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6A36DC63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13600B">
        <w:rPr>
          <w:rFonts w:ascii="Garamond" w:eastAsia="Times New Roman" w:hAnsi="Garamond" w:cs="Arial"/>
        </w:rPr>
        <w:t>15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13600B">
        <w:rPr>
          <w:rFonts w:ascii="Garamond" w:eastAsia="Times New Roman" w:hAnsi="Garamond" w:cs="Arial"/>
        </w:rPr>
        <w:t>6</w:t>
      </w:r>
    </w:p>
    <w:p w14:paraId="05A42798" w14:textId="058F9657" w:rsidR="00BF109C" w:rsidRDefault="00BF109C"/>
    <w:p w14:paraId="625F1C93" w14:textId="1A1F1A59" w:rsidR="005F6BCC" w:rsidRDefault="00BF109C" w:rsidP="0013600B">
      <w:pPr>
        <w:spacing w:after="0" w:line="276" w:lineRule="auto"/>
        <w:jc w:val="both"/>
        <w:rPr>
          <w:rFonts w:ascii="Garamond" w:eastAsia="Times New Roman" w:hAnsi="Garamond" w:cs="Arial"/>
        </w:rPr>
      </w:pPr>
      <w:bookmarkStart w:id="0" w:name="_GoBack"/>
      <w:bookmarkEnd w:id="0"/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B01EC">
        <w:rPr>
          <w:rFonts w:ascii="Garamond" w:eastAsia="Times New Roman" w:hAnsi="Garamond" w:cs="Arial"/>
        </w:rPr>
        <w:t xml:space="preserve">przetargu nieograniczonego </w:t>
      </w:r>
      <w:r w:rsidR="004D27BB">
        <w:rPr>
          <w:rFonts w:ascii="Garamond" w:eastAsia="Times New Roman" w:hAnsi="Garamond" w:cs="Arial"/>
        </w:rPr>
        <w:t>na</w:t>
      </w:r>
      <w:r w:rsidR="005F6BCC">
        <w:rPr>
          <w:rFonts w:ascii="Garamond" w:eastAsia="Times New Roman" w:hAnsi="Garamond" w:cs="Arial"/>
        </w:rPr>
        <w:t>:</w:t>
      </w:r>
    </w:p>
    <w:p w14:paraId="7DC2CE3E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65309D4E" w14:textId="77777777" w:rsidR="0013600B" w:rsidRDefault="0013600B" w:rsidP="0013600B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13600B">
        <w:rPr>
          <w:rFonts w:ascii="Garamond" w:eastAsia="Times New Roman" w:hAnsi="Garamond" w:cs="Arial"/>
          <w:b/>
        </w:rPr>
        <w:t xml:space="preserve">Usługi napraw bieżących i obsługi technicznej pojazdów samochodowych jednostek Policji </w:t>
      </w:r>
    </w:p>
    <w:p w14:paraId="08BE91AF" w14:textId="49413239" w:rsidR="005F6BCC" w:rsidRDefault="0013600B" w:rsidP="0013600B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13600B">
        <w:rPr>
          <w:rFonts w:ascii="Garamond" w:eastAsia="Times New Roman" w:hAnsi="Garamond" w:cs="Arial"/>
          <w:b/>
        </w:rPr>
        <w:t>woj. warmińsko – mazurskiego (19 oddzielnych zadań częściowych)</w:t>
      </w:r>
    </w:p>
    <w:p w14:paraId="64A92D71" w14:textId="77777777" w:rsidR="0013600B" w:rsidRDefault="0013600B" w:rsidP="0013600B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6EB062C" w14:textId="6C61D05A" w:rsidR="0013600B" w:rsidRPr="0013600B" w:rsidRDefault="0013600B" w:rsidP="006B1AB4">
      <w:pPr>
        <w:pStyle w:val="Akapitzlist"/>
        <w:spacing w:before="26" w:after="0" w:line="276" w:lineRule="auto"/>
        <w:ind w:left="284"/>
        <w:jc w:val="both"/>
        <w:rPr>
          <w:sz w:val="20"/>
        </w:rPr>
      </w:pPr>
      <w:hyperlink r:id="rId8" w:history="1">
        <w:r w:rsidRPr="0013600B">
          <w:rPr>
            <w:rStyle w:val="Hipercze"/>
            <w:sz w:val="20"/>
            <w:highlight w:val="yellow"/>
          </w:rPr>
          <w:t>https://ezamowienia.gov.pl/mp-client/search/list/ocds-148610-17880f52-591d-4814-88be-9de0248e32b9</w:t>
        </w:r>
      </w:hyperlink>
    </w:p>
    <w:p w14:paraId="5E25ECD2" w14:textId="77777777" w:rsidR="0013600B" w:rsidRDefault="0013600B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FD155CE" w14:textId="7F82F60A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6D3B5898" w14:textId="56802478" w:rsidR="005F6BCC" w:rsidRDefault="0013600B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r w:rsidRPr="0013600B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ocds-148610-17880f52-591d-4814-88be-9de0248e32b9</w:t>
      </w:r>
    </w:p>
    <w:p w14:paraId="0D03E517" w14:textId="77777777" w:rsidR="0013600B" w:rsidRPr="003A277A" w:rsidRDefault="0013600B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3600B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5F6BCC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7880f52-591d-4814-88be-9de0248e32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50</cp:revision>
  <cp:lastPrinted>2024-03-28T12:25:00Z</cp:lastPrinted>
  <dcterms:created xsi:type="dcterms:W3CDTF">2022-01-05T13:25:00Z</dcterms:created>
  <dcterms:modified xsi:type="dcterms:W3CDTF">2026-06-10T09:27:00Z</dcterms:modified>
</cp:coreProperties>
</file>