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033CC571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D62528">
        <w:rPr>
          <w:rFonts w:ascii="Garamond" w:eastAsia="Times New Roman" w:hAnsi="Garamond" w:cs="Arial"/>
        </w:rPr>
        <w:t>3</w:t>
      </w:r>
      <w:r w:rsidR="007D0C10">
        <w:rPr>
          <w:rFonts w:ascii="Garamond" w:eastAsia="Times New Roman" w:hAnsi="Garamond" w:cs="Arial"/>
        </w:rPr>
        <w:t>5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181AB1B8" w14:textId="59DC6015" w:rsidR="00BF109C" w:rsidRDefault="00BF109C" w:rsidP="007D0C10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0D18BD">
        <w:rPr>
          <w:rFonts w:ascii="Garamond" w:eastAsia="Times New Roman" w:hAnsi="Garamond" w:cs="Arial"/>
        </w:rPr>
        <w:t xml:space="preserve">podstawowym bez negocjacji </w:t>
      </w:r>
      <w:r w:rsidR="000D18BD">
        <w:rPr>
          <w:rFonts w:ascii="Garamond" w:eastAsia="Times New Roman" w:hAnsi="Garamond" w:cs="Arial"/>
        </w:rPr>
        <w:br/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7D0C10" w:rsidRPr="007D0C10">
        <w:rPr>
          <w:rFonts w:ascii="Garamond" w:eastAsia="Times New Roman" w:hAnsi="Garamond" w:cs="Arial"/>
          <w:b/>
        </w:rPr>
        <w:t xml:space="preserve">Dostawę specjalistycznego sprzętu IT w postaci duplikatorów nośników informatycznych </w:t>
      </w:r>
      <w:r w:rsidR="007D0C10">
        <w:rPr>
          <w:rFonts w:ascii="Garamond" w:eastAsia="Times New Roman" w:hAnsi="Garamond" w:cs="Arial"/>
          <w:b/>
        </w:rPr>
        <w:br/>
      </w:r>
      <w:r w:rsidR="007D0C10" w:rsidRPr="007D0C10">
        <w:rPr>
          <w:rFonts w:ascii="Garamond" w:eastAsia="Times New Roman" w:hAnsi="Garamond" w:cs="Arial"/>
          <w:b/>
        </w:rPr>
        <w:t>i urządzeń do bezpiecznego, wyłącznie odczytowego dostępu do danych z różnego rodzaju nośników cyfrowych (</w:t>
      </w:r>
      <w:proofErr w:type="spellStart"/>
      <w:r w:rsidR="007D0C10" w:rsidRPr="007D0C10">
        <w:rPr>
          <w:rFonts w:ascii="Garamond" w:eastAsia="Times New Roman" w:hAnsi="Garamond" w:cs="Arial"/>
          <w:b/>
        </w:rPr>
        <w:t>blokerów</w:t>
      </w:r>
      <w:proofErr w:type="spellEnd"/>
      <w:r w:rsidR="007D0C10" w:rsidRPr="007D0C10">
        <w:rPr>
          <w:rFonts w:ascii="Garamond" w:eastAsia="Times New Roman" w:hAnsi="Garamond" w:cs="Arial"/>
          <w:b/>
        </w:rPr>
        <w:t>) (5 zadań częściowych)</w:t>
      </w:r>
      <w:r w:rsidR="00504447">
        <w:rPr>
          <w:rFonts w:ascii="Garamond" w:eastAsia="Times New Roman" w:hAnsi="Garamond" w:cs="Arial"/>
          <w:b/>
        </w:rPr>
        <w:t>”</w:t>
      </w:r>
    </w:p>
    <w:p w14:paraId="29B58A0B" w14:textId="477F0AA8" w:rsidR="00BF109C" w:rsidRDefault="00BF109C" w:rsidP="00E46087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0F7ED55" w14:textId="70995F94" w:rsid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hAnsi="Garamond"/>
          <w:sz w:val="20"/>
        </w:rPr>
      </w:pPr>
      <w:hyperlink r:id="rId8" w:history="1">
        <w:r w:rsidRPr="007D0C10">
          <w:rPr>
            <w:rStyle w:val="Hipercze"/>
            <w:rFonts w:ascii="Garamond" w:hAnsi="Garamond"/>
            <w:sz w:val="20"/>
            <w:highlight w:val="yellow"/>
          </w:rPr>
          <w:t>https://ezamowienia.gov.pl/mp-client/search/list/ocds-148610-c881d46d-c935-4cfb-91c6-7efe52d4bca6</w:t>
        </w:r>
      </w:hyperlink>
    </w:p>
    <w:p w14:paraId="47562253" w14:textId="7615E4D0" w:rsidR="00D82B27" w:rsidRP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  <w:r w:rsidRPr="007D0C10">
        <w:rPr>
          <w:rFonts w:ascii="Garamond" w:hAnsi="Garamond"/>
          <w:sz w:val="20"/>
        </w:rPr>
        <w:t xml:space="preserve">  </w:t>
      </w:r>
      <w:r w:rsidR="006D1A8B" w:rsidRPr="007D0C10">
        <w:rPr>
          <w:rFonts w:ascii="Garamond" w:hAnsi="Garamond"/>
          <w:sz w:val="16"/>
        </w:rPr>
        <w:t xml:space="preserve"> </w:t>
      </w:r>
      <w:r w:rsidR="00C50F1B" w:rsidRPr="007D0C10">
        <w:rPr>
          <w:rFonts w:ascii="Garamond" w:eastAsiaTheme="minorEastAsia" w:hAnsi="Garamond" w:cs="Calibri"/>
          <w:color w:val="000000"/>
          <w:sz w:val="16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0C01DA90" w14:textId="6D8FABDF" w:rsidR="00D62528" w:rsidRDefault="007D0C10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bookmarkStart w:id="0" w:name="_GoBack"/>
      <w:bookmarkEnd w:id="0"/>
      <w:r w:rsidRPr="007D0C10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ocds-148610-c881d46d-c935-4cfb-91c6-7efe52d4bca6</w:t>
      </w:r>
    </w:p>
    <w:p w14:paraId="3BC180D9" w14:textId="77777777" w:rsidR="007D0C10" w:rsidRPr="003A277A" w:rsidRDefault="007D0C10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881d46d-c935-4cfb-91c6-7efe52d4bc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47</cp:revision>
  <cp:lastPrinted>2024-03-28T12:25:00Z</cp:lastPrinted>
  <dcterms:created xsi:type="dcterms:W3CDTF">2022-01-05T13:25:00Z</dcterms:created>
  <dcterms:modified xsi:type="dcterms:W3CDTF">2025-08-22T09:45:00Z</dcterms:modified>
</cp:coreProperties>
</file>