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rawings/drawing1.xml" ContentType="application/vnd.openxmlformats-officedocument.drawingml.chartshapes+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charts/chart28.xml" ContentType="application/vnd.openxmlformats-officedocument.drawingml.chart+xml"/>
  <Override PartName="/word/theme/themeOverride28.xml" ContentType="application/vnd.openxmlformats-officedocument.themeOverride+xml"/>
  <Override PartName="/word/charts/chart29.xml" ContentType="application/vnd.openxmlformats-officedocument.drawingml.chart+xml"/>
  <Override PartName="/word/theme/themeOverride29.xml" ContentType="application/vnd.openxmlformats-officedocument.themeOverride+xml"/>
  <Override PartName="/word/charts/chart30.xml" ContentType="application/vnd.openxmlformats-officedocument.drawingml.chart+xml"/>
  <Override PartName="/word/theme/themeOverride30.xml" ContentType="application/vnd.openxmlformats-officedocument.themeOverride+xml"/>
  <Override PartName="/word/charts/chart31.xml" ContentType="application/vnd.openxmlformats-officedocument.drawingml.chart+xml"/>
  <Override PartName="/word/theme/themeOverride31.xml" ContentType="application/vnd.openxmlformats-officedocument.themeOverride+xml"/>
  <Override PartName="/word/charts/chart32.xml" ContentType="application/vnd.openxmlformats-officedocument.drawingml.chart+xml"/>
  <Override PartName="/word/theme/themeOverride32.xml" ContentType="application/vnd.openxmlformats-officedocument.themeOverride+xml"/>
  <Override PartName="/word/charts/chart33.xml" ContentType="application/vnd.openxmlformats-officedocument.drawingml.chart+xml"/>
  <Override PartName="/word/theme/themeOverride33.xml" ContentType="application/vnd.openxmlformats-officedocument.themeOverride+xml"/>
  <Override PartName="/word/charts/chart34.xml" ContentType="application/vnd.openxmlformats-officedocument.drawingml.chart+xml"/>
  <Override PartName="/word/theme/themeOverride34.xml" ContentType="application/vnd.openxmlformats-officedocument.themeOverride+xml"/>
  <Override PartName="/word/charts/chart35.xml" ContentType="application/vnd.openxmlformats-officedocument.drawingml.chart+xml"/>
  <Override PartName="/word/theme/themeOverride35.xml" ContentType="application/vnd.openxmlformats-officedocument.themeOverride+xml"/>
  <Override PartName="/word/charts/chart36.xml" ContentType="application/vnd.openxmlformats-officedocument.drawingml.chart+xml"/>
  <Override PartName="/word/theme/themeOverride36.xml" ContentType="application/vnd.openxmlformats-officedocument.themeOverride+xml"/>
  <Override PartName="/word/charts/chart37.xml" ContentType="application/vnd.openxmlformats-officedocument.drawingml.chart+xml"/>
  <Override PartName="/word/theme/themeOverride37.xml" ContentType="application/vnd.openxmlformats-officedocument.themeOverride+xml"/>
  <Override PartName="/word/charts/chart38.xml" ContentType="application/vnd.openxmlformats-officedocument.drawingml.chart+xml"/>
  <Override PartName="/word/theme/themeOverride38.xml" ContentType="application/vnd.openxmlformats-officedocument.themeOverride+xml"/>
  <Override PartName="/word/charts/chart39.xml" ContentType="application/vnd.openxmlformats-officedocument.drawingml.chart+xml"/>
  <Override PartName="/word/theme/themeOverride39.xml" ContentType="application/vnd.openxmlformats-officedocument.themeOverride+xml"/>
  <Override PartName="/word/charts/chart40.xml" ContentType="application/vnd.openxmlformats-officedocument.drawingml.chart+xml"/>
  <Override PartName="/word/theme/themeOverride40.xml" ContentType="application/vnd.openxmlformats-officedocument.themeOverride+xml"/>
  <Override PartName="/word/charts/chart41.xml" ContentType="application/vnd.openxmlformats-officedocument.drawingml.chart+xml"/>
  <Override PartName="/word/theme/themeOverride41.xml" ContentType="application/vnd.openxmlformats-officedocument.themeOverride+xml"/>
  <Override PartName="/word/charts/chart42.xml" ContentType="application/vnd.openxmlformats-officedocument.drawingml.chart+xml"/>
  <Override PartName="/word/theme/themeOverride42.xml" ContentType="application/vnd.openxmlformats-officedocument.themeOverride+xml"/>
  <Override PartName="/word/charts/chart43.xml" ContentType="application/vnd.openxmlformats-officedocument.drawingml.chart+xml"/>
  <Override PartName="/word/theme/themeOverride43.xml" ContentType="application/vnd.openxmlformats-officedocument.themeOverride+xml"/>
  <Override PartName="/word/charts/chart44.xml" ContentType="application/vnd.openxmlformats-officedocument.drawingml.chart+xml"/>
  <Override PartName="/word/theme/themeOverride44.xml" ContentType="application/vnd.openxmlformats-officedocument.themeOverride+xml"/>
  <Override PartName="/word/charts/chart45.xml" ContentType="application/vnd.openxmlformats-officedocument.drawingml.chart+xml"/>
  <Override PartName="/word/theme/themeOverride45.xml" ContentType="application/vnd.openxmlformats-officedocument.themeOverride+xml"/>
  <Override PartName="/word/charts/chart46.xml" ContentType="application/vnd.openxmlformats-officedocument.drawingml.chart+xml"/>
  <Override PartName="/word/theme/themeOverride46.xml" ContentType="application/vnd.openxmlformats-officedocument.themeOverride+xml"/>
  <Override PartName="/word/charts/chart47.xml" ContentType="application/vnd.openxmlformats-officedocument.drawingml.chart+xml"/>
  <Override PartName="/word/theme/themeOverride4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815E6" w:rsidRDefault="005815E6">
      <w:pPr>
        <w:pStyle w:val="Zawartoramki"/>
        <w:rPr>
          <w:sz w:val="16"/>
        </w:rPr>
      </w:pPr>
      <w:r>
        <w:rPr>
          <w:sz w:val="16"/>
        </w:rPr>
        <w:t xml:space="preserve">                „ ZATWIERDZIŁ „</w:t>
      </w:r>
    </w:p>
    <w:p w:rsidR="005815E6" w:rsidRDefault="005815E6">
      <w:pPr>
        <w:pStyle w:val="Zawartoramki"/>
        <w:rPr>
          <w:sz w:val="16"/>
        </w:rPr>
      </w:pPr>
    </w:p>
    <w:p w:rsidR="005815E6" w:rsidRDefault="005815E6" w:rsidP="00DA4D85">
      <w:pPr>
        <w:pStyle w:val="Zawartoramki"/>
        <w:rPr>
          <w:sz w:val="20"/>
          <w:szCs w:val="20"/>
        </w:rPr>
      </w:pPr>
    </w:p>
    <w:p w:rsidR="005815E6" w:rsidRPr="00A40D81" w:rsidRDefault="005815E6" w:rsidP="00476093">
      <w:pPr>
        <w:pStyle w:val="Zawartoramki"/>
        <w:rPr>
          <w:b/>
          <w:sz w:val="20"/>
          <w:szCs w:val="20"/>
        </w:rPr>
      </w:pPr>
      <w:r>
        <w:rPr>
          <w:b/>
          <w:sz w:val="20"/>
          <w:szCs w:val="20"/>
        </w:rPr>
        <w:t xml:space="preserve">        I </w:t>
      </w:r>
      <w:r w:rsidRPr="00A40D81">
        <w:rPr>
          <w:b/>
          <w:sz w:val="20"/>
          <w:szCs w:val="20"/>
        </w:rPr>
        <w:t xml:space="preserve">Zastępca Komendanta </w:t>
      </w:r>
    </w:p>
    <w:p w:rsidR="005815E6" w:rsidRPr="00A40D81" w:rsidRDefault="005815E6" w:rsidP="00476093">
      <w:pPr>
        <w:pStyle w:val="Zawartoramki"/>
        <w:rPr>
          <w:b/>
          <w:sz w:val="20"/>
          <w:szCs w:val="20"/>
        </w:rPr>
      </w:pPr>
      <w:r w:rsidRPr="00A40D81">
        <w:rPr>
          <w:b/>
          <w:sz w:val="20"/>
          <w:szCs w:val="20"/>
        </w:rPr>
        <w:t xml:space="preserve"> </w:t>
      </w:r>
      <w:r>
        <w:rPr>
          <w:b/>
          <w:sz w:val="20"/>
          <w:szCs w:val="20"/>
        </w:rPr>
        <w:t xml:space="preserve">        Wojewódzkiego </w:t>
      </w:r>
      <w:r w:rsidRPr="00A40D81">
        <w:rPr>
          <w:b/>
          <w:sz w:val="20"/>
          <w:szCs w:val="20"/>
        </w:rPr>
        <w:t xml:space="preserve">Policji </w:t>
      </w:r>
    </w:p>
    <w:p w:rsidR="005815E6" w:rsidRDefault="005815E6" w:rsidP="00DA4D85">
      <w:pPr>
        <w:pStyle w:val="Zawartoramki"/>
        <w:rPr>
          <w:b/>
          <w:sz w:val="20"/>
          <w:szCs w:val="20"/>
        </w:rPr>
      </w:pPr>
      <w:r w:rsidRPr="00A40D81">
        <w:rPr>
          <w:b/>
          <w:sz w:val="20"/>
          <w:szCs w:val="20"/>
        </w:rPr>
        <w:t xml:space="preserve">       </w:t>
      </w:r>
      <w:r>
        <w:rPr>
          <w:b/>
          <w:sz w:val="20"/>
          <w:szCs w:val="20"/>
        </w:rPr>
        <w:t xml:space="preserve">          </w:t>
      </w:r>
      <w:r w:rsidRPr="00A40D81">
        <w:rPr>
          <w:b/>
          <w:sz w:val="20"/>
          <w:szCs w:val="20"/>
        </w:rPr>
        <w:t>w Olsztynie</w:t>
      </w:r>
    </w:p>
    <w:p w:rsidR="005815E6" w:rsidRPr="00A40D81" w:rsidRDefault="005815E6" w:rsidP="00DA4D85">
      <w:pPr>
        <w:pStyle w:val="Zawartoramki"/>
        <w:rPr>
          <w:b/>
          <w:sz w:val="20"/>
          <w:szCs w:val="20"/>
        </w:rPr>
      </w:pPr>
      <w:r>
        <w:rPr>
          <w:b/>
          <w:sz w:val="20"/>
          <w:szCs w:val="20"/>
        </w:rPr>
        <w:t xml:space="preserve"> mł. </w:t>
      </w:r>
      <w:r w:rsidRPr="00A40D81">
        <w:rPr>
          <w:b/>
          <w:sz w:val="20"/>
          <w:szCs w:val="20"/>
        </w:rPr>
        <w:t xml:space="preserve">insp. </w:t>
      </w:r>
      <w:r>
        <w:rPr>
          <w:b/>
          <w:sz w:val="20"/>
          <w:szCs w:val="20"/>
        </w:rPr>
        <w:t>Arkadiusz Sylwestrzak</w:t>
      </w:r>
    </w:p>
    <w:p w:rsidR="005815E6" w:rsidRPr="00AA1E72" w:rsidRDefault="005815E6" w:rsidP="00DA4D85">
      <w:pPr>
        <w:pStyle w:val="Zawartoramki"/>
        <w:rPr>
          <w:color w:val="FF0000"/>
          <w:sz w:val="24"/>
        </w:rPr>
      </w:pPr>
    </w:p>
    <w:p w:rsidR="005815E6" w:rsidRPr="00AA1E72" w:rsidRDefault="005815E6" w:rsidP="00DA4D85">
      <w:pPr>
        <w:pStyle w:val="Zawartoramki"/>
        <w:rPr>
          <w:b/>
          <w:sz w:val="24"/>
        </w:rPr>
      </w:pPr>
      <w:r>
        <w:rPr>
          <w:b/>
          <w:sz w:val="24"/>
        </w:rPr>
        <w:t xml:space="preserve">   </w:t>
      </w:r>
      <w:proofErr w:type="spellStart"/>
      <w:r w:rsidRPr="00AA1E72">
        <w:rPr>
          <w:b/>
          <w:sz w:val="24"/>
        </w:rPr>
        <w:t>Rd</w:t>
      </w:r>
      <w:proofErr w:type="spellEnd"/>
      <w:r>
        <w:rPr>
          <w:b/>
          <w:sz w:val="24"/>
        </w:rPr>
        <w:t xml:space="preserve"> </w:t>
      </w:r>
      <w:r w:rsidRPr="00AA1E72">
        <w:rPr>
          <w:b/>
          <w:sz w:val="24"/>
        </w:rPr>
        <w:t>-</w:t>
      </w:r>
      <w:r w:rsidR="00E74BB7">
        <w:rPr>
          <w:b/>
          <w:sz w:val="24"/>
        </w:rPr>
        <w:t xml:space="preserve"> </w:t>
      </w:r>
      <w:r w:rsidR="00E74BB7">
        <w:rPr>
          <w:b/>
          <w:sz w:val="24"/>
        </w:rPr>
        <w:tab/>
        <w:t>1466</w:t>
      </w:r>
      <w:r>
        <w:rPr>
          <w:b/>
          <w:sz w:val="24"/>
        </w:rPr>
        <w:t xml:space="preserve"> </w:t>
      </w:r>
      <w:r w:rsidRPr="00AA1E72">
        <w:rPr>
          <w:b/>
          <w:sz w:val="24"/>
        </w:rPr>
        <w:t>/</w:t>
      </w:r>
      <w:r>
        <w:rPr>
          <w:b/>
          <w:sz w:val="24"/>
        </w:rPr>
        <w:t xml:space="preserve"> </w:t>
      </w:r>
      <w:r w:rsidRPr="00AA1E72">
        <w:rPr>
          <w:b/>
          <w:sz w:val="24"/>
        </w:rPr>
        <w:t>201</w:t>
      </w:r>
      <w:r>
        <w:rPr>
          <w:b/>
          <w:sz w:val="24"/>
        </w:rPr>
        <w:t>9</w:t>
      </w:r>
    </w:p>
    <w:p w:rsidR="005815E6" w:rsidRPr="00AA1E72" w:rsidRDefault="005815E6" w:rsidP="00AA1E72">
      <w:pPr>
        <w:pStyle w:val="Nagwek1"/>
        <w:tabs>
          <w:tab w:val="left" w:pos="0"/>
        </w:tabs>
        <w:rPr>
          <w:sz w:val="32"/>
          <w:szCs w:val="32"/>
        </w:rPr>
      </w:pPr>
    </w:p>
    <w:p w:rsidR="005815E6" w:rsidRDefault="005815E6">
      <w:pPr>
        <w:pStyle w:val="Nagwek1"/>
        <w:tabs>
          <w:tab w:val="left" w:pos="0"/>
        </w:tabs>
        <w:rPr>
          <w:sz w:val="32"/>
          <w:szCs w:val="32"/>
        </w:rPr>
      </w:pPr>
    </w:p>
    <w:p w:rsidR="005815E6" w:rsidRDefault="005815E6">
      <w:pPr>
        <w:pStyle w:val="Nagwek1"/>
        <w:tabs>
          <w:tab w:val="left" w:pos="0"/>
        </w:tabs>
        <w:rPr>
          <w:sz w:val="32"/>
          <w:szCs w:val="32"/>
        </w:rPr>
      </w:pPr>
      <w:r>
        <w:rPr>
          <w:sz w:val="32"/>
          <w:szCs w:val="32"/>
        </w:rPr>
        <w:t>Analiza Stanu bezpieczeństwa</w:t>
      </w:r>
    </w:p>
    <w:p w:rsidR="005815E6" w:rsidRDefault="005815E6">
      <w:pPr>
        <w:jc w:val="center"/>
        <w:rPr>
          <w:b/>
          <w:bCs/>
          <w:smallCaps/>
          <w:sz w:val="32"/>
          <w:szCs w:val="32"/>
        </w:rPr>
      </w:pPr>
      <w:r>
        <w:rPr>
          <w:b/>
          <w:bCs/>
          <w:smallCaps/>
          <w:sz w:val="32"/>
          <w:szCs w:val="32"/>
        </w:rPr>
        <w:t>w ruchu drogowym na terenie województwa</w:t>
      </w:r>
    </w:p>
    <w:p w:rsidR="00ED4AD5" w:rsidRDefault="005815E6">
      <w:pPr>
        <w:jc w:val="center"/>
        <w:rPr>
          <w:b/>
          <w:bCs/>
          <w:smallCaps/>
          <w:sz w:val="32"/>
          <w:szCs w:val="32"/>
        </w:rPr>
      </w:pPr>
      <w:r>
        <w:rPr>
          <w:b/>
          <w:bCs/>
          <w:smallCaps/>
          <w:sz w:val="32"/>
          <w:szCs w:val="32"/>
        </w:rPr>
        <w:t xml:space="preserve">warmińsko - mazurskiego w 2018 roku </w:t>
      </w:r>
    </w:p>
    <w:p w:rsidR="005815E6" w:rsidRDefault="005815E6">
      <w:pPr>
        <w:jc w:val="center"/>
        <w:rPr>
          <w:b/>
          <w:bCs/>
          <w:smallCaps/>
          <w:sz w:val="32"/>
          <w:szCs w:val="32"/>
        </w:rPr>
      </w:pPr>
      <w:r>
        <w:rPr>
          <w:b/>
          <w:bCs/>
          <w:smallCaps/>
          <w:sz w:val="32"/>
          <w:szCs w:val="32"/>
        </w:rPr>
        <w:t>oraz w okresie II półrocza 2018 roku</w:t>
      </w:r>
    </w:p>
    <w:p w:rsidR="005815E6" w:rsidRPr="002010FD" w:rsidRDefault="005815E6">
      <w:pPr>
        <w:rPr>
          <w:sz w:val="16"/>
          <w:szCs w:val="16"/>
        </w:rPr>
      </w:pPr>
    </w:p>
    <w:p w:rsidR="005815E6" w:rsidRPr="00227E98" w:rsidRDefault="005815E6" w:rsidP="00C140F2">
      <w:pPr>
        <w:spacing w:after="120"/>
        <w:ind w:firstLine="709"/>
        <w:jc w:val="both"/>
        <w:rPr>
          <w:bCs/>
          <w:sz w:val="24"/>
        </w:rPr>
      </w:pPr>
      <w:r w:rsidRPr="00227E98">
        <w:rPr>
          <w:bCs/>
          <w:sz w:val="24"/>
        </w:rPr>
        <w:t xml:space="preserve">W </w:t>
      </w:r>
      <w:r>
        <w:rPr>
          <w:bCs/>
          <w:sz w:val="24"/>
        </w:rPr>
        <w:t>2018 roku</w:t>
      </w:r>
      <w:r w:rsidRPr="00227E98">
        <w:rPr>
          <w:bCs/>
          <w:sz w:val="24"/>
        </w:rPr>
        <w:t xml:space="preserve"> na terenie województwa warmińsko</w:t>
      </w:r>
      <w:r>
        <w:rPr>
          <w:bCs/>
          <w:sz w:val="24"/>
        </w:rPr>
        <w:t xml:space="preserve"> </w:t>
      </w:r>
      <w:r w:rsidRPr="00227E98">
        <w:rPr>
          <w:bCs/>
          <w:sz w:val="24"/>
        </w:rPr>
        <w:t>-</w:t>
      </w:r>
      <w:r>
        <w:rPr>
          <w:bCs/>
          <w:sz w:val="24"/>
        </w:rPr>
        <w:t xml:space="preserve"> </w:t>
      </w:r>
      <w:r w:rsidRPr="00227E98">
        <w:rPr>
          <w:bCs/>
          <w:sz w:val="24"/>
        </w:rPr>
        <w:t xml:space="preserve">mazurskiego zaistniało </w:t>
      </w:r>
      <w:r w:rsidRPr="00617C0E">
        <w:rPr>
          <w:b/>
          <w:bCs/>
          <w:sz w:val="24"/>
        </w:rPr>
        <w:t>1</w:t>
      </w:r>
      <w:r>
        <w:rPr>
          <w:b/>
          <w:bCs/>
          <w:sz w:val="24"/>
        </w:rPr>
        <w:t>281</w:t>
      </w:r>
      <w:r w:rsidRPr="00227E98">
        <w:rPr>
          <w:bCs/>
          <w:sz w:val="24"/>
        </w:rPr>
        <w:t xml:space="preserve"> wypadków drogowych, w wyniku których </w:t>
      </w:r>
      <w:r w:rsidRPr="00617C0E">
        <w:rPr>
          <w:b/>
          <w:bCs/>
          <w:sz w:val="24"/>
        </w:rPr>
        <w:t>1</w:t>
      </w:r>
      <w:r>
        <w:rPr>
          <w:b/>
          <w:bCs/>
          <w:sz w:val="24"/>
        </w:rPr>
        <w:t>40</w:t>
      </w:r>
      <w:r>
        <w:rPr>
          <w:bCs/>
          <w:sz w:val="24"/>
        </w:rPr>
        <w:t xml:space="preserve"> osób poniosło</w:t>
      </w:r>
      <w:r w:rsidRPr="00227E98">
        <w:rPr>
          <w:bCs/>
          <w:sz w:val="24"/>
        </w:rPr>
        <w:t xml:space="preserve"> śmierć, a </w:t>
      </w:r>
      <w:r>
        <w:rPr>
          <w:b/>
          <w:bCs/>
          <w:sz w:val="24"/>
        </w:rPr>
        <w:t>1506</w:t>
      </w:r>
      <w:r w:rsidRPr="00227E98">
        <w:rPr>
          <w:bCs/>
          <w:sz w:val="24"/>
        </w:rPr>
        <w:t xml:space="preserve"> doznało obrażeń ciała.  Ponadto do </w:t>
      </w:r>
      <w:r>
        <w:rPr>
          <w:bCs/>
          <w:sz w:val="24"/>
        </w:rPr>
        <w:t>j</w:t>
      </w:r>
      <w:r w:rsidRPr="00227E98">
        <w:rPr>
          <w:bCs/>
          <w:sz w:val="24"/>
        </w:rPr>
        <w:t xml:space="preserve">ednostek Policji zgłoszono </w:t>
      </w:r>
      <w:r w:rsidRPr="00617C0E">
        <w:rPr>
          <w:b/>
          <w:bCs/>
          <w:sz w:val="24"/>
        </w:rPr>
        <w:t>1</w:t>
      </w:r>
      <w:r>
        <w:rPr>
          <w:b/>
          <w:bCs/>
          <w:sz w:val="24"/>
        </w:rPr>
        <w:t>6137</w:t>
      </w:r>
      <w:r w:rsidRPr="00617C0E">
        <w:rPr>
          <w:b/>
          <w:bCs/>
          <w:sz w:val="24"/>
        </w:rPr>
        <w:t xml:space="preserve"> </w:t>
      </w:r>
      <w:r>
        <w:rPr>
          <w:bCs/>
          <w:sz w:val="24"/>
        </w:rPr>
        <w:t xml:space="preserve"> kolizji  drogowych, tj. zdarzeń,</w:t>
      </w:r>
      <w:r w:rsidRPr="00227E98">
        <w:rPr>
          <w:bCs/>
          <w:sz w:val="24"/>
        </w:rPr>
        <w:t xml:space="preserve"> w wyniku  których powstały jedynie szkody materialne.</w:t>
      </w:r>
    </w:p>
    <w:p w:rsidR="005815E6" w:rsidRPr="00227E98" w:rsidRDefault="005815E6">
      <w:pPr>
        <w:ind w:firstLine="840"/>
        <w:jc w:val="both"/>
        <w:rPr>
          <w:bCs/>
          <w:sz w:val="24"/>
        </w:rPr>
      </w:pPr>
      <w:r w:rsidRPr="00227E98">
        <w:rPr>
          <w:bCs/>
          <w:sz w:val="24"/>
        </w:rPr>
        <w:t>W porównaniu do roku poprzedniego odnotowano:</w:t>
      </w:r>
    </w:p>
    <w:p w:rsidR="005815E6" w:rsidRPr="00227E98" w:rsidRDefault="005815E6">
      <w:pPr>
        <w:numPr>
          <w:ilvl w:val="0"/>
          <w:numId w:val="5"/>
        </w:numPr>
        <w:tabs>
          <w:tab w:val="left" w:pos="1620"/>
        </w:tabs>
        <w:ind w:left="1620" w:hanging="360"/>
        <w:jc w:val="both"/>
        <w:rPr>
          <w:bCs/>
          <w:sz w:val="24"/>
        </w:rPr>
      </w:pPr>
      <w:r>
        <w:rPr>
          <w:bCs/>
          <w:sz w:val="24"/>
        </w:rPr>
        <w:t xml:space="preserve">mniejszą </w:t>
      </w:r>
      <w:r w:rsidRPr="00227E98">
        <w:rPr>
          <w:bCs/>
          <w:sz w:val="24"/>
        </w:rPr>
        <w:t>liczbę wypadków</w:t>
      </w:r>
      <w:r>
        <w:rPr>
          <w:bCs/>
          <w:sz w:val="24"/>
        </w:rPr>
        <w:tab/>
      </w:r>
      <w:r w:rsidRPr="00227E98">
        <w:rPr>
          <w:bCs/>
          <w:sz w:val="24"/>
        </w:rPr>
        <w:t xml:space="preserve"> </w:t>
      </w:r>
      <w:r w:rsidRPr="00227E98">
        <w:rPr>
          <w:bCs/>
          <w:sz w:val="24"/>
        </w:rPr>
        <w:tab/>
      </w:r>
      <w:r w:rsidRPr="00227E98">
        <w:rPr>
          <w:bCs/>
          <w:sz w:val="24"/>
        </w:rPr>
        <w:tab/>
        <w:t xml:space="preserve"> o </w:t>
      </w:r>
      <w:r>
        <w:rPr>
          <w:bCs/>
          <w:sz w:val="24"/>
        </w:rPr>
        <w:t xml:space="preserve">   </w:t>
      </w:r>
      <w:r w:rsidRPr="00042AF9">
        <w:rPr>
          <w:b/>
          <w:bCs/>
          <w:sz w:val="24"/>
        </w:rPr>
        <w:t>17</w:t>
      </w:r>
      <w:r>
        <w:rPr>
          <w:b/>
          <w:bCs/>
          <w:sz w:val="24"/>
        </w:rPr>
        <w:t>6</w:t>
      </w:r>
      <w:r>
        <w:rPr>
          <w:bCs/>
          <w:sz w:val="24"/>
        </w:rPr>
        <w:t xml:space="preserve"> tj. </w:t>
      </w:r>
      <w:r w:rsidRPr="00227E98">
        <w:rPr>
          <w:bCs/>
          <w:sz w:val="24"/>
        </w:rPr>
        <w:t>o</w:t>
      </w:r>
      <w:r>
        <w:rPr>
          <w:bCs/>
          <w:sz w:val="24"/>
        </w:rPr>
        <w:tab/>
      </w:r>
      <w:r>
        <w:rPr>
          <w:bCs/>
          <w:sz w:val="24"/>
        </w:rPr>
        <w:tab/>
      </w:r>
      <w:r w:rsidRPr="00042AF9">
        <w:rPr>
          <w:bCs/>
          <w:color w:val="00B050"/>
          <w:sz w:val="24"/>
        </w:rPr>
        <w:t>-</w:t>
      </w:r>
      <w:r w:rsidRPr="00042AF9">
        <w:rPr>
          <w:b/>
          <w:bCs/>
          <w:color w:val="00B050"/>
          <w:sz w:val="24"/>
        </w:rPr>
        <w:t xml:space="preserve">  1</w:t>
      </w:r>
      <w:r>
        <w:rPr>
          <w:b/>
          <w:bCs/>
          <w:color w:val="00B050"/>
          <w:sz w:val="24"/>
        </w:rPr>
        <w:t>2</w:t>
      </w:r>
      <w:r w:rsidRPr="00042AF9">
        <w:rPr>
          <w:b/>
          <w:bCs/>
          <w:color w:val="00B050"/>
          <w:sz w:val="24"/>
        </w:rPr>
        <w:t>,</w:t>
      </w:r>
      <w:r>
        <w:rPr>
          <w:b/>
          <w:bCs/>
          <w:color w:val="00B050"/>
          <w:sz w:val="24"/>
        </w:rPr>
        <w:t>1</w:t>
      </w:r>
      <w:r w:rsidRPr="00042AF9">
        <w:rPr>
          <w:b/>
          <w:bCs/>
          <w:color w:val="00B050"/>
          <w:sz w:val="24"/>
        </w:rPr>
        <w:t xml:space="preserve"> %</w:t>
      </w:r>
    </w:p>
    <w:p w:rsidR="005815E6" w:rsidRPr="00227E98" w:rsidRDefault="005815E6">
      <w:pPr>
        <w:numPr>
          <w:ilvl w:val="0"/>
          <w:numId w:val="5"/>
        </w:numPr>
        <w:tabs>
          <w:tab w:val="left" w:pos="1620"/>
        </w:tabs>
        <w:ind w:left="1620" w:hanging="360"/>
        <w:jc w:val="both"/>
        <w:rPr>
          <w:bCs/>
          <w:sz w:val="24"/>
        </w:rPr>
      </w:pPr>
      <w:r>
        <w:rPr>
          <w:bCs/>
          <w:sz w:val="24"/>
        </w:rPr>
        <w:t>większą</w:t>
      </w:r>
      <w:r w:rsidRPr="00227E98">
        <w:rPr>
          <w:bCs/>
          <w:sz w:val="24"/>
        </w:rPr>
        <w:t xml:space="preserve"> liczbę zabitych </w:t>
      </w:r>
      <w:r w:rsidRPr="00227E98">
        <w:rPr>
          <w:bCs/>
          <w:sz w:val="24"/>
        </w:rPr>
        <w:tab/>
      </w:r>
      <w:r w:rsidRPr="00227E98">
        <w:rPr>
          <w:bCs/>
          <w:sz w:val="24"/>
        </w:rPr>
        <w:tab/>
      </w:r>
      <w:r>
        <w:rPr>
          <w:bCs/>
          <w:sz w:val="24"/>
        </w:rPr>
        <w:tab/>
      </w:r>
      <w:r w:rsidRPr="00227E98">
        <w:rPr>
          <w:bCs/>
          <w:sz w:val="24"/>
        </w:rPr>
        <w:t xml:space="preserve"> o  </w:t>
      </w:r>
      <w:r>
        <w:rPr>
          <w:bCs/>
          <w:sz w:val="24"/>
        </w:rPr>
        <w:t xml:space="preserve"> </w:t>
      </w:r>
      <w:r w:rsidRPr="00227E98">
        <w:rPr>
          <w:bCs/>
          <w:sz w:val="24"/>
        </w:rPr>
        <w:t xml:space="preserve"> </w:t>
      </w:r>
      <w:r>
        <w:rPr>
          <w:bCs/>
          <w:sz w:val="24"/>
        </w:rPr>
        <w:t xml:space="preserve">  </w:t>
      </w:r>
      <w:r>
        <w:rPr>
          <w:b/>
          <w:bCs/>
          <w:sz w:val="24"/>
        </w:rPr>
        <w:t>22</w:t>
      </w:r>
      <w:r>
        <w:rPr>
          <w:bCs/>
          <w:sz w:val="24"/>
        </w:rPr>
        <w:t xml:space="preserve"> tj. o</w:t>
      </w:r>
      <w:r>
        <w:rPr>
          <w:bCs/>
          <w:sz w:val="24"/>
        </w:rPr>
        <w:tab/>
      </w:r>
      <w:r>
        <w:rPr>
          <w:bCs/>
          <w:sz w:val="24"/>
        </w:rPr>
        <w:tab/>
      </w:r>
      <w:r>
        <w:rPr>
          <w:b/>
          <w:bCs/>
          <w:color w:val="FF0000"/>
          <w:sz w:val="24"/>
        </w:rPr>
        <w:t>+ 18</w:t>
      </w:r>
      <w:r w:rsidRPr="00CF2378">
        <w:rPr>
          <w:b/>
          <w:bCs/>
          <w:color w:val="FF0000"/>
          <w:sz w:val="24"/>
        </w:rPr>
        <w:t>,</w:t>
      </w:r>
      <w:r>
        <w:rPr>
          <w:b/>
          <w:bCs/>
          <w:color w:val="FF0000"/>
          <w:sz w:val="24"/>
        </w:rPr>
        <w:t>6</w:t>
      </w:r>
      <w:r w:rsidRPr="00CF2378">
        <w:rPr>
          <w:b/>
          <w:bCs/>
          <w:color w:val="FF0000"/>
          <w:sz w:val="24"/>
        </w:rPr>
        <w:t xml:space="preserve"> %</w:t>
      </w:r>
    </w:p>
    <w:p w:rsidR="005815E6" w:rsidRPr="00852307" w:rsidRDefault="005815E6">
      <w:pPr>
        <w:numPr>
          <w:ilvl w:val="0"/>
          <w:numId w:val="5"/>
        </w:numPr>
        <w:tabs>
          <w:tab w:val="left" w:pos="1620"/>
        </w:tabs>
        <w:ind w:left="1620" w:hanging="360"/>
        <w:jc w:val="both"/>
        <w:rPr>
          <w:bCs/>
          <w:color w:val="00B050"/>
          <w:sz w:val="24"/>
        </w:rPr>
      </w:pPr>
      <w:r w:rsidRPr="00BF1D7E">
        <w:rPr>
          <w:bCs/>
          <w:sz w:val="24"/>
        </w:rPr>
        <w:t>mniejszą liczbę rannych</w:t>
      </w:r>
      <w:r w:rsidRPr="00227E98">
        <w:rPr>
          <w:bCs/>
          <w:sz w:val="24"/>
        </w:rPr>
        <w:tab/>
        <w:t xml:space="preserve"> </w:t>
      </w:r>
      <w:r w:rsidRPr="00227E98">
        <w:rPr>
          <w:bCs/>
          <w:sz w:val="24"/>
        </w:rPr>
        <w:tab/>
      </w:r>
      <w:r>
        <w:rPr>
          <w:bCs/>
          <w:sz w:val="24"/>
        </w:rPr>
        <w:tab/>
      </w:r>
      <w:r w:rsidRPr="00227E98">
        <w:rPr>
          <w:bCs/>
          <w:sz w:val="24"/>
        </w:rPr>
        <w:t xml:space="preserve"> o </w:t>
      </w:r>
      <w:r>
        <w:rPr>
          <w:bCs/>
          <w:sz w:val="24"/>
        </w:rPr>
        <w:t xml:space="preserve">   </w:t>
      </w:r>
      <w:r>
        <w:rPr>
          <w:b/>
          <w:bCs/>
          <w:sz w:val="24"/>
        </w:rPr>
        <w:t>230</w:t>
      </w:r>
      <w:r w:rsidRPr="00227E98">
        <w:rPr>
          <w:bCs/>
          <w:sz w:val="24"/>
        </w:rPr>
        <w:t xml:space="preserve"> tj. o</w:t>
      </w:r>
      <w:r>
        <w:rPr>
          <w:bCs/>
          <w:sz w:val="24"/>
        </w:rPr>
        <w:tab/>
      </w:r>
      <w:r>
        <w:rPr>
          <w:bCs/>
          <w:sz w:val="24"/>
        </w:rPr>
        <w:tab/>
      </w:r>
      <w:r w:rsidRPr="00852307">
        <w:rPr>
          <w:bCs/>
          <w:color w:val="00B050"/>
          <w:sz w:val="24"/>
        </w:rPr>
        <w:t>-</w:t>
      </w:r>
      <w:r w:rsidRPr="00852307">
        <w:rPr>
          <w:b/>
          <w:bCs/>
          <w:color w:val="00B050"/>
          <w:sz w:val="24"/>
        </w:rPr>
        <w:t xml:space="preserve">  1</w:t>
      </w:r>
      <w:r>
        <w:rPr>
          <w:b/>
          <w:bCs/>
          <w:color w:val="00B050"/>
          <w:sz w:val="24"/>
        </w:rPr>
        <w:t>3</w:t>
      </w:r>
      <w:r w:rsidRPr="00852307">
        <w:rPr>
          <w:b/>
          <w:bCs/>
          <w:color w:val="00B050"/>
          <w:sz w:val="24"/>
        </w:rPr>
        <w:t>,</w:t>
      </w:r>
      <w:r>
        <w:rPr>
          <w:b/>
          <w:bCs/>
          <w:color w:val="00B050"/>
          <w:sz w:val="24"/>
        </w:rPr>
        <w:t>2</w:t>
      </w:r>
      <w:r w:rsidRPr="00852307">
        <w:rPr>
          <w:b/>
          <w:bCs/>
          <w:color w:val="00B050"/>
          <w:sz w:val="24"/>
        </w:rPr>
        <w:t xml:space="preserve"> %</w:t>
      </w:r>
    </w:p>
    <w:p w:rsidR="005815E6" w:rsidRPr="005D79C3" w:rsidRDefault="005815E6" w:rsidP="007C1768">
      <w:pPr>
        <w:numPr>
          <w:ilvl w:val="0"/>
          <w:numId w:val="5"/>
        </w:numPr>
        <w:tabs>
          <w:tab w:val="left" w:pos="1620"/>
        </w:tabs>
        <w:spacing w:after="120"/>
        <w:ind w:left="1616" w:hanging="357"/>
        <w:jc w:val="both"/>
        <w:rPr>
          <w:bCs/>
          <w:sz w:val="24"/>
        </w:rPr>
      </w:pPr>
      <w:r>
        <w:rPr>
          <w:bCs/>
          <w:sz w:val="24"/>
        </w:rPr>
        <w:t>mniejszą</w:t>
      </w:r>
      <w:r w:rsidRPr="00227E98">
        <w:rPr>
          <w:bCs/>
          <w:sz w:val="24"/>
        </w:rPr>
        <w:t xml:space="preserve"> liczbę zgłoszonych kolizji  </w:t>
      </w:r>
      <w:r w:rsidRPr="00227E98">
        <w:rPr>
          <w:bCs/>
          <w:sz w:val="24"/>
        </w:rPr>
        <w:tab/>
        <w:t xml:space="preserve"> o </w:t>
      </w:r>
      <w:r>
        <w:rPr>
          <w:bCs/>
          <w:sz w:val="24"/>
        </w:rPr>
        <w:t xml:space="preserve"> </w:t>
      </w:r>
      <w:r w:rsidRPr="00617C0E">
        <w:rPr>
          <w:b/>
          <w:bCs/>
          <w:sz w:val="24"/>
        </w:rPr>
        <w:t>1</w:t>
      </w:r>
      <w:r>
        <w:rPr>
          <w:b/>
          <w:bCs/>
          <w:sz w:val="24"/>
        </w:rPr>
        <w:t>021</w:t>
      </w:r>
      <w:r w:rsidRPr="00227E98">
        <w:rPr>
          <w:bCs/>
          <w:sz w:val="24"/>
        </w:rPr>
        <w:t xml:space="preserve"> tj. o</w:t>
      </w:r>
      <w:r>
        <w:rPr>
          <w:bCs/>
          <w:sz w:val="24"/>
        </w:rPr>
        <w:tab/>
      </w:r>
      <w:r>
        <w:rPr>
          <w:bCs/>
          <w:sz w:val="24"/>
        </w:rPr>
        <w:tab/>
      </w:r>
      <w:r w:rsidRPr="003D0077">
        <w:rPr>
          <w:b/>
          <w:bCs/>
          <w:color w:val="00B050"/>
          <w:sz w:val="24"/>
        </w:rPr>
        <w:t>-   9,4 %</w:t>
      </w:r>
    </w:p>
    <w:p w:rsidR="005815E6" w:rsidRPr="00584829" w:rsidRDefault="005815E6" w:rsidP="00FD1505">
      <w:pPr>
        <w:tabs>
          <w:tab w:val="left" w:pos="851"/>
        </w:tabs>
        <w:jc w:val="both"/>
        <w:rPr>
          <w:bCs/>
          <w:color w:val="FF0000"/>
          <w:sz w:val="24"/>
        </w:rPr>
      </w:pPr>
      <w:r w:rsidRPr="00A274FC">
        <w:rPr>
          <w:bCs/>
          <w:sz w:val="24"/>
        </w:rPr>
        <w:tab/>
      </w:r>
      <w:r w:rsidR="00A23E7D" w:rsidRPr="00A23E7D">
        <w:rPr>
          <w:bCs/>
          <w:sz w:val="24"/>
        </w:rPr>
        <w:t xml:space="preserve">Przytoczone powyżej dane przedstawiają tendencję spadkową wypadków, liczby rannych oraz kolizji zaistniałych w 2018 roku, co świadczy o </w:t>
      </w:r>
      <w:r w:rsidR="00A55D03">
        <w:rPr>
          <w:bCs/>
          <w:sz w:val="24"/>
        </w:rPr>
        <w:t>poprawie stanu bezpieczeństwa w </w:t>
      </w:r>
      <w:r w:rsidR="00A23E7D" w:rsidRPr="00A23E7D">
        <w:rPr>
          <w:bCs/>
          <w:sz w:val="24"/>
        </w:rPr>
        <w:t>ruchu drogowym w porównaniu do roku poprzedniego. Pomimo ogólnego spadku liczby wszystkich zdarzeń drogowych ich skutki były bardziej tragiczne, tj. w wyniku wypadków nastąpił duży wzrost liczby zabitych (+22 osoby) w stosunku do analogicznego okresu 2017 rok</w:t>
      </w:r>
      <w:r w:rsidR="00A23E7D">
        <w:rPr>
          <w:bCs/>
          <w:sz w:val="24"/>
        </w:rPr>
        <w:t>u</w:t>
      </w:r>
      <w:r>
        <w:rPr>
          <w:bCs/>
          <w:color w:val="FF0000"/>
          <w:sz w:val="24"/>
        </w:rPr>
        <w:t>.</w:t>
      </w:r>
    </w:p>
    <w:p w:rsidR="005815E6" w:rsidRDefault="005815E6" w:rsidP="00FD1505">
      <w:pPr>
        <w:spacing w:after="120"/>
        <w:ind w:firstLine="839"/>
        <w:jc w:val="both"/>
        <w:rPr>
          <w:bCs/>
          <w:sz w:val="24"/>
        </w:rPr>
      </w:pPr>
    </w:p>
    <w:p w:rsidR="005815E6" w:rsidRPr="00C43291" w:rsidRDefault="005815E6" w:rsidP="00FD1505">
      <w:pPr>
        <w:spacing w:after="120"/>
        <w:ind w:firstLine="839"/>
        <w:jc w:val="both"/>
        <w:rPr>
          <w:bCs/>
          <w:sz w:val="24"/>
        </w:rPr>
      </w:pPr>
      <w:r w:rsidRPr="00C43291">
        <w:rPr>
          <w:bCs/>
          <w:sz w:val="24"/>
        </w:rPr>
        <w:t>Poniższe zestawienie przedstawia liczbę zarejestrowanych pojazdów silnikowych w województwie warmińsko-mazurskim na koniec danego roku</w:t>
      </w:r>
      <w:r>
        <w:rPr>
          <w:bCs/>
          <w:sz w:val="24"/>
        </w:rPr>
        <w:t>*</w:t>
      </w:r>
      <w:r w:rsidRPr="00C43291">
        <w:rPr>
          <w:bCs/>
          <w:sz w:val="24"/>
        </w:rPr>
        <w:t>.</w:t>
      </w:r>
    </w:p>
    <w:tbl>
      <w:tblPr>
        <w:tblW w:w="93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13" w:type="dxa"/>
          <w:right w:w="113" w:type="dxa"/>
        </w:tblCellMar>
        <w:tblLook w:val="0000" w:firstRow="0" w:lastRow="0" w:firstColumn="0" w:lastColumn="0" w:noHBand="0" w:noVBand="0"/>
      </w:tblPr>
      <w:tblGrid>
        <w:gridCol w:w="2749"/>
        <w:gridCol w:w="1101"/>
        <w:gridCol w:w="1102"/>
        <w:gridCol w:w="1101"/>
        <w:gridCol w:w="1101"/>
        <w:gridCol w:w="1101"/>
        <w:gridCol w:w="1101"/>
      </w:tblGrid>
      <w:tr w:rsidR="005815E6" w:rsidRPr="00A91252" w:rsidTr="00C85CFD">
        <w:trPr>
          <w:trHeight w:val="340"/>
          <w:jc w:val="center"/>
        </w:trPr>
        <w:tc>
          <w:tcPr>
            <w:tcW w:w="2749" w:type="dxa"/>
            <w:vAlign w:val="center"/>
          </w:tcPr>
          <w:p w:rsidR="005815E6" w:rsidRPr="00A91252" w:rsidRDefault="005815E6" w:rsidP="00584829">
            <w:pPr>
              <w:snapToGrid w:val="0"/>
              <w:jc w:val="center"/>
              <w:rPr>
                <w:rFonts w:ascii="Calibri Light" w:hAnsi="Calibri Light"/>
                <w:b/>
                <w:bCs/>
                <w:sz w:val="24"/>
              </w:rPr>
            </w:pPr>
            <w:r w:rsidRPr="00A91252">
              <w:rPr>
                <w:rFonts w:ascii="Calibri Light" w:hAnsi="Calibri Light"/>
                <w:b/>
                <w:bCs/>
                <w:sz w:val="24"/>
              </w:rPr>
              <w:t>Rodzaj pojazdu</w:t>
            </w:r>
          </w:p>
        </w:tc>
        <w:tc>
          <w:tcPr>
            <w:tcW w:w="1101" w:type="dxa"/>
            <w:vAlign w:val="center"/>
          </w:tcPr>
          <w:p w:rsidR="005815E6" w:rsidRPr="00A91252" w:rsidRDefault="005815E6" w:rsidP="00584829">
            <w:pPr>
              <w:snapToGrid w:val="0"/>
              <w:jc w:val="center"/>
              <w:rPr>
                <w:rFonts w:ascii="Calibri Light" w:hAnsi="Calibri Light"/>
                <w:b/>
                <w:bCs/>
                <w:sz w:val="24"/>
              </w:rPr>
            </w:pPr>
            <w:r w:rsidRPr="00A91252">
              <w:rPr>
                <w:rFonts w:ascii="Calibri Light" w:hAnsi="Calibri Light"/>
                <w:b/>
                <w:bCs/>
                <w:sz w:val="24"/>
              </w:rPr>
              <w:t>2005</w:t>
            </w:r>
          </w:p>
        </w:tc>
        <w:tc>
          <w:tcPr>
            <w:tcW w:w="1102" w:type="dxa"/>
            <w:vAlign w:val="center"/>
          </w:tcPr>
          <w:p w:rsidR="005815E6" w:rsidRPr="00A91252" w:rsidRDefault="005815E6" w:rsidP="00584829">
            <w:pPr>
              <w:snapToGrid w:val="0"/>
              <w:jc w:val="center"/>
              <w:rPr>
                <w:rFonts w:ascii="Calibri Light" w:hAnsi="Calibri Light"/>
                <w:b/>
                <w:bCs/>
                <w:sz w:val="24"/>
              </w:rPr>
            </w:pPr>
            <w:r w:rsidRPr="00A91252">
              <w:rPr>
                <w:rFonts w:ascii="Calibri Light" w:hAnsi="Calibri Light"/>
                <w:b/>
                <w:bCs/>
                <w:sz w:val="24"/>
              </w:rPr>
              <w:t>2010</w:t>
            </w:r>
          </w:p>
        </w:tc>
        <w:tc>
          <w:tcPr>
            <w:tcW w:w="1101" w:type="dxa"/>
            <w:vAlign w:val="center"/>
          </w:tcPr>
          <w:p w:rsidR="005815E6" w:rsidRPr="00A91252" w:rsidRDefault="005815E6" w:rsidP="00584829">
            <w:pPr>
              <w:snapToGrid w:val="0"/>
              <w:jc w:val="center"/>
              <w:rPr>
                <w:rFonts w:ascii="Calibri Light" w:hAnsi="Calibri Light"/>
                <w:b/>
                <w:bCs/>
                <w:sz w:val="24"/>
              </w:rPr>
            </w:pPr>
            <w:r w:rsidRPr="00A91252">
              <w:rPr>
                <w:rFonts w:ascii="Calibri Light" w:hAnsi="Calibri Light"/>
                <w:b/>
                <w:bCs/>
                <w:sz w:val="24"/>
              </w:rPr>
              <w:t>2015</w:t>
            </w:r>
          </w:p>
        </w:tc>
        <w:tc>
          <w:tcPr>
            <w:tcW w:w="1101" w:type="dxa"/>
            <w:vAlign w:val="center"/>
          </w:tcPr>
          <w:p w:rsidR="005815E6" w:rsidRPr="00A91252" w:rsidRDefault="005815E6" w:rsidP="00584829">
            <w:pPr>
              <w:snapToGrid w:val="0"/>
              <w:jc w:val="center"/>
              <w:rPr>
                <w:rFonts w:ascii="Calibri Light" w:hAnsi="Calibri Light"/>
                <w:b/>
                <w:bCs/>
                <w:sz w:val="24"/>
              </w:rPr>
            </w:pPr>
            <w:r w:rsidRPr="00A91252">
              <w:rPr>
                <w:rFonts w:ascii="Calibri Light" w:hAnsi="Calibri Light"/>
                <w:b/>
                <w:bCs/>
                <w:sz w:val="24"/>
              </w:rPr>
              <w:t>201</w:t>
            </w:r>
            <w:r>
              <w:rPr>
                <w:rFonts w:ascii="Calibri Light" w:hAnsi="Calibri Light"/>
                <w:b/>
                <w:bCs/>
                <w:sz w:val="24"/>
              </w:rPr>
              <w:t>6</w:t>
            </w:r>
          </w:p>
        </w:tc>
        <w:tc>
          <w:tcPr>
            <w:tcW w:w="1101" w:type="dxa"/>
            <w:vAlign w:val="center"/>
          </w:tcPr>
          <w:p w:rsidR="005815E6" w:rsidRPr="00A91252" w:rsidRDefault="005815E6" w:rsidP="00584829">
            <w:pPr>
              <w:snapToGrid w:val="0"/>
              <w:jc w:val="center"/>
              <w:rPr>
                <w:rFonts w:ascii="Calibri Light" w:hAnsi="Calibri Light"/>
                <w:b/>
                <w:bCs/>
                <w:sz w:val="24"/>
              </w:rPr>
            </w:pPr>
            <w:r>
              <w:rPr>
                <w:rFonts w:ascii="Calibri Light" w:hAnsi="Calibri Light"/>
                <w:b/>
                <w:bCs/>
                <w:sz w:val="24"/>
              </w:rPr>
              <w:t>2017</w:t>
            </w:r>
          </w:p>
        </w:tc>
        <w:tc>
          <w:tcPr>
            <w:tcW w:w="1101" w:type="dxa"/>
            <w:vAlign w:val="center"/>
          </w:tcPr>
          <w:p w:rsidR="005815E6" w:rsidRPr="00A91252" w:rsidRDefault="005815E6" w:rsidP="005977E4">
            <w:pPr>
              <w:snapToGrid w:val="0"/>
              <w:jc w:val="center"/>
              <w:rPr>
                <w:rFonts w:ascii="Calibri Light" w:hAnsi="Calibri Light"/>
                <w:b/>
                <w:bCs/>
                <w:sz w:val="24"/>
              </w:rPr>
            </w:pPr>
            <w:r w:rsidRPr="00A91252">
              <w:rPr>
                <w:rFonts w:ascii="Calibri Light" w:hAnsi="Calibri Light"/>
                <w:b/>
                <w:bCs/>
                <w:sz w:val="24"/>
              </w:rPr>
              <w:t>rok 201</w:t>
            </w:r>
            <w:r>
              <w:rPr>
                <w:rFonts w:ascii="Calibri Light" w:hAnsi="Calibri Light"/>
                <w:b/>
                <w:bCs/>
                <w:sz w:val="24"/>
              </w:rPr>
              <w:t>6</w:t>
            </w:r>
            <w:r w:rsidRPr="00A91252">
              <w:rPr>
                <w:rFonts w:ascii="Calibri Light" w:hAnsi="Calibri Light"/>
                <w:b/>
                <w:bCs/>
                <w:sz w:val="24"/>
              </w:rPr>
              <w:br/>
              <w:t>= 100%</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sidRPr="00A91252">
              <w:rPr>
                <w:rFonts w:ascii="Calibri Light" w:hAnsi="Calibri Light" w:cs="Calibri"/>
                <w:bCs/>
                <w:spacing w:val="-20"/>
                <w:sz w:val="24"/>
              </w:rPr>
              <w:t>ogółem pojazdy w tym:</w:t>
            </w:r>
          </w:p>
        </w:tc>
        <w:tc>
          <w:tcPr>
            <w:tcW w:w="1101" w:type="dxa"/>
            <w:vAlign w:val="center"/>
          </w:tcPr>
          <w:p w:rsidR="005815E6" w:rsidRPr="004B6F26" w:rsidRDefault="005815E6" w:rsidP="005977E4">
            <w:pPr>
              <w:jc w:val="center"/>
              <w:rPr>
                <w:rFonts w:ascii="Calibri Light" w:hAnsi="Calibri Light"/>
                <w:b/>
                <w:sz w:val="24"/>
              </w:rPr>
            </w:pPr>
            <w:r w:rsidRPr="004B6F26">
              <w:rPr>
                <w:rFonts w:ascii="Calibri Light" w:hAnsi="Calibri Light"/>
                <w:b/>
                <w:bCs/>
                <w:sz w:val="24"/>
              </w:rPr>
              <w:t>528496</w:t>
            </w:r>
          </w:p>
        </w:tc>
        <w:tc>
          <w:tcPr>
            <w:tcW w:w="1102" w:type="dxa"/>
            <w:vAlign w:val="center"/>
          </w:tcPr>
          <w:p w:rsidR="005815E6" w:rsidRPr="004B6F26" w:rsidRDefault="005815E6" w:rsidP="005977E4">
            <w:pPr>
              <w:jc w:val="center"/>
              <w:rPr>
                <w:rFonts w:ascii="Calibri Light" w:hAnsi="Calibri Light"/>
                <w:b/>
                <w:sz w:val="24"/>
              </w:rPr>
            </w:pPr>
            <w:r w:rsidRPr="004B6F26">
              <w:rPr>
                <w:rFonts w:ascii="Calibri Light" w:hAnsi="Calibri Light"/>
                <w:b/>
                <w:sz w:val="24"/>
              </w:rPr>
              <w:t>782601</w:t>
            </w:r>
          </w:p>
        </w:tc>
        <w:tc>
          <w:tcPr>
            <w:tcW w:w="1101" w:type="dxa"/>
            <w:vAlign w:val="center"/>
          </w:tcPr>
          <w:p w:rsidR="005815E6" w:rsidRPr="00264B30" w:rsidRDefault="005815E6" w:rsidP="005977E4">
            <w:pPr>
              <w:jc w:val="center"/>
              <w:rPr>
                <w:rFonts w:ascii="Calibri Light" w:hAnsi="Calibri Light"/>
                <w:b/>
                <w:sz w:val="24"/>
              </w:rPr>
            </w:pPr>
            <w:r w:rsidRPr="00264B30">
              <w:rPr>
                <w:rFonts w:ascii="Calibri Light" w:hAnsi="Calibri Light"/>
                <w:b/>
                <w:sz w:val="24"/>
              </w:rPr>
              <w:t>924691</w:t>
            </w:r>
          </w:p>
        </w:tc>
        <w:tc>
          <w:tcPr>
            <w:tcW w:w="1101" w:type="dxa"/>
            <w:vAlign w:val="center"/>
          </w:tcPr>
          <w:p w:rsidR="005815E6" w:rsidRPr="00264B30" w:rsidRDefault="005815E6" w:rsidP="005977E4">
            <w:pPr>
              <w:jc w:val="center"/>
              <w:rPr>
                <w:rFonts w:ascii="Calibri Light" w:hAnsi="Calibri Light"/>
                <w:b/>
                <w:sz w:val="24"/>
              </w:rPr>
            </w:pPr>
            <w:r w:rsidRPr="00264B30">
              <w:rPr>
                <w:rFonts w:ascii="Calibri Light" w:hAnsi="Calibri Light"/>
                <w:b/>
                <w:sz w:val="24"/>
              </w:rPr>
              <w:t>962 574</w:t>
            </w:r>
          </w:p>
        </w:tc>
        <w:tc>
          <w:tcPr>
            <w:tcW w:w="1101" w:type="dxa"/>
            <w:vAlign w:val="center"/>
          </w:tcPr>
          <w:p w:rsidR="005815E6" w:rsidRPr="004B6F26" w:rsidRDefault="005815E6" w:rsidP="005977E4">
            <w:pPr>
              <w:jc w:val="center"/>
              <w:rPr>
                <w:rFonts w:ascii="Calibri Light" w:hAnsi="Calibri Light"/>
                <w:b/>
                <w:sz w:val="24"/>
              </w:rPr>
            </w:pPr>
            <w:r>
              <w:rPr>
                <w:rFonts w:ascii="Calibri Light" w:hAnsi="Calibri Light"/>
                <w:b/>
                <w:sz w:val="24"/>
              </w:rPr>
              <w:t>993 782</w:t>
            </w:r>
          </w:p>
        </w:tc>
        <w:tc>
          <w:tcPr>
            <w:tcW w:w="1101" w:type="dxa"/>
            <w:vAlign w:val="center"/>
          </w:tcPr>
          <w:p w:rsidR="005815E6" w:rsidRPr="005977E4" w:rsidRDefault="005815E6" w:rsidP="005977E4">
            <w:pPr>
              <w:suppressAutoHyphens w:val="0"/>
              <w:jc w:val="center"/>
              <w:rPr>
                <w:rFonts w:ascii="Calibri Light" w:hAnsi="Calibri Light" w:cs="Calibri Light"/>
                <w:b/>
                <w:bCs/>
                <w:sz w:val="24"/>
                <w:lang w:eastAsia="pl-PL"/>
              </w:rPr>
            </w:pPr>
            <w:r w:rsidRPr="005977E4">
              <w:rPr>
                <w:rFonts w:ascii="Calibri Light" w:hAnsi="Calibri Light" w:cs="Calibri Light"/>
                <w:b/>
                <w:bCs/>
                <w:sz w:val="24"/>
              </w:rPr>
              <w:t>103,2%</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sidRPr="00A91252">
              <w:rPr>
                <w:rFonts w:ascii="Calibri Light" w:hAnsi="Calibri Light" w:cs="Calibri"/>
                <w:bCs/>
                <w:spacing w:val="-20"/>
                <w:sz w:val="24"/>
              </w:rPr>
              <w:t>samochody osobowe</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376218</w:t>
            </w:r>
          </w:p>
        </w:tc>
        <w:tc>
          <w:tcPr>
            <w:tcW w:w="1102"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578306</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695656</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726527</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751527</w:t>
            </w:r>
          </w:p>
        </w:tc>
        <w:tc>
          <w:tcPr>
            <w:tcW w:w="1101" w:type="dxa"/>
            <w:vAlign w:val="center"/>
          </w:tcPr>
          <w:p w:rsidR="005815E6" w:rsidRPr="005977E4" w:rsidRDefault="005815E6" w:rsidP="005977E4">
            <w:pPr>
              <w:jc w:val="center"/>
              <w:rPr>
                <w:rFonts w:ascii="Calibri Light" w:hAnsi="Calibri Light" w:cs="Calibri Light"/>
                <w:b/>
                <w:bCs/>
                <w:sz w:val="24"/>
              </w:rPr>
            </w:pPr>
            <w:r w:rsidRPr="005977E4">
              <w:rPr>
                <w:rFonts w:ascii="Calibri Light" w:hAnsi="Calibri Light" w:cs="Calibri Light"/>
                <w:b/>
                <w:bCs/>
                <w:sz w:val="24"/>
              </w:rPr>
              <w:t>103,4%</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sidRPr="00A91252">
              <w:rPr>
                <w:rFonts w:ascii="Calibri Light" w:hAnsi="Calibri Light" w:cs="Calibri"/>
                <w:bCs/>
                <w:spacing w:val="-20"/>
                <w:sz w:val="24"/>
              </w:rPr>
              <w:t>samochody ciężarowe i ciągniki siodłowe</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66150</w:t>
            </w:r>
          </w:p>
        </w:tc>
        <w:tc>
          <w:tcPr>
            <w:tcW w:w="1102"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94175</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105326</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108087</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110627</w:t>
            </w:r>
          </w:p>
        </w:tc>
        <w:tc>
          <w:tcPr>
            <w:tcW w:w="1101" w:type="dxa"/>
            <w:vAlign w:val="center"/>
          </w:tcPr>
          <w:p w:rsidR="005815E6" w:rsidRPr="005977E4" w:rsidRDefault="005815E6" w:rsidP="005977E4">
            <w:pPr>
              <w:jc w:val="center"/>
              <w:rPr>
                <w:rFonts w:ascii="Calibri Light" w:hAnsi="Calibri Light" w:cs="Calibri Light"/>
                <w:b/>
                <w:bCs/>
                <w:sz w:val="24"/>
              </w:rPr>
            </w:pPr>
            <w:r w:rsidRPr="005977E4">
              <w:rPr>
                <w:rFonts w:ascii="Calibri Light" w:hAnsi="Calibri Light" w:cs="Calibri Light"/>
                <w:b/>
                <w:bCs/>
                <w:sz w:val="24"/>
              </w:rPr>
              <w:t>102,3%</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sidRPr="00A91252">
              <w:rPr>
                <w:rFonts w:ascii="Calibri Light" w:hAnsi="Calibri Light" w:cs="Calibri"/>
                <w:bCs/>
                <w:spacing w:val="-20"/>
                <w:sz w:val="24"/>
              </w:rPr>
              <w:t>motocykle</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34980</w:t>
            </w:r>
          </w:p>
        </w:tc>
        <w:tc>
          <w:tcPr>
            <w:tcW w:w="1102"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44140</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51721</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54462</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56864</w:t>
            </w:r>
          </w:p>
        </w:tc>
        <w:tc>
          <w:tcPr>
            <w:tcW w:w="1101" w:type="dxa"/>
            <w:vAlign w:val="center"/>
          </w:tcPr>
          <w:p w:rsidR="005815E6" w:rsidRPr="005977E4" w:rsidRDefault="005815E6" w:rsidP="005977E4">
            <w:pPr>
              <w:jc w:val="center"/>
              <w:rPr>
                <w:rFonts w:ascii="Calibri Light" w:hAnsi="Calibri Light" w:cs="Calibri Light"/>
                <w:b/>
                <w:bCs/>
                <w:sz w:val="24"/>
              </w:rPr>
            </w:pPr>
            <w:r w:rsidRPr="005977E4">
              <w:rPr>
                <w:rFonts w:ascii="Calibri Light" w:hAnsi="Calibri Light" w:cs="Calibri Light"/>
                <w:b/>
                <w:bCs/>
                <w:sz w:val="24"/>
              </w:rPr>
              <w:t>104,4%</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Pr>
                <w:rFonts w:ascii="Calibri Light" w:hAnsi="Calibri Light" w:cs="Calibri"/>
                <w:bCs/>
                <w:spacing w:val="-20"/>
                <w:sz w:val="24"/>
              </w:rPr>
              <w:t xml:space="preserve">ciągniki rolnicze </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45120</w:t>
            </w:r>
          </w:p>
        </w:tc>
        <w:tc>
          <w:tcPr>
            <w:tcW w:w="1102"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57718</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62244</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63427</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64294</w:t>
            </w:r>
          </w:p>
        </w:tc>
        <w:tc>
          <w:tcPr>
            <w:tcW w:w="1101" w:type="dxa"/>
            <w:vAlign w:val="center"/>
          </w:tcPr>
          <w:p w:rsidR="005815E6" w:rsidRPr="005977E4" w:rsidRDefault="005815E6" w:rsidP="005977E4">
            <w:pPr>
              <w:jc w:val="center"/>
              <w:rPr>
                <w:rFonts w:ascii="Calibri Light" w:hAnsi="Calibri Light" w:cs="Calibri Light"/>
                <w:b/>
                <w:bCs/>
                <w:sz w:val="24"/>
              </w:rPr>
            </w:pPr>
            <w:r w:rsidRPr="005977E4">
              <w:rPr>
                <w:rFonts w:ascii="Calibri Light" w:hAnsi="Calibri Light" w:cs="Calibri Light"/>
                <w:b/>
                <w:bCs/>
                <w:sz w:val="24"/>
              </w:rPr>
              <w:t>101,4%</w:t>
            </w:r>
          </w:p>
        </w:tc>
      </w:tr>
      <w:tr w:rsidR="005815E6" w:rsidRPr="00A91252" w:rsidTr="00C85CFD">
        <w:trPr>
          <w:trHeight w:val="340"/>
          <w:jc w:val="center"/>
        </w:trPr>
        <w:tc>
          <w:tcPr>
            <w:tcW w:w="2749" w:type="dxa"/>
            <w:vAlign w:val="center"/>
          </w:tcPr>
          <w:p w:rsidR="005815E6" w:rsidRPr="00A91252" w:rsidRDefault="005815E6" w:rsidP="005977E4">
            <w:pPr>
              <w:snapToGrid w:val="0"/>
              <w:rPr>
                <w:rFonts w:ascii="Calibri Light" w:hAnsi="Calibri Light" w:cs="Calibri"/>
                <w:bCs/>
                <w:spacing w:val="-20"/>
                <w:sz w:val="24"/>
              </w:rPr>
            </w:pPr>
            <w:r w:rsidRPr="00A91252">
              <w:rPr>
                <w:rFonts w:ascii="Calibri Light" w:hAnsi="Calibri Light" w:cs="Calibri"/>
                <w:bCs/>
                <w:spacing w:val="-20"/>
                <w:sz w:val="24"/>
              </w:rPr>
              <w:t>autobusy</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2809</w:t>
            </w:r>
          </w:p>
        </w:tc>
        <w:tc>
          <w:tcPr>
            <w:tcW w:w="1102"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3526</w:t>
            </w:r>
          </w:p>
        </w:tc>
        <w:tc>
          <w:tcPr>
            <w:tcW w:w="1101" w:type="dxa"/>
            <w:vAlign w:val="center"/>
          </w:tcPr>
          <w:p w:rsidR="005815E6" w:rsidRPr="00A91252" w:rsidRDefault="005815E6" w:rsidP="005977E4">
            <w:pPr>
              <w:snapToGrid w:val="0"/>
              <w:jc w:val="center"/>
              <w:rPr>
                <w:rFonts w:ascii="Calibri Light" w:hAnsi="Calibri Light"/>
                <w:bCs/>
                <w:sz w:val="24"/>
              </w:rPr>
            </w:pPr>
            <w:r w:rsidRPr="00A91252">
              <w:rPr>
                <w:rFonts w:ascii="Calibri Light" w:hAnsi="Calibri Light"/>
                <w:bCs/>
                <w:sz w:val="24"/>
              </w:rPr>
              <w:t>4134</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4166</w:t>
            </w:r>
          </w:p>
        </w:tc>
        <w:tc>
          <w:tcPr>
            <w:tcW w:w="1101" w:type="dxa"/>
            <w:vAlign w:val="center"/>
          </w:tcPr>
          <w:p w:rsidR="005815E6" w:rsidRPr="00A91252" w:rsidRDefault="005815E6" w:rsidP="005977E4">
            <w:pPr>
              <w:snapToGrid w:val="0"/>
              <w:jc w:val="center"/>
              <w:rPr>
                <w:rFonts w:ascii="Calibri Light" w:hAnsi="Calibri Light"/>
                <w:bCs/>
                <w:sz w:val="24"/>
              </w:rPr>
            </w:pPr>
            <w:r>
              <w:rPr>
                <w:rFonts w:ascii="Calibri Light" w:hAnsi="Calibri Light"/>
                <w:bCs/>
                <w:sz w:val="24"/>
              </w:rPr>
              <w:t>4302</w:t>
            </w:r>
          </w:p>
        </w:tc>
        <w:tc>
          <w:tcPr>
            <w:tcW w:w="1101" w:type="dxa"/>
            <w:vAlign w:val="center"/>
          </w:tcPr>
          <w:p w:rsidR="005815E6" w:rsidRPr="005977E4" w:rsidRDefault="005815E6" w:rsidP="005977E4">
            <w:pPr>
              <w:jc w:val="center"/>
              <w:rPr>
                <w:rFonts w:ascii="Calibri Light" w:hAnsi="Calibri Light" w:cs="Calibri Light"/>
                <w:b/>
                <w:bCs/>
                <w:sz w:val="24"/>
              </w:rPr>
            </w:pPr>
            <w:r w:rsidRPr="005977E4">
              <w:rPr>
                <w:rFonts w:ascii="Calibri Light" w:hAnsi="Calibri Light" w:cs="Calibri Light"/>
                <w:b/>
                <w:bCs/>
                <w:sz w:val="24"/>
              </w:rPr>
              <w:t>103,3%</w:t>
            </w:r>
          </w:p>
        </w:tc>
      </w:tr>
    </w:tbl>
    <w:p w:rsidR="005815E6" w:rsidRDefault="005815E6" w:rsidP="00FD1505">
      <w:pPr>
        <w:jc w:val="both"/>
        <w:rPr>
          <w:i/>
          <w:sz w:val="16"/>
          <w:szCs w:val="16"/>
        </w:rPr>
      </w:pPr>
      <w:r w:rsidRPr="00CE5A2B">
        <w:rPr>
          <w:i/>
          <w:sz w:val="16"/>
          <w:szCs w:val="16"/>
        </w:rPr>
        <w:t xml:space="preserve">*Dane ze strony internetowej </w:t>
      </w:r>
      <w:r>
        <w:rPr>
          <w:i/>
          <w:sz w:val="16"/>
          <w:szCs w:val="16"/>
        </w:rPr>
        <w:t xml:space="preserve">Głównego </w:t>
      </w:r>
      <w:r w:rsidRPr="00CE5A2B">
        <w:rPr>
          <w:i/>
          <w:sz w:val="16"/>
          <w:szCs w:val="16"/>
        </w:rPr>
        <w:t xml:space="preserve">Urzędu Statystycznego </w:t>
      </w:r>
      <w:r>
        <w:rPr>
          <w:i/>
          <w:sz w:val="16"/>
          <w:szCs w:val="16"/>
        </w:rPr>
        <w:t>z opracowania Transport – wyniki działalności w 2018r – dane dla woj. warmińsko-mazurskiego</w:t>
      </w:r>
    </w:p>
    <w:p w:rsidR="005815E6" w:rsidRPr="00F95355" w:rsidRDefault="005815E6" w:rsidP="00FD1505">
      <w:pPr>
        <w:jc w:val="both"/>
        <w:rPr>
          <w:color w:val="FF0000"/>
          <w:sz w:val="24"/>
        </w:rPr>
      </w:pPr>
    </w:p>
    <w:p w:rsidR="005815E6" w:rsidRPr="0030395B" w:rsidRDefault="005815E6" w:rsidP="00476093">
      <w:pPr>
        <w:jc w:val="both"/>
        <w:rPr>
          <w:sz w:val="24"/>
        </w:rPr>
      </w:pPr>
      <w:r w:rsidRPr="00F95355">
        <w:rPr>
          <w:color w:val="FF0000"/>
          <w:sz w:val="24"/>
        </w:rPr>
        <w:tab/>
      </w:r>
      <w:r w:rsidRPr="0030395B">
        <w:rPr>
          <w:sz w:val="24"/>
        </w:rPr>
        <w:t xml:space="preserve">Dokonując oceny liczby zarejestrowanych pojazdów na terenie woj. warmińsko - mazurskiego można zauważyć, że każdego roku w porównaniu do roku ubiegłego systematycznie wzrasta liczba zarejestrowanych pojazdów, z czego największy przyrost stanowią samochody osobowe. </w:t>
      </w:r>
    </w:p>
    <w:p w:rsidR="005815E6" w:rsidRPr="00452306" w:rsidRDefault="005815E6" w:rsidP="00452306">
      <w:pPr>
        <w:jc w:val="both"/>
        <w:rPr>
          <w:sz w:val="24"/>
        </w:rPr>
      </w:pPr>
      <w:r w:rsidRPr="0030395B">
        <w:rPr>
          <w:sz w:val="24"/>
        </w:rPr>
        <w:lastRenderedPageBreak/>
        <w:tab/>
        <w:t>Na tle przytoczonych danych o liczbie zarejestrowanych pojazdów, podstawowe wskaźniki dotyczące bezpieczeństwa na drogach w 5 ostatnich latach przedstawiają się  następująco:</w:t>
      </w:r>
    </w:p>
    <w:p w:rsidR="005815E6" w:rsidRDefault="005815E6" w:rsidP="007C1768">
      <w:pPr>
        <w:pStyle w:val="Listapunktowana21"/>
        <w:jc w:val="left"/>
        <w:rPr>
          <w:b/>
          <w:sz w:val="24"/>
          <w:szCs w:val="24"/>
        </w:rPr>
      </w:pPr>
    </w:p>
    <w:p w:rsidR="005815E6" w:rsidRPr="007C1768" w:rsidRDefault="005815E6" w:rsidP="007C1768">
      <w:pPr>
        <w:pStyle w:val="Listapunktowana21"/>
        <w:jc w:val="left"/>
        <w:rPr>
          <w:b/>
          <w:sz w:val="24"/>
          <w:szCs w:val="24"/>
        </w:rPr>
      </w:pPr>
      <w:r w:rsidRPr="007C1768">
        <w:rPr>
          <w:b/>
          <w:sz w:val="24"/>
          <w:szCs w:val="24"/>
        </w:rPr>
        <w:t>Wypadki i ich skutki oraz kolizje drogowe w latach 201</w:t>
      </w:r>
      <w:r>
        <w:rPr>
          <w:b/>
          <w:sz w:val="24"/>
          <w:szCs w:val="24"/>
        </w:rPr>
        <w:t>4</w:t>
      </w:r>
      <w:r w:rsidR="00452306">
        <w:rPr>
          <w:b/>
          <w:sz w:val="24"/>
          <w:szCs w:val="24"/>
        </w:rPr>
        <w:t xml:space="preserve"> </w:t>
      </w:r>
      <w:r w:rsidRPr="007C1768">
        <w:rPr>
          <w:b/>
          <w:sz w:val="24"/>
          <w:szCs w:val="24"/>
        </w:rPr>
        <w:t>-</w:t>
      </w:r>
      <w:r w:rsidR="00452306">
        <w:rPr>
          <w:b/>
          <w:sz w:val="24"/>
          <w:szCs w:val="24"/>
        </w:rPr>
        <w:t xml:space="preserve"> </w:t>
      </w:r>
      <w:r w:rsidRPr="007C1768">
        <w:rPr>
          <w:b/>
          <w:sz w:val="24"/>
          <w:szCs w:val="24"/>
        </w:rPr>
        <w:t>201</w:t>
      </w:r>
      <w:r>
        <w:rPr>
          <w:b/>
          <w:sz w:val="24"/>
          <w:szCs w:val="24"/>
        </w:rPr>
        <w:t>8</w:t>
      </w:r>
    </w:p>
    <w:tbl>
      <w:tblPr>
        <w:tblW w:w="0" w:type="auto"/>
        <w:tblInd w:w="-25" w:type="dxa"/>
        <w:tblLayout w:type="fixed"/>
        <w:tblCellMar>
          <w:left w:w="70" w:type="dxa"/>
          <w:right w:w="70" w:type="dxa"/>
        </w:tblCellMar>
        <w:tblLook w:val="0000" w:firstRow="0" w:lastRow="0" w:firstColumn="0" w:lastColumn="0" w:noHBand="0" w:noVBand="0"/>
      </w:tblPr>
      <w:tblGrid>
        <w:gridCol w:w="1841"/>
        <w:gridCol w:w="1854"/>
        <w:gridCol w:w="1855"/>
        <w:gridCol w:w="1855"/>
        <w:gridCol w:w="1855"/>
      </w:tblGrid>
      <w:tr w:rsidR="005815E6" w:rsidRPr="00984A31">
        <w:trPr>
          <w:trHeight w:val="362"/>
        </w:trPr>
        <w:tc>
          <w:tcPr>
            <w:tcW w:w="1841" w:type="dxa"/>
            <w:tcBorders>
              <w:top w:val="single" w:sz="4" w:space="0" w:color="000000"/>
              <w:left w:val="single" w:sz="4" w:space="0" w:color="000000"/>
              <w:bottom w:val="single" w:sz="4" w:space="0" w:color="000000"/>
            </w:tcBorders>
            <w:vAlign w:val="center"/>
          </w:tcPr>
          <w:p w:rsidR="005815E6" w:rsidRPr="00B719D6" w:rsidRDefault="005815E6">
            <w:pPr>
              <w:pStyle w:val="Nagwek1"/>
              <w:tabs>
                <w:tab w:val="left" w:pos="0"/>
              </w:tabs>
              <w:snapToGrid w:val="0"/>
              <w:rPr>
                <w:rFonts w:ascii="Calibri" w:hAnsi="Calibri" w:cs="Calibri"/>
                <w:smallCaps w:val="0"/>
                <w:sz w:val="22"/>
              </w:rPr>
            </w:pPr>
            <w:r w:rsidRPr="00B719D6">
              <w:rPr>
                <w:rFonts w:ascii="Calibri" w:hAnsi="Calibri" w:cs="Calibri"/>
                <w:smallCaps w:val="0"/>
                <w:sz w:val="22"/>
                <w:szCs w:val="22"/>
              </w:rPr>
              <w:t>Lata</w:t>
            </w:r>
          </w:p>
        </w:tc>
        <w:tc>
          <w:tcPr>
            <w:tcW w:w="1854" w:type="dxa"/>
            <w:tcBorders>
              <w:top w:val="single" w:sz="4" w:space="0" w:color="000000"/>
              <w:left w:val="single" w:sz="4" w:space="0" w:color="000000"/>
              <w:bottom w:val="single" w:sz="4" w:space="0" w:color="000000"/>
            </w:tcBorders>
            <w:vAlign w:val="center"/>
          </w:tcPr>
          <w:p w:rsidR="005815E6" w:rsidRPr="00984A31" w:rsidRDefault="005815E6">
            <w:pPr>
              <w:snapToGrid w:val="0"/>
              <w:jc w:val="center"/>
              <w:rPr>
                <w:rFonts w:ascii="Calibri" w:hAnsi="Calibri" w:cs="Calibri"/>
                <w:b/>
                <w:bCs/>
                <w:sz w:val="22"/>
              </w:rPr>
            </w:pPr>
            <w:r w:rsidRPr="00984A31">
              <w:rPr>
                <w:rFonts w:ascii="Calibri" w:hAnsi="Calibri" w:cs="Calibri"/>
                <w:b/>
                <w:bCs/>
                <w:sz w:val="22"/>
                <w:szCs w:val="22"/>
              </w:rPr>
              <w:t>Liczba wypadków</w:t>
            </w:r>
          </w:p>
        </w:tc>
        <w:tc>
          <w:tcPr>
            <w:tcW w:w="1855" w:type="dxa"/>
            <w:tcBorders>
              <w:top w:val="single" w:sz="4" w:space="0" w:color="000000"/>
              <w:left w:val="single" w:sz="4" w:space="0" w:color="000000"/>
              <w:bottom w:val="single" w:sz="4" w:space="0" w:color="000000"/>
            </w:tcBorders>
            <w:vAlign w:val="center"/>
          </w:tcPr>
          <w:p w:rsidR="005815E6" w:rsidRPr="00984A31" w:rsidRDefault="005815E6">
            <w:pPr>
              <w:snapToGrid w:val="0"/>
              <w:jc w:val="center"/>
              <w:rPr>
                <w:rFonts w:ascii="Calibri" w:hAnsi="Calibri" w:cs="Calibri"/>
                <w:b/>
                <w:bCs/>
                <w:sz w:val="22"/>
              </w:rPr>
            </w:pPr>
            <w:r w:rsidRPr="00984A31">
              <w:rPr>
                <w:rFonts w:ascii="Calibri" w:hAnsi="Calibri" w:cs="Calibri"/>
                <w:b/>
                <w:bCs/>
                <w:sz w:val="22"/>
                <w:szCs w:val="22"/>
              </w:rPr>
              <w:t xml:space="preserve">Liczba </w:t>
            </w:r>
            <w:r w:rsidRPr="00984A31">
              <w:rPr>
                <w:rFonts w:ascii="Calibri" w:hAnsi="Calibri" w:cs="Calibri"/>
                <w:b/>
                <w:bCs/>
                <w:sz w:val="22"/>
                <w:szCs w:val="22"/>
              </w:rPr>
              <w:br/>
              <w:t>zabitych</w:t>
            </w:r>
          </w:p>
        </w:tc>
        <w:tc>
          <w:tcPr>
            <w:tcW w:w="1855" w:type="dxa"/>
            <w:tcBorders>
              <w:top w:val="single" w:sz="4" w:space="0" w:color="000000"/>
              <w:left w:val="single" w:sz="4" w:space="0" w:color="000000"/>
              <w:bottom w:val="single" w:sz="4" w:space="0" w:color="000000"/>
            </w:tcBorders>
            <w:vAlign w:val="center"/>
          </w:tcPr>
          <w:p w:rsidR="005815E6" w:rsidRPr="00984A31" w:rsidRDefault="005815E6">
            <w:pPr>
              <w:snapToGrid w:val="0"/>
              <w:jc w:val="center"/>
              <w:rPr>
                <w:rFonts w:ascii="Calibri" w:hAnsi="Calibri" w:cs="Calibri"/>
                <w:b/>
                <w:bCs/>
                <w:sz w:val="22"/>
              </w:rPr>
            </w:pPr>
            <w:r w:rsidRPr="00984A31">
              <w:rPr>
                <w:rFonts w:ascii="Calibri" w:hAnsi="Calibri" w:cs="Calibri"/>
                <w:b/>
                <w:bCs/>
                <w:sz w:val="22"/>
                <w:szCs w:val="22"/>
              </w:rPr>
              <w:t xml:space="preserve">Liczba </w:t>
            </w:r>
            <w:r w:rsidRPr="00984A31">
              <w:rPr>
                <w:rFonts w:ascii="Calibri" w:hAnsi="Calibri" w:cs="Calibri"/>
                <w:b/>
                <w:bCs/>
                <w:sz w:val="22"/>
                <w:szCs w:val="22"/>
              </w:rPr>
              <w:br/>
              <w:t>rannych</w:t>
            </w:r>
          </w:p>
        </w:tc>
        <w:tc>
          <w:tcPr>
            <w:tcW w:w="1855" w:type="dxa"/>
            <w:tcBorders>
              <w:top w:val="single" w:sz="4" w:space="0" w:color="000000"/>
              <w:left w:val="single" w:sz="4" w:space="0" w:color="000000"/>
              <w:bottom w:val="single" w:sz="4" w:space="0" w:color="000000"/>
              <w:right w:val="single" w:sz="4" w:space="0" w:color="000000"/>
            </w:tcBorders>
            <w:vAlign w:val="center"/>
          </w:tcPr>
          <w:p w:rsidR="005815E6" w:rsidRPr="00984A31" w:rsidRDefault="005815E6">
            <w:pPr>
              <w:snapToGrid w:val="0"/>
              <w:jc w:val="center"/>
              <w:rPr>
                <w:rFonts w:ascii="Calibri" w:hAnsi="Calibri" w:cs="Calibri"/>
                <w:b/>
                <w:bCs/>
                <w:sz w:val="22"/>
              </w:rPr>
            </w:pPr>
            <w:r w:rsidRPr="00984A31">
              <w:rPr>
                <w:rFonts w:ascii="Calibri" w:hAnsi="Calibri" w:cs="Calibri"/>
                <w:b/>
                <w:bCs/>
                <w:sz w:val="22"/>
                <w:szCs w:val="22"/>
              </w:rPr>
              <w:t>Liczba</w:t>
            </w:r>
          </w:p>
          <w:p w:rsidR="005815E6" w:rsidRPr="00984A31" w:rsidRDefault="005815E6">
            <w:pPr>
              <w:jc w:val="center"/>
              <w:rPr>
                <w:rFonts w:ascii="Calibri" w:hAnsi="Calibri" w:cs="Calibri"/>
                <w:b/>
                <w:bCs/>
                <w:sz w:val="22"/>
              </w:rPr>
            </w:pPr>
            <w:r w:rsidRPr="00984A31">
              <w:rPr>
                <w:rFonts w:ascii="Calibri" w:hAnsi="Calibri" w:cs="Calibri"/>
                <w:b/>
                <w:bCs/>
                <w:sz w:val="22"/>
                <w:szCs w:val="22"/>
              </w:rPr>
              <w:t>kolizji</w:t>
            </w:r>
          </w:p>
        </w:tc>
      </w:tr>
      <w:tr w:rsidR="005815E6" w:rsidRPr="00984A31" w:rsidTr="00B84E4C">
        <w:trPr>
          <w:trHeight w:val="319"/>
        </w:trPr>
        <w:tc>
          <w:tcPr>
            <w:tcW w:w="1841" w:type="dxa"/>
            <w:tcBorders>
              <w:top w:val="single" w:sz="4" w:space="0" w:color="000000"/>
              <w:left w:val="single" w:sz="4" w:space="0" w:color="000000"/>
              <w:bottom w:val="single" w:sz="4" w:space="0" w:color="000000"/>
              <w:right w:val="single" w:sz="4" w:space="0" w:color="000000"/>
            </w:tcBorders>
            <w:vAlign w:val="center"/>
          </w:tcPr>
          <w:p w:rsidR="005815E6" w:rsidRDefault="005815E6" w:rsidP="007F08E9">
            <w:pPr>
              <w:suppressAutoHyphens w:val="0"/>
              <w:jc w:val="center"/>
              <w:rPr>
                <w:rFonts w:ascii="Calibri" w:hAnsi="Calibri" w:cs="Calibri"/>
                <w:color w:val="000000"/>
                <w:sz w:val="22"/>
                <w:lang w:eastAsia="pl-PL"/>
              </w:rPr>
            </w:pPr>
            <w:r>
              <w:rPr>
                <w:rFonts w:ascii="Calibri" w:hAnsi="Calibri" w:cs="Calibri"/>
                <w:color w:val="000000"/>
                <w:sz w:val="22"/>
                <w:szCs w:val="22"/>
              </w:rPr>
              <w:t>2014</w:t>
            </w:r>
          </w:p>
        </w:tc>
        <w:tc>
          <w:tcPr>
            <w:tcW w:w="1854" w:type="dxa"/>
            <w:tcBorders>
              <w:top w:val="single" w:sz="4" w:space="0" w:color="000000"/>
              <w:left w:val="single" w:sz="4" w:space="0" w:color="000000"/>
              <w:bottom w:val="single" w:sz="4" w:space="0" w:color="000000"/>
              <w:right w:val="single" w:sz="4" w:space="0" w:color="000000"/>
            </w:tcBorders>
            <w:vAlign w:val="center"/>
          </w:tcPr>
          <w:p w:rsidR="005815E6" w:rsidRPr="009B7D1D" w:rsidRDefault="005815E6" w:rsidP="007F08E9">
            <w:pPr>
              <w:suppressAutoHyphens w:val="0"/>
              <w:jc w:val="center"/>
              <w:rPr>
                <w:rFonts w:ascii="Calibri" w:hAnsi="Calibri" w:cs="Calibri"/>
                <w:sz w:val="22"/>
                <w:lang w:eastAsia="pl-PL"/>
              </w:rPr>
            </w:pPr>
            <w:r w:rsidRPr="009B7D1D">
              <w:rPr>
                <w:rFonts w:ascii="Calibri" w:hAnsi="Calibri" w:cs="Calibri"/>
                <w:sz w:val="22"/>
                <w:szCs w:val="22"/>
              </w:rPr>
              <w:t>1649</w:t>
            </w:r>
          </w:p>
        </w:tc>
        <w:tc>
          <w:tcPr>
            <w:tcW w:w="1855" w:type="dxa"/>
            <w:tcBorders>
              <w:top w:val="single" w:sz="4" w:space="0" w:color="000000"/>
              <w:left w:val="nil"/>
              <w:bottom w:val="single" w:sz="4" w:space="0" w:color="000000"/>
              <w:right w:val="single" w:sz="4" w:space="0" w:color="000000"/>
            </w:tcBorders>
            <w:vAlign w:val="center"/>
          </w:tcPr>
          <w:p w:rsidR="005815E6" w:rsidRPr="009B7D1D" w:rsidRDefault="005815E6" w:rsidP="007F08E9">
            <w:pPr>
              <w:jc w:val="center"/>
              <w:rPr>
                <w:rFonts w:ascii="Calibri" w:hAnsi="Calibri" w:cs="Calibri"/>
                <w:sz w:val="22"/>
              </w:rPr>
            </w:pPr>
            <w:r w:rsidRPr="009B7D1D">
              <w:rPr>
                <w:rFonts w:ascii="Calibri" w:hAnsi="Calibri" w:cs="Calibri"/>
                <w:sz w:val="22"/>
                <w:szCs w:val="22"/>
              </w:rPr>
              <w:t>148</w:t>
            </w:r>
          </w:p>
        </w:tc>
        <w:tc>
          <w:tcPr>
            <w:tcW w:w="1855" w:type="dxa"/>
            <w:tcBorders>
              <w:top w:val="single" w:sz="4" w:space="0" w:color="000000"/>
              <w:left w:val="nil"/>
              <w:bottom w:val="single" w:sz="4" w:space="0" w:color="000000"/>
              <w:right w:val="single" w:sz="4" w:space="0" w:color="000000"/>
            </w:tcBorders>
            <w:vAlign w:val="center"/>
          </w:tcPr>
          <w:p w:rsidR="005815E6" w:rsidRPr="009B7D1D" w:rsidRDefault="005815E6" w:rsidP="007F08E9">
            <w:pPr>
              <w:jc w:val="center"/>
              <w:rPr>
                <w:rFonts w:ascii="Calibri" w:hAnsi="Calibri" w:cs="Calibri"/>
                <w:sz w:val="22"/>
              </w:rPr>
            </w:pPr>
            <w:r w:rsidRPr="009B7D1D">
              <w:rPr>
                <w:rFonts w:ascii="Calibri" w:hAnsi="Calibri" w:cs="Calibri"/>
                <w:sz w:val="22"/>
                <w:szCs w:val="22"/>
              </w:rPr>
              <w:t>2062</w:t>
            </w:r>
          </w:p>
        </w:tc>
        <w:tc>
          <w:tcPr>
            <w:tcW w:w="1855" w:type="dxa"/>
            <w:tcBorders>
              <w:top w:val="single" w:sz="4" w:space="0" w:color="000000"/>
              <w:left w:val="nil"/>
              <w:bottom w:val="single" w:sz="4" w:space="0" w:color="000000"/>
              <w:right w:val="single" w:sz="4" w:space="0" w:color="000000"/>
            </w:tcBorders>
            <w:vAlign w:val="center"/>
          </w:tcPr>
          <w:p w:rsidR="005815E6" w:rsidRPr="009B7D1D" w:rsidRDefault="005815E6" w:rsidP="007F08E9">
            <w:pPr>
              <w:jc w:val="center"/>
              <w:rPr>
                <w:rFonts w:ascii="Calibri" w:hAnsi="Calibri" w:cs="Calibri"/>
                <w:sz w:val="22"/>
              </w:rPr>
            </w:pPr>
            <w:r w:rsidRPr="009B7D1D">
              <w:rPr>
                <w:rFonts w:ascii="Calibri" w:hAnsi="Calibri" w:cs="Calibri"/>
                <w:sz w:val="22"/>
                <w:szCs w:val="22"/>
              </w:rPr>
              <w:t>13928</w:t>
            </w:r>
          </w:p>
        </w:tc>
      </w:tr>
      <w:tr w:rsidR="005815E6" w:rsidRPr="00984A31" w:rsidTr="00B84E4C">
        <w:trPr>
          <w:trHeight w:val="319"/>
        </w:trPr>
        <w:tc>
          <w:tcPr>
            <w:tcW w:w="1841" w:type="dxa"/>
            <w:tcBorders>
              <w:top w:val="nil"/>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2015</w:t>
            </w:r>
          </w:p>
        </w:tc>
        <w:tc>
          <w:tcPr>
            <w:tcW w:w="1854" w:type="dxa"/>
            <w:tcBorders>
              <w:top w:val="nil"/>
              <w:left w:val="single" w:sz="4" w:space="0" w:color="000000"/>
              <w:bottom w:val="single" w:sz="4" w:space="0" w:color="000000"/>
              <w:right w:val="single" w:sz="4" w:space="0" w:color="000000"/>
            </w:tcBorders>
            <w:vAlign w:val="center"/>
          </w:tcPr>
          <w:p w:rsidR="005815E6" w:rsidRPr="009B7D1D" w:rsidRDefault="005815E6" w:rsidP="007F08E9">
            <w:pPr>
              <w:jc w:val="center"/>
              <w:rPr>
                <w:rFonts w:ascii="Calibri" w:hAnsi="Calibri" w:cs="Calibri"/>
                <w:color w:val="00B050"/>
                <w:sz w:val="22"/>
              </w:rPr>
            </w:pPr>
            <w:r w:rsidRPr="009B7D1D">
              <w:rPr>
                <w:rFonts w:ascii="Calibri" w:hAnsi="Calibri" w:cs="Calibri"/>
                <w:color w:val="00B050"/>
                <w:sz w:val="22"/>
                <w:szCs w:val="22"/>
              </w:rPr>
              <w:t>1542</w:t>
            </w:r>
          </w:p>
        </w:tc>
        <w:tc>
          <w:tcPr>
            <w:tcW w:w="1855" w:type="dxa"/>
            <w:tcBorders>
              <w:top w:val="nil"/>
              <w:left w:val="nil"/>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00B050"/>
                <w:sz w:val="22"/>
              </w:rPr>
            </w:pPr>
            <w:r w:rsidRPr="00826FE7">
              <w:rPr>
                <w:rFonts w:ascii="Calibri" w:hAnsi="Calibri" w:cs="Calibri"/>
                <w:color w:val="00B050"/>
                <w:sz w:val="22"/>
                <w:szCs w:val="22"/>
              </w:rPr>
              <w:t>140</w:t>
            </w:r>
          </w:p>
        </w:tc>
        <w:tc>
          <w:tcPr>
            <w:tcW w:w="1855" w:type="dxa"/>
            <w:tcBorders>
              <w:top w:val="nil"/>
              <w:left w:val="nil"/>
              <w:bottom w:val="single" w:sz="4" w:space="0" w:color="000000"/>
              <w:right w:val="single" w:sz="4" w:space="0" w:color="000000"/>
            </w:tcBorders>
            <w:vAlign w:val="center"/>
          </w:tcPr>
          <w:p w:rsidR="005815E6" w:rsidRPr="009B7D1D" w:rsidRDefault="005815E6" w:rsidP="007F08E9">
            <w:pPr>
              <w:jc w:val="center"/>
              <w:rPr>
                <w:rFonts w:ascii="Calibri" w:hAnsi="Calibri" w:cs="Calibri"/>
                <w:color w:val="00B050"/>
                <w:sz w:val="22"/>
              </w:rPr>
            </w:pPr>
            <w:r w:rsidRPr="009B7D1D">
              <w:rPr>
                <w:rFonts w:ascii="Calibri" w:hAnsi="Calibri" w:cs="Calibri"/>
                <w:color w:val="00B050"/>
                <w:sz w:val="22"/>
                <w:szCs w:val="22"/>
              </w:rPr>
              <w:t>1878</w:t>
            </w:r>
          </w:p>
        </w:tc>
        <w:tc>
          <w:tcPr>
            <w:tcW w:w="1855" w:type="dxa"/>
            <w:tcBorders>
              <w:top w:val="nil"/>
              <w:left w:val="nil"/>
              <w:bottom w:val="single" w:sz="4" w:space="0" w:color="000000"/>
              <w:right w:val="single" w:sz="4" w:space="0" w:color="000000"/>
            </w:tcBorders>
            <w:vAlign w:val="center"/>
          </w:tcPr>
          <w:p w:rsidR="005815E6" w:rsidRPr="009B7D1D" w:rsidRDefault="005815E6" w:rsidP="007F08E9">
            <w:pPr>
              <w:jc w:val="center"/>
              <w:rPr>
                <w:rFonts w:ascii="Calibri" w:hAnsi="Calibri" w:cs="Calibri"/>
                <w:color w:val="FF0000"/>
                <w:sz w:val="22"/>
              </w:rPr>
            </w:pPr>
            <w:r w:rsidRPr="009B7D1D">
              <w:rPr>
                <w:rFonts w:ascii="Calibri" w:hAnsi="Calibri" w:cs="Calibri"/>
                <w:color w:val="FF0000"/>
                <w:sz w:val="22"/>
                <w:szCs w:val="22"/>
              </w:rPr>
              <w:t>14417</w:t>
            </w:r>
          </w:p>
        </w:tc>
      </w:tr>
      <w:tr w:rsidR="005815E6" w:rsidRPr="00984A31" w:rsidTr="00B84E4C">
        <w:trPr>
          <w:trHeight w:val="319"/>
        </w:trPr>
        <w:tc>
          <w:tcPr>
            <w:tcW w:w="1841" w:type="dxa"/>
            <w:tcBorders>
              <w:top w:val="nil"/>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2016</w:t>
            </w:r>
          </w:p>
        </w:tc>
        <w:tc>
          <w:tcPr>
            <w:tcW w:w="1854" w:type="dxa"/>
            <w:tcBorders>
              <w:top w:val="nil"/>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sz w:val="22"/>
              </w:rPr>
            </w:pPr>
            <w:r w:rsidRPr="00A71952">
              <w:rPr>
                <w:rFonts w:ascii="Calibri" w:hAnsi="Calibri" w:cs="Calibri"/>
                <w:color w:val="FF0000"/>
                <w:sz w:val="22"/>
                <w:szCs w:val="22"/>
              </w:rPr>
              <w:t>1630</w:t>
            </w:r>
          </w:p>
        </w:tc>
        <w:tc>
          <w:tcPr>
            <w:tcW w:w="1855" w:type="dxa"/>
            <w:tcBorders>
              <w:top w:val="nil"/>
              <w:left w:val="nil"/>
              <w:bottom w:val="single" w:sz="4" w:space="0" w:color="000000"/>
              <w:right w:val="single" w:sz="4" w:space="0" w:color="000000"/>
            </w:tcBorders>
            <w:vAlign w:val="center"/>
          </w:tcPr>
          <w:p w:rsidR="005815E6" w:rsidRDefault="005815E6" w:rsidP="007F08E9">
            <w:pPr>
              <w:jc w:val="center"/>
              <w:rPr>
                <w:rFonts w:ascii="Calibri" w:hAnsi="Calibri" w:cs="Calibri"/>
                <w:sz w:val="22"/>
              </w:rPr>
            </w:pPr>
            <w:r w:rsidRPr="00A71952">
              <w:rPr>
                <w:rFonts w:ascii="Calibri" w:hAnsi="Calibri" w:cs="Calibri"/>
                <w:color w:val="FF0000"/>
                <w:sz w:val="22"/>
                <w:szCs w:val="22"/>
              </w:rPr>
              <w:t>158</w:t>
            </w:r>
          </w:p>
        </w:tc>
        <w:tc>
          <w:tcPr>
            <w:tcW w:w="1855" w:type="dxa"/>
            <w:tcBorders>
              <w:top w:val="nil"/>
              <w:left w:val="nil"/>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FF0000"/>
                <w:sz w:val="22"/>
              </w:rPr>
            </w:pPr>
            <w:r w:rsidRPr="00A71952">
              <w:rPr>
                <w:rFonts w:ascii="Calibri" w:hAnsi="Calibri" w:cs="Calibri"/>
                <w:color w:val="FF0000"/>
                <w:sz w:val="22"/>
                <w:szCs w:val="22"/>
              </w:rPr>
              <w:t>2043</w:t>
            </w:r>
          </w:p>
        </w:tc>
        <w:tc>
          <w:tcPr>
            <w:tcW w:w="1855" w:type="dxa"/>
            <w:tcBorders>
              <w:top w:val="nil"/>
              <w:left w:val="nil"/>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FF0000"/>
                <w:sz w:val="22"/>
              </w:rPr>
            </w:pPr>
            <w:r w:rsidRPr="00A71952">
              <w:rPr>
                <w:rFonts w:ascii="Calibri" w:hAnsi="Calibri" w:cs="Calibri"/>
                <w:color w:val="FF0000"/>
                <w:sz w:val="22"/>
                <w:szCs w:val="22"/>
              </w:rPr>
              <w:t>15682</w:t>
            </w:r>
          </w:p>
        </w:tc>
      </w:tr>
      <w:tr w:rsidR="005815E6" w:rsidRPr="00984A31" w:rsidTr="00B84E4C">
        <w:trPr>
          <w:trHeight w:val="319"/>
        </w:trPr>
        <w:tc>
          <w:tcPr>
            <w:tcW w:w="1841" w:type="dxa"/>
            <w:tcBorders>
              <w:top w:val="nil"/>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2017</w:t>
            </w:r>
          </w:p>
        </w:tc>
        <w:tc>
          <w:tcPr>
            <w:tcW w:w="1854" w:type="dxa"/>
            <w:tcBorders>
              <w:top w:val="nil"/>
              <w:left w:val="single" w:sz="4" w:space="0" w:color="000000"/>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00B050"/>
                <w:sz w:val="22"/>
              </w:rPr>
            </w:pPr>
            <w:r w:rsidRPr="00A71952">
              <w:rPr>
                <w:rFonts w:ascii="Calibri" w:hAnsi="Calibri" w:cs="Calibri"/>
                <w:color w:val="00B050"/>
                <w:sz w:val="22"/>
                <w:szCs w:val="22"/>
              </w:rPr>
              <w:t>1457</w:t>
            </w:r>
          </w:p>
        </w:tc>
        <w:tc>
          <w:tcPr>
            <w:tcW w:w="1855" w:type="dxa"/>
            <w:tcBorders>
              <w:top w:val="nil"/>
              <w:left w:val="nil"/>
              <w:bottom w:val="single" w:sz="4" w:space="0" w:color="000000"/>
              <w:right w:val="single" w:sz="4" w:space="0" w:color="000000"/>
            </w:tcBorders>
            <w:vAlign w:val="center"/>
          </w:tcPr>
          <w:p w:rsidR="005815E6" w:rsidRDefault="005815E6" w:rsidP="007F08E9">
            <w:pPr>
              <w:jc w:val="center"/>
              <w:rPr>
                <w:rFonts w:ascii="Calibri" w:hAnsi="Calibri" w:cs="Calibri"/>
                <w:sz w:val="22"/>
              </w:rPr>
            </w:pPr>
            <w:r w:rsidRPr="00A71952">
              <w:rPr>
                <w:rFonts w:ascii="Calibri" w:hAnsi="Calibri" w:cs="Calibri"/>
                <w:color w:val="00B050"/>
                <w:sz w:val="22"/>
                <w:szCs w:val="22"/>
              </w:rPr>
              <w:t>118</w:t>
            </w:r>
          </w:p>
        </w:tc>
        <w:tc>
          <w:tcPr>
            <w:tcW w:w="1855" w:type="dxa"/>
            <w:tcBorders>
              <w:top w:val="nil"/>
              <w:left w:val="nil"/>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FF0000"/>
                <w:sz w:val="22"/>
              </w:rPr>
            </w:pPr>
            <w:r w:rsidRPr="00826FE7">
              <w:rPr>
                <w:rFonts w:ascii="Calibri" w:hAnsi="Calibri" w:cs="Calibri"/>
                <w:color w:val="00B050"/>
                <w:sz w:val="22"/>
                <w:szCs w:val="22"/>
              </w:rPr>
              <w:t>1736</w:t>
            </w:r>
          </w:p>
        </w:tc>
        <w:tc>
          <w:tcPr>
            <w:tcW w:w="1855" w:type="dxa"/>
            <w:tcBorders>
              <w:top w:val="nil"/>
              <w:left w:val="nil"/>
              <w:bottom w:val="single" w:sz="4" w:space="0" w:color="000000"/>
              <w:right w:val="single" w:sz="4" w:space="0" w:color="000000"/>
            </w:tcBorders>
            <w:vAlign w:val="center"/>
          </w:tcPr>
          <w:p w:rsidR="005815E6" w:rsidRPr="00A71952" w:rsidRDefault="005815E6" w:rsidP="007F08E9">
            <w:pPr>
              <w:jc w:val="center"/>
              <w:rPr>
                <w:rFonts w:ascii="Calibri" w:hAnsi="Calibri" w:cs="Calibri"/>
                <w:color w:val="FF0000"/>
                <w:sz w:val="22"/>
              </w:rPr>
            </w:pPr>
            <w:r w:rsidRPr="00A71952">
              <w:rPr>
                <w:rFonts w:ascii="Calibri" w:hAnsi="Calibri" w:cs="Calibri"/>
                <w:color w:val="FF0000"/>
                <w:sz w:val="22"/>
                <w:szCs w:val="22"/>
              </w:rPr>
              <w:t>17158</w:t>
            </w:r>
          </w:p>
        </w:tc>
      </w:tr>
      <w:tr w:rsidR="005815E6" w:rsidRPr="00984A31" w:rsidTr="007F08E9">
        <w:trPr>
          <w:trHeight w:val="319"/>
        </w:trPr>
        <w:tc>
          <w:tcPr>
            <w:tcW w:w="1841" w:type="dxa"/>
            <w:tcBorders>
              <w:top w:val="nil"/>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2018</w:t>
            </w:r>
          </w:p>
        </w:tc>
        <w:tc>
          <w:tcPr>
            <w:tcW w:w="1854" w:type="dxa"/>
            <w:tcBorders>
              <w:top w:val="nil"/>
              <w:left w:val="single" w:sz="4" w:space="0" w:color="000000"/>
              <w:bottom w:val="single" w:sz="12" w:space="0" w:color="auto"/>
              <w:right w:val="single" w:sz="4" w:space="0" w:color="000000"/>
            </w:tcBorders>
            <w:vAlign w:val="center"/>
          </w:tcPr>
          <w:p w:rsidR="005815E6" w:rsidRPr="00A71952" w:rsidRDefault="005815E6" w:rsidP="007F08E9">
            <w:pPr>
              <w:jc w:val="center"/>
              <w:rPr>
                <w:rFonts w:ascii="Calibri" w:hAnsi="Calibri" w:cs="Calibri"/>
                <w:color w:val="00B050"/>
                <w:sz w:val="22"/>
              </w:rPr>
            </w:pPr>
            <w:r w:rsidRPr="00A71952">
              <w:rPr>
                <w:rFonts w:ascii="Calibri" w:hAnsi="Calibri" w:cs="Calibri"/>
                <w:color w:val="00B050"/>
                <w:sz w:val="22"/>
                <w:szCs w:val="22"/>
              </w:rPr>
              <w:t>1281</w:t>
            </w:r>
          </w:p>
        </w:tc>
        <w:tc>
          <w:tcPr>
            <w:tcW w:w="1855" w:type="dxa"/>
            <w:tcBorders>
              <w:top w:val="nil"/>
              <w:left w:val="nil"/>
              <w:bottom w:val="single" w:sz="12" w:space="0" w:color="auto"/>
              <w:right w:val="single" w:sz="4" w:space="0" w:color="000000"/>
            </w:tcBorders>
            <w:vAlign w:val="center"/>
          </w:tcPr>
          <w:p w:rsidR="005815E6" w:rsidRPr="009B7D1D" w:rsidRDefault="005815E6" w:rsidP="007F08E9">
            <w:pPr>
              <w:jc w:val="center"/>
              <w:rPr>
                <w:rFonts w:ascii="Calibri" w:hAnsi="Calibri" w:cs="Calibri"/>
                <w:color w:val="FF0000"/>
                <w:sz w:val="22"/>
              </w:rPr>
            </w:pPr>
            <w:r w:rsidRPr="009B7D1D">
              <w:rPr>
                <w:rFonts w:ascii="Calibri" w:hAnsi="Calibri" w:cs="Calibri"/>
                <w:color w:val="FF0000"/>
                <w:sz w:val="22"/>
                <w:szCs w:val="22"/>
              </w:rPr>
              <w:t>140</w:t>
            </w:r>
          </w:p>
        </w:tc>
        <w:tc>
          <w:tcPr>
            <w:tcW w:w="1855" w:type="dxa"/>
            <w:tcBorders>
              <w:top w:val="nil"/>
              <w:left w:val="nil"/>
              <w:bottom w:val="single" w:sz="12" w:space="0" w:color="auto"/>
              <w:right w:val="single" w:sz="4" w:space="0" w:color="000000"/>
            </w:tcBorders>
            <w:vAlign w:val="center"/>
          </w:tcPr>
          <w:p w:rsidR="005815E6" w:rsidRDefault="005815E6" w:rsidP="007F08E9">
            <w:pPr>
              <w:jc w:val="center"/>
              <w:rPr>
                <w:rFonts w:ascii="Calibri" w:hAnsi="Calibri" w:cs="Calibri"/>
                <w:sz w:val="22"/>
              </w:rPr>
            </w:pPr>
            <w:r w:rsidRPr="00A71952">
              <w:rPr>
                <w:rFonts w:ascii="Calibri" w:hAnsi="Calibri" w:cs="Calibri"/>
                <w:color w:val="00B050"/>
                <w:sz w:val="22"/>
                <w:szCs w:val="22"/>
              </w:rPr>
              <w:t>1506</w:t>
            </w:r>
          </w:p>
        </w:tc>
        <w:tc>
          <w:tcPr>
            <w:tcW w:w="1855" w:type="dxa"/>
            <w:tcBorders>
              <w:top w:val="nil"/>
              <w:left w:val="nil"/>
              <w:bottom w:val="single" w:sz="12" w:space="0" w:color="auto"/>
              <w:right w:val="single" w:sz="4" w:space="0" w:color="000000"/>
            </w:tcBorders>
            <w:vAlign w:val="center"/>
          </w:tcPr>
          <w:p w:rsidR="005815E6" w:rsidRPr="009B7D1D" w:rsidRDefault="005815E6" w:rsidP="007F08E9">
            <w:pPr>
              <w:jc w:val="center"/>
              <w:rPr>
                <w:rFonts w:ascii="Calibri" w:hAnsi="Calibri" w:cs="Calibri"/>
                <w:color w:val="00B050"/>
                <w:sz w:val="22"/>
              </w:rPr>
            </w:pPr>
            <w:r w:rsidRPr="009B7D1D">
              <w:rPr>
                <w:rFonts w:ascii="Calibri" w:hAnsi="Calibri" w:cs="Calibri"/>
                <w:color w:val="00B050"/>
                <w:sz w:val="22"/>
                <w:szCs w:val="22"/>
              </w:rPr>
              <w:t>16137</w:t>
            </w:r>
          </w:p>
        </w:tc>
      </w:tr>
      <w:tr w:rsidR="005815E6" w:rsidRPr="00984A31" w:rsidTr="007F08E9">
        <w:trPr>
          <w:trHeight w:val="521"/>
        </w:trPr>
        <w:tc>
          <w:tcPr>
            <w:tcW w:w="1841" w:type="dxa"/>
            <w:tcBorders>
              <w:top w:val="single" w:sz="12" w:space="0" w:color="auto"/>
              <w:left w:val="single" w:sz="4" w:space="0" w:color="000000"/>
              <w:bottom w:val="double" w:sz="4" w:space="0" w:color="auto"/>
            </w:tcBorders>
            <w:vAlign w:val="center"/>
          </w:tcPr>
          <w:p w:rsidR="005815E6" w:rsidRPr="00984A31" w:rsidRDefault="005815E6" w:rsidP="007F08E9">
            <w:pPr>
              <w:snapToGrid w:val="0"/>
              <w:jc w:val="center"/>
              <w:rPr>
                <w:rFonts w:ascii="Calibri" w:hAnsi="Calibri" w:cs="Calibri"/>
                <w:sz w:val="22"/>
              </w:rPr>
            </w:pPr>
            <w:r w:rsidRPr="00984A31">
              <w:rPr>
                <w:rFonts w:ascii="Calibri" w:hAnsi="Calibri" w:cs="Calibri"/>
                <w:sz w:val="22"/>
                <w:szCs w:val="22"/>
              </w:rPr>
              <w:t>Ogółem</w:t>
            </w:r>
          </w:p>
        </w:tc>
        <w:tc>
          <w:tcPr>
            <w:tcW w:w="1854" w:type="dxa"/>
            <w:tcBorders>
              <w:top w:val="single" w:sz="12" w:space="0" w:color="auto"/>
              <w:left w:val="single" w:sz="4" w:space="0" w:color="000000"/>
              <w:bottom w:val="double" w:sz="4" w:space="0" w:color="auto"/>
              <w:right w:val="single" w:sz="4" w:space="0" w:color="000000"/>
            </w:tcBorders>
            <w:vAlign w:val="center"/>
          </w:tcPr>
          <w:p w:rsidR="005815E6" w:rsidRPr="007F08E9" w:rsidRDefault="005815E6" w:rsidP="007F08E9">
            <w:pPr>
              <w:jc w:val="center"/>
              <w:rPr>
                <w:rFonts w:ascii="Calibri" w:hAnsi="Calibri" w:cs="Calibri"/>
                <w:b/>
                <w:color w:val="000000"/>
                <w:sz w:val="22"/>
              </w:rPr>
            </w:pPr>
            <w:r w:rsidRPr="007F08E9">
              <w:rPr>
                <w:rFonts w:ascii="Calibri" w:hAnsi="Calibri" w:cs="Calibri"/>
                <w:b/>
                <w:color w:val="000000"/>
                <w:sz w:val="22"/>
                <w:szCs w:val="22"/>
              </w:rPr>
              <w:t>7559</w:t>
            </w:r>
          </w:p>
        </w:tc>
        <w:tc>
          <w:tcPr>
            <w:tcW w:w="1855" w:type="dxa"/>
            <w:tcBorders>
              <w:top w:val="single" w:sz="12" w:space="0" w:color="auto"/>
              <w:left w:val="nil"/>
              <w:bottom w:val="double" w:sz="4" w:space="0" w:color="auto"/>
              <w:right w:val="single" w:sz="4" w:space="0" w:color="000000"/>
            </w:tcBorders>
            <w:vAlign w:val="center"/>
          </w:tcPr>
          <w:p w:rsidR="005815E6" w:rsidRPr="007F08E9" w:rsidRDefault="005815E6" w:rsidP="007F08E9">
            <w:pPr>
              <w:jc w:val="center"/>
              <w:rPr>
                <w:rFonts w:ascii="Calibri" w:hAnsi="Calibri" w:cs="Calibri"/>
                <w:b/>
                <w:color w:val="000000"/>
                <w:sz w:val="22"/>
              </w:rPr>
            </w:pPr>
            <w:r w:rsidRPr="007F08E9">
              <w:rPr>
                <w:rFonts w:ascii="Calibri" w:hAnsi="Calibri" w:cs="Calibri"/>
                <w:b/>
                <w:color w:val="000000"/>
                <w:sz w:val="22"/>
                <w:szCs w:val="22"/>
              </w:rPr>
              <w:t>704</w:t>
            </w:r>
          </w:p>
        </w:tc>
        <w:tc>
          <w:tcPr>
            <w:tcW w:w="1855" w:type="dxa"/>
            <w:tcBorders>
              <w:top w:val="single" w:sz="12" w:space="0" w:color="auto"/>
              <w:left w:val="nil"/>
              <w:bottom w:val="double" w:sz="4" w:space="0" w:color="auto"/>
              <w:right w:val="single" w:sz="4" w:space="0" w:color="000000"/>
            </w:tcBorders>
            <w:vAlign w:val="center"/>
          </w:tcPr>
          <w:p w:rsidR="005815E6" w:rsidRPr="007F08E9" w:rsidRDefault="005815E6" w:rsidP="007F08E9">
            <w:pPr>
              <w:jc w:val="center"/>
              <w:rPr>
                <w:rFonts w:ascii="Calibri" w:hAnsi="Calibri" w:cs="Calibri"/>
                <w:b/>
                <w:color w:val="000000"/>
                <w:sz w:val="22"/>
              </w:rPr>
            </w:pPr>
            <w:r w:rsidRPr="007F08E9">
              <w:rPr>
                <w:rFonts w:ascii="Calibri" w:hAnsi="Calibri" w:cs="Calibri"/>
                <w:b/>
                <w:color w:val="000000"/>
                <w:sz w:val="22"/>
                <w:szCs w:val="22"/>
              </w:rPr>
              <w:t>9225</w:t>
            </w:r>
          </w:p>
        </w:tc>
        <w:tc>
          <w:tcPr>
            <w:tcW w:w="1855" w:type="dxa"/>
            <w:tcBorders>
              <w:top w:val="single" w:sz="12" w:space="0" w:color="auto"/>
              <w:left w:val="nil"/>
              <w:bottom w:val="double" w:sz="4" w:space="0" w:color="auto"/>
              <w:right w:val="single" w:sz="4" w:space="0" w:color="000000"/>
            </w:tcBorders>
            <w:vAlign w:val="center"/>
          </w:tcPr>
          <w:p w:rsidR="005815E6" w:rsidRPr="007F08E9" w:rsidRDefault="005815E6" w:rsidP="007F08E9">
            <w:pPr>
              <w:jc w:val="center"/>
              <w:rPr>
                <w:rFonts w:ascii="Calibri" w:hAnsi="Calibri" w:cs="Calibri"/>
                <w:b/>
                <w:color w:val="000000"/>
                <w:sz w:val="22"/>
              </w:rPr>
            </w:pPr>
            <w:r w:rsidRPr="007F08E9">
              <w:rPr>
                <w:rFonts w:ascii="Calibri" w:hAnsi="Calibri" w:cs="Calibri"/>
                <w:b/>
                <w:color w:val="000000"/>
                <w:sz w:val="22"/>
                <w:szCs w:val="22"/>
              </w:rPr>
              <w:t>77322</w:t>
            </w:r>
          </w:p>
        </w:tc>
      </w:tr>
      <w:tr w:rsidR="005815E6" w:rsidRPr="00984A31" w:rsidTr="007F08E9">
        <w:trPr>
          <w:trHeight w:val="553"/>
        </w:trPr>
        <w:tc>
          <w:tcPr>
            <w:tcW w:w="1841" w:type="dxa"/>
            <w:tcBorders>
              <w:top w:val="double" w:sz="4" w:space="0" w:color="auto"/>
              <w:left w:val="single" w:sz="4" w:space="0" w:color="000000"/>
              <w:bottom w:val="single" w:sz="4" w:space="0" w:color="000000"/>
            </w:tcBorders>
            <w:vAlign w:val="center"/>
          </w:tcPr>
          <w:p w:rsidR="005815E6" w:rsidRPr="00984A31" w:rsidRDefault="005815E6" w:rsidP="007F08E9">
            <w:pPr>
              <w:pStyle w:val="Stopka"/>
              <w:tabs>
                <w:tab w:val="clear" w:pos="4536"/>
                <w:tab w:val="clear" w:pos="9072"/>
              </w:tabs>
              <w:snapToGrid w:val="0"/>
              <w:jc w:val="center"/>
              <w:rPr>
                <w:rFonts w:ascii="Calibri" w:hAnsi="Calibri" w:cs="Calibri"/>
                <w:sz w:val="22"/>
              </w:rPr>
            </w:pPr>
            <w:r w:rsidRPr="00984A31">
              <w:rPr>
                <w:rFonts w:ascii="Calibri" w:hAnsi="Calibri" w:cs="Calibri"/>
                <w:sz w:val="22"/>
                <w:szCs w:val="22"/>
              </w:rPr>
              <w:t>Średnia ilość dla</w:t>
            </w:r>
            <w:r w:rsidRPr="00984A31">
              <w:rPr>
                <w:rFonts w:ascii="Calibri" w:hAnsi="Calibri" w:cs="Calibri"/>
                <w:sz w:val="22"/>
                <w:szCs w:val="22"/>
              </w:rPr>
              <w:br/>
              <w:t xml:space="preserve"> pięciu lat</w:t>
            </w:r>
          </w:p>
        </w:tc>
        <w:tc>
          <w:tcPr>
            <w:tcW w:w="1854" w:type="dxa"/>
            <w:tcBorders>
              <w:top w:val="double" w:sz="4" w:space="0" w:color="auto"/>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1512</w:t>
            </w:r>
          </w:p>
        </w:tc>
        <w:tc>
          <w:tcPr>
            <w:tcW w:w="1855" w:type="dxa"/>
            <w:tcBorders>
              <w:top w:val="double" w:sz="4" w:space="0" w:color="auto"/>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141</w:t>
            </w:r>
          </w:p>
        </w:tc>
        <w:tc>
          <w:tcPr>
            <w:tcW w:w="1855" w:type="dxa"/>
            <w:tcBorders>
              <w:top w:val="double" w:sz="4" w:space="0" w:color="auto"/>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1845</w:t>
            </w:r>
          </w:p>
        </w:tc>
        <w:tc>
          <w:tcPr>
            <w:tcW w:w="1855" w:type="dxa"/>
            <w:tcBorders>
              <w:top w:val="double" w:sz="4" w:space="0" w:color="auto"/>
              <w:left w:val="single" w:sz="4" w:space="0" w:color="000000"/>
              <w:bottom w:val="single" w:sz="4" w:space="0" w:color="000000"/>
              <w:right w:val="single" w:sz="4" w:space="0" w:color="000000"/>
            </w:tcBorders>
            <w:vAlign w:val="center"/>
          </w:tcPr>
          <w:p w:rsidR="005815E6" w:rsidRDefault="005815E6" w:rsidP="007F08E9">
            <w:pPr>
              <w:jc w:val="center"/>
              <w:rPr>
                <w:rFonts w:ascii="Calibri" w:hAnsi="Calibri" w:cs="Calibri"/>
                <w:color w:val="000000"/>
                <w:sz w:val="22"/>
              </w:rPr>
            </w:pPr>
            <w:r>
              <w:rPr>
                <w:rFonts w:ascii="Calibri" w:hAnsi="Calibri" w:cs="Calibri"/>
                <w:color w:val="000000"/>
                <w:sz w:val="22"/>
                <w:szCs w:val="22"/>
              </w:rPr>
              <w:t>15464</w:t>
            </w:r>
          </w:p>
        </w:tc>
      </w:tr>
    </w:tbl>
    <w:p w:rsidR="005815E6" w:rsidRDefault="005815E6" w:rsidP="004D1B38">
      <w:pPr>
        <w:pStyle w:val="Listapunktowana21"/>
      </w:pPr>
    </w:p>
    <w:p w:rsidR="005815E6" w:rsidRDefault="009E77AC" w:rsidP="004D1B38">
      <w:pPr>
        <w:pStyle w:val="Listapunktowana21"/>
      </w:pPr>
      <w:r>
        <w:rPr>
          <w:noProof/>
          <w:lang w:eastAsia="pl-PL"/>
        </w:rPr>
        <w:drawing>
          <wp:inline distT="0" distB="0" distL="0" distR="0">
            <wp:extent cx="5801360" cy="4761865"/>
            <wp:effectExtent l="0" t="0" r="0" b="0"/>
            <wp:docPr id="11" name="Obiek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815E6" w:rsidRPr="00FE18AB" w:rsidRDefault="005815E6" w:rsidP="00D12A91">
      <w:pPr>
        <w:pStyle w:val="Listapunktowana21"/>
        <w:spacing w:after="120"/>
        <w:ind w:firstLine="567"/>
        <w:jc w:val="both"/>
        <w:rPr>
          <w:color w:val="FF6600"/>
        </w:rPr>
      </w:pPr>
      <w:r w:rsidRPr="00B651BF">
        <w:rPr>
          <w:color w:val="FF6600"/>
        </w:rPr>
        <w:tab/>
      </w:r>
    </w:p>
    <w:p w:rsidR="005815E6" w:rsidRPr="00A1436E" w:rsidRDefault="005815E6" w:rsidP="00D12A91">
      <w:pPr>
        <w:pStyle w:val="Listapunktowana21"/>
        <w:spacing w:after="120"/>
        <w:ind w:firstLine="567"/>
        <w:jc w:val="both"/>
        <w:rPr>
          <w:sz w:val="24"/>
          <w:szCs w:val="24"/>
        </w:rPr>
      </w:pPr>
      <w:r w:rsidRPr="00A1436E">
        <w:rPr>
          <w:sz w:val="24"/>
          <w:szCs w:val="24"/>
        </w:rPr>
        <w:t>Na podstawie powyższego wykresu można zauważyć, że wartości bezwzględne liczby wypadków oraz rannych w minionym 201</w:t>
      </w:r>
      <w:r>
        <w:rPr>
          <w:sz w:val="24"/>
          <w:szCs w:val="24"/>
        </w:rPr>
        <w:t>8</w:t>
      </w:r>
      <w:r w:rsidRPr="00A1436E">
        <w:rPr>
          <w:sz w:val="24"/>
          <w:szCs w:val="24"/>
        </w:rPr>
        <w:t xml:space="preserve"> roku ukształtował</w:t>
      </w:r>
      <w:r w:rsidR="00A23E7D">
        <w:rPr>
          <w:sz w:val="24"/>
          <w:szCs w:val="24"/>
        </w:rPr>
        <w:t>y się na najniższym poziomie  w </w:t>
      </w:r>
      <w:r w:rsidRPr="00A1436E">
        <w:rPr>
          <w:sz w:val="24"/>
          <w:szCs w:val="24"/>
        </w:rPr>
        <w:t>porównaniu do czterech ubiegłych lat.</w:t>
      </w:r>
      <w:r>
        <w:rPr>
          <w:sz w:val="24"/>
          <w:szCs w:val="24"/>
        </w:rPr>
        <w:t xml:space="preserve"> Wyjątek stanowi liczba osób zabitych w wypadkach gdzie nastąpił znaczący wzrost.</w:t>
      </w:r>
    </w:p>
    <w:p w:rsidR="005815E6" w:rsidRDefault="005815E6" w:rsidP="008B03EE">
      <w:pPr>
        <w:pStyle w:val="Listapunktowana21"/>
        <w:ind w:firstLine="567"/>
        <w:jc w:val="both"/>
        <w:rPr>
          <w:sz w:val="24"/>
          <w:szCs w:val="24"/>
        </w:rPr>
      </w:pPr>
      <w:r>
        <w:rPr>
          <w:sz w:val="24"/>
          <w:szCs w:val="24"/>
        </w:rPr>
        <w:br w:type="page"/>
      </w:r>
      <w:r w:rsidRPr="00697AF1">
        <w:rPr>
          <w:sz w:val="24"/>
          <w:szCs w:val="24"/>
        </w:rPr>
        <w:lastRenderedPageBreak/>
        <w:t>Na terenie poszczególnych powiatów w woj. warmińsko</w:t>
      </w:r>
      <w:r>
        <w:rPr>
          <w:sz w:val="24"/>
          <w:szCs w:val="24"/>
        </w:rPr>
        <w:t xml:space="preserve"> </w:t>
      </w:r>
      <w:r w:rsidRPr="00697AF1">
        <w:rPr>
          <w:sz w:val="24"/>
          <w:szCs w:val="24"/>
        </w:rPr>
        <w:t>-</w:t>
      </w:r>
      <w:r>
        <w:rPr>
          <w:sz w:val="24"/>
          <w:szCs w:val="24"/>
        </w:rPr>
        <w:t xml:space="preserve"> </w:t>
      </w:r>
      <w:r w:rsidRPr="00697AF1">
        <w:rPr>
          <w:sz w:val="24"/>
          <w:szCs w:val="24"/>
        </w:rPr>
        <w:t>mazurskim w roku 201</w:t>
      </w:r>
      <w:r>
        <w:rPr>
          <w:sz w:val="24"/>
          <w:szCs w:val="24"/>
        </w:rPr>
        <w:t>8</w:t>
      </w:r>
      <w:r w:rsidRPr="00697AF1">
        <w:rPr>
          <w:sz w:val="24"/>
          <w:szCs w:val="24"/>
        </w:rPr>
        <w:t xml:space="preserve"> stan bezpieczeństwa </w:t>
      </w:r>
      <w:r>
        <w:rPr>
          <w:sz w:val="24"/>
          <w:szCs w:val="24"/>
        </w:rPr>
        <w:t>w ruchu drogowym</w:t>
      </w:r>
      <w:r w:rsidRPr="00697AF1">
        <w:rPr>
          <w:sz w:val="24"/>
          <w:szCs w:val="24"/>
        </w:rPr>
        <w:t xml:space="preserve"> </w:t>
      </w:r>
      <w:r>
        <w:rPr>
          <w:sz w:val="24"/>
          <w:szCs w:val="24"/>
        </w:rPr>
        <w:t>w porównaniu do</w:t>
      </w:r>
      <w:r w:rsidRPr="00697AF1">
        <w:rPr>
          <w:sz w:val="24"/>
          <w:szCs w:val="24"/>
        </w:rPr>
        <w:t xml:space="preserve"> dw</w:t>
      </w:r>
      <w:r>
        <w:rPr>
          <w:sz w:val="24"/>
          <w:szCs w:val="24"/>
        </w:rPr>
        <w:t>óch poprzednich lat</w:t>
      </w:r>
      <w:r w:rsidRPr="00697AF1">
        <w:rPr>
          <w:sz w:val="24"/>
          <w:szCs w:val="24"/>
        </w:rPr>
        <w:t xml:space="preserve">  przedstawiał się następująco:</w:t>
      </w:r>
    </w:p>
    <w:p w:rsidR="005815E6" w:rsidRDefault="005815E6" w:rsidP="008B03EE">
      <w:pPr>
        <w:pStyle w:val="Listapunktowana21"/>
        <w:ind w:firstLine="567"/>
        <w:jc w:val="both"/>
        <w:rPr>
          <w:sz w:val="24"/>
          <w:szCs w:val="24"/>
        </w:rPr>
      </w:pPr>
    </w:p>
    <w:p w:rsidR="005815E6" w:rsidRDefault="005815E6">
      <w:pPr>
        <w:pStyle w:val="Listapunktowana21"/>
        <w:jc w:val="left"/>
        <w:rPr>
          <w:b/>
          <w:sz w:val="24"/>
          <w:szCs w:val="24"/>
        </w:rPr>
      </w:pPr>
      <w:r>
        <w:rPr>
          <w:b/>
          <w:sz w:val="24"/>
          <w:szCs w:val="24"/>
        </w:rPr>
        <w:t>Wypadki w latach 2016</w:t>
      </w:r>
      <w:r w:rsidRPr="00FB6D41">
        <w:rPr>
          <w:b/>
          <w:sz w:val="24"/>
          <w:szCs w:val="24"/>
        </w:rPr>
        <w:t xml:space="preserve"> </w:t>
      </w:r>
      <w:r>
        <w:rPr>
          <w:b/>
          <w:sz w:val="24"/>
          <w:szCs w:val="24"/>
        </w:rPr>
        <w:t>-</w:t>
      </w:r>
      <w:r w:rsidRPr="00FB6D41">
        <w:rPr>
          <w:b/>
          <w:sz w:val="24"/>
          <w:szCs w:val="24"/>
        </w:rPr>
        <w:t xml:space="preserve"> 201</w:t>
      </w:r>
      <w:r>
        <w:rPr>
          <w:b/>
          <w:sz w:val="24"/>
          <w:szCs w:val="24"/>
        </w:rPr>
        <w:t>8</w:t>
      </w:r>
    </w:p>
    <w:tbl>
      <w:tblPr>
        <w:tblW w:w="9356" w:type="dxa"/>
        <w:tblInd w:w="70" w:type="dxa"/>
        <w:tblCellMar>
          <w:left w:w="70" w:type="dxa"/>
          <w:right w:w="70" w:type="dxa"/>
        </w:tblCellMar>
        <w:tblLook w:val="00A0" w:firstRow="1" w:lastRow="0" w:firstColumn="1" w:lastColumn="0" w:noHBand="0" w:noVBand="0"/>
      </w:tblPr>
      <w:tblGrid>
        <w:gridCol w:w="3849"/>
        <w:gridCol w:w="1096"/>
        <w:gridCol w:w="1097"/>
        <w:gridCol w:w="1097"/>
        <w:gridCol w:w="1097"/>
        <w:gridCol w:w="1120"/>
      </w:tblGrid>
      <w:tr w:rsidR="005815E6" w:rsidRPr="009F59CF" w:rsidTr="008311C7">
        <w:trPr>
          <w:trHeight w:val="465"/>
        </w:trPr>
        <w:tc>
          <w:tcPr>
            <w:tcW w:w="3849" w:type="dxa"/>
            <w:tcBorders>
              <w:top w:val="single" w:sz="4" w:space="0" w:color="auto"/>
              <w:left w:val="single" w:sz="4" w:space="0" w:color="auto"/>
              <w:bottom w:val="single" w:sz="4" w:space="0" w:color="808080"/>
              <w:right w:val="nil"/>
            </w:tcBorders>
            <w:noWrap/>
            <w:vAlign w:val="center"/>
          </w:tcPr>
          <w:p w:rsidR="005815E6" w:rsidRDefault="005815E6" w:rsidP="008311C7">
            <w:pPr>
              <w:suppressAutoHyphens w:val="0"/>
              <w:rPr>
                <w:rFonts w:ascii="Calibri" w:hAnsi="Calibri" w:cs="Calibri"/>
                <w:b/>
                <w:bCs/>
                <w:color w:val="000000"/>
                <w:sz w:val="22"/>
                <w:lang w:eastAsia="pl-PL"/>
              </w:rPr>
            </w:pPr>
            <w:r>
              <w:rPr>
                <w:rFonts w:ascii="Calibri" w:hAnsi="Calibri" w:cs="Calibri"/>
                <w:b/>
                <w:bCs/>
                <w:color w:val="000000"/>
                <w:sz w:val="22"/>
                <w:szCs w:val="22"/>
              </w:rPr>
              <w:t>Powiat                                                    Rok</w:t>
            </w:r>
          </w:p>
        </w:tc>
        <w:tc>
          <w:tcPr>
            <w:tcW w:w="1096" w:type="dxa"/>
            <w:tcBorders>
              <w:top w:val="single" w:sz="4" w:space="0" w:color="auto"/>
              <w:left w:val="single" w:sz="8" w:space="0" w:color="auto"/>
              <w:bottom w:val="single" w:sz="4" w:space="0" w:color="808080"/>
              <w:right w:val="nil"/>
            </w:tcBorders>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2016</w:t>
            </w:r>
          </w:p>
        </w:tc>
        <w:tc>
          <w:tcPr>
            <w:tcW w:w="1097" w:type="dxa"/>
            <w:tcBorders>
              <w:top w:val="single" w:sz="4" w:space="0" w:color="auto"/>
              <w:left w:val="single" w:sz="4" w:space="0" w:color="BFBFBF"/>
              <w:bottom w:val="single" w:sz="4" w:space="0" w:color="808080"/>
              <w:right w:val="single" w:sz="4" w:space="0" w:color="BFBFBF"/>
            </w:tcBorders>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2017</w:t>
            </w:r>
          </w:p>
        </w:tc>
        <w:tc>
          <w:tcPr>
            <w:tcW w:w="1097" w:type="dxa"/>
            <w:tcBorders>
              <w:top w:val="single" w:sz="4" w:space="0" w:color="auto"/>
              <w:left w:val="nil"/>
              <w:bottom w:val="single" w:sz="4" w:space="0" w:color="808080"/>
              <w:right w:val="nil"/>
            </w:tcBorders>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2018</w:t>
            </w:r>
          </w:p>
        </w:tc>
        <w:tc>
          <w:tcPr>
            <w:tcW w:w="1097" w:type="dxa"/>
            <w:tcBorders>
              <w:top w:val="single" w:sz="4" w:space="0" w:color="auto"/>
              <w:left w:val="single" w:sz="4" w:space="0" w:color="auto"/>
              <w:bottom w:val="single" w:sz="4" w:space="0" w:color="808080"/>
              <w:right w:val="nil"/>
            </w:tcBorders>
            <w:vAlign w:val="center"/>
          </w:tcPr>
          <w:p w:rsidR="005815E6" w:rsidRDefault="005815E6" w:rsidP="008311C7">
            <w:pPr>
              <w:jc w:val="center"/>
              <w:rPr>
                <w:rFonts w:ascii="Calibri" w:hAnsi="Calibri" w:cs="Calibri"/>
                <w:b/>
                <w:bCs/>
                <w:color w:val="000000"/>
                <w:sz w:val="16"/>
                <w:szCs w:val="16"/>
              </w:rPr>
            </w:pPr>
            <w:r>
              <w:rPr>
                <w:rFonts w:ascii="Calibri" w:hAnsi="Calibri" w:cs="Calibri"/>
                <w:b/>
                <w:bCs/>
                <w:color w:val="000000"/>
                <w:sz w:val="16"/>
                <w:szCs w:val="16"/>
              </w:rPr>
              <w:t>Wzrost/</w:t>
            </w:r>
            <w:r>
              <w:rPr>
                <w:rFonts w:ascii="Calibri" w:hAnsi="Calibri" w:cs="Calibri"/>
                <w:b/>
                <w:bCs/>
                <w:color w:val="000000"/>
                <w:sz w:val="16"/>
                <w:szCs w:val="16"/>
              </w:rPr>
              <w:br/>
              <w:t>Spadek</w:t>
            </w:r>
          </w:p>
        </w:tc>
        <w:tc>
          <w:tcPr>
            <w:tcW w:w="1120" w:type="dxa"/>
            <w:tcBorders>
              <w:top w:val="single" w:sz="4" w:space="0" w:color="auto"/>
              <w:left w:val="single" w:sz="4" w:space="0" w:color="auto"/>
              <w:bottom w:val="single" w:sz="4" w:space="0" w:color="808080"/>
              <w:right w:val="single" w:sz="4" w:space="0" w:color="auto"/>
            </w:tcBorders>
            <w:vAlign w:val="center"/>
          </w:tcPr>
          <w:p w:rsidR="005815E6" w:rsidRDefault="005815E6" w:rsidP="008311C7">
            <w:pPr>
              <w:jc w:val="center"/>
              <w:rPr>
                <w:rFonts w:ascii="Calibri" w:hAnsi="Calibri" w:cs="Calibri"/>
                <w:b/>
                <w:bCs/>
                <w:color w:val="000000"/>
                <w:sz w:val="16"/>
                <w:szCs w:val="16"/>
              </w:rPr>
            </w:pPr>
            <w:r>
              <w:rPr>
                <w:rFonts w:ascii="Calibri" w:hAnsi="Calibri" w:cs="Calibri"/>
                <w:b/>
                <w:bCs/>
                <w:color w:val="000000"/>
                <w:sz w:val="16"/>
                <w:szCs w:val="16"/>
              </w:rPr>
              <w:t>Dynamika</w:t>
            </w:r>
          </w:p>
        </w:tc>
      </w:tr>
      <w:tr w:rsidR="005815E6" w:rsidRPr="009F59CF" w:rsidTr="008311C7">
        <w:trPr>
          <w:trHeight w:val="300"/>
        </w:trPr>
        <w:tc>
          <w:tcPr>
            <w:tcW w:w="3849" w:type="dxa"/>
            <w:tcBorders>
              <w:top w:val="single" w:sz="8" w:space="0" w:color="auto"/>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BARTOSZYCKI</w:t>
            </w:r>
          </w:p>
        </w:tc>
        <w:tc>
          <w:tcPr>
            <w:tcW w:w="1096" w:type="dxa"/>
            <w:tcBorders>
              <w:top w:val="single" w:sz="8" w:space="0" w:color="auto"/>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single" w:sz="8" w:space="0" w:color="auto"/>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40</w:t>
            </w:r>
          </w:p>
        </w:tc>
        <w:tc>
          <w:tcPr>
            <w:tcW w:w="1097" w:type="dxa"/>
            <w:tcBorders>
              <w:top w:val="single" w:sz="8" w:space="0" w:color="auto"/>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-1</w:t>
            </w:r>
          </w:p>
        </w:tc>
        <w:tc>
          <w:tcPr>
            <w:tcW w:w="1120"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97,6%</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BRANIEWSKI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54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44</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42</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95,5%</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DZIAŁDOWSKI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54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51</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34</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-17</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66,7%</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ELBLĄG</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100</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96</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75</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-21</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78,1%</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ELBLĄSKI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87</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62</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61</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98,4%</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EŁCKI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97</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100</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81</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-19</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81,0%</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GIŻYCKI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34</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32</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94,1%</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rPr>
                <w:rFonts w:ascii="Calibri" w:hAnsi="Calibri" w:cs="Calibri"/>
                <w:color w:val="9C0006"/>
                <w:sz w:val="22"/>
              </w:rPr>
            </w:pPr>
            <w:r>
              <w:rPr>
                <w:rFonts w:ascii="Calibri" w:hAnsi="Calibri" w:cs="Calibri"/>
                <w:color w:val="9C0006"/>
                <w:sz w:val="22"/>
                <w:szCs w:val="22"/>
              </w:rPr>
              <w:t>POWIAT GOŁDAPSKI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20</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22</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25</w:t>
            </w:r>
          </w:p>
        </w:tc>
        <w:tc>
          <w:tcPr>
            <w:tcW w:w="1097"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jc w:val="center"/>
              <w:rPr>
                <w:rFonts w:ascii="Calibri" w:hAnsi="Calibri" w:cs="Calibri"/>
                <w:color w:val="9C0006"/>
                <w:sz w:val="22"/>
              </w:rPr>
            </w:pPr>
            <w:r>
              <w:rPr>
                <w:rFonts w:ascii="Calibri" w:hAnsi="Calibri" w:cs="Calibri"/>
                <w:color w:val="9C0006"/>
                <w:sz w:val="22"/>
                <w:szCs w:val="22"/>
              </w:rPr>
              <w:t>3</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113,6%</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IŁAWSKI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95</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91</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83</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-8</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91,2%</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KĘTRZYŃSKI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37</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29</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-8</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78,4%</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rPr>
                <w:rFonts w:ascii="Calibri" w:hAnsi="Calibri" w:cs="Calibri"/>
                <w:color w:val="9C0006"/>
                <w:sz w:val="22"/>
              </w:rPr>
            </w:pPr>
            <w:r>
              <w:rPr>
                <w:rFonts w:ascii="Calibri" w:hAnsi="Calibri" w:cs="Calibri"/>
                <w:color w:val="9C0006"/>
                <w:sz w:val="22"/>
                <w:szCs w:val="22"/>
              </w:rPr>
              <w:t>POWIAT LIDZBARSKI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38</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20</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22</w:t>
            </w:r>
          </w:p>
        </w:tc>
        <w:tc>
          <w:tcPr>
            <w:tcW w:w="1097"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jc w:val="center"/>
              <w:rPr>
                <w:rFonts w:ascii="Calibri" w:hAnsi="Calibri" w:cs="Calibri"/>
                <w:color w:val="9C0006"/>
                <w:sz w:val="22"/>
              </w:rPr>
            </w:pPr>
            <w:r>
              <w:rPr>
                <w:rFonts w:ascii="Calibri" w:hAnsi="Calibri" w:cs="Calibri"/>
                <w:color w:val="9C0006"/>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110,0%</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MRĄGOWSKI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48</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27</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-21</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56,3%</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NIDZICKI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23</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19</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15</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-4</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78,9%</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NOWOMIEJSKI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21</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21</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-20</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51,2%</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rPr>
                <w:rFonts w:ascii="Calibri" w:hAnsi="Calibri" w:cs="Calibri"/>
                <w:color w:val="9C0006"/>
                <w:sz w:val="22"/>
              </w:rPr>
            </w:pPr>
            <w:r>
              <w:rPr>
                <w:rFonts w:ascii="Calibri" w:hAnsi="Calibri" w:cs="Calibri"/>
                <w:color w:val="9C0006"/>
                <w:sz w:val="22"/>
                <w:szCs w:val="22"/>
              </w:rPr>
              <w:t>POWIAT OLECKI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37</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25</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8311C7">
            <w:pPr>
              <w:jc w:val="center"/>
              <w:rPr>
                <w:rFonts w:ascii="Calibri" w:hAnsi="Calibri" w:cs="Calibri"/>
                <w:color w:val="9C0006"/>
                <w:sz w:val="22"/>
              </w:rPr>
            </w:pPr>
            <w:r>
              <w:rPr>
                <w:rFonts w:ascii="Calibri" w:hAnsi="Calibri" w:cs="Calibri"/>
                <w:color w:val="9C0006"/>
                <w:sz w:val="22"/>
                <w:szCs w:val="22"/>
              </w:rPr>
              <w:t>16</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164,0%</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OLSZTYN</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296</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258</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256</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99,2%</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OLSZTYŃSKI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235</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232</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203</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-29</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87,5%</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OSTRÓDZKI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106</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92</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74</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-18</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80,4%</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PISKI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49</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43</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41</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95,3%</w:t>
            </w:r>
          </w:p>
        </w:tc>
      </w:tr>
      <w:tr w:rsidR="005815E6" w:rsidRPr="009F59CF" w:rsidTr="008311C7">
        <w:trPr>
          <w:trHeight w:val="300"/>
        </w:trPr>
        <w:tc>
          <w:tcPr>
            <w:tcW w:w="384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rPr>
                <w:rFonts w:ascii="Calibri" w:hAnsi="Calibri" w:cs="Calibri"/>
                <w:color w:val="006100"/>
                <w:sz w:val="22"/>
              </w:rPr>
            </w:pPr>
            <w:r>
              <w:rPr>
                <w:rFonts w:ascii="Calibri" w:hAnsi="Calibri" w:cs="Calibri"/>
                <w:color w:val="006100"/>
                <w:sz w:val="22"/>
                <w:szCs w:val="22"/>
              </w:rPr>
              <w:t>POWIAT SZCZYCIEŃSKI</w:t>
            </w:r>
          </w:p>
        </w:tc>
        <w:tc>
          <w:tcPr>
            <w:tcW w:w="1096"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82</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83</w:t>
            </w:r>
          </w:p>
        </w:tc>
        <w:tc>
          <w:tcPr>
            <w:tcW w:w="1097" w:type="dxa"/>
            <w:tcBorders>
              <w:top w:val="nil"/>
              <w:left w:val="nil"/>
              <w:bottom w:val="single" w:sz="4" w:space="0" w:color="BFBFBF"/>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60</w:t>
            </w:r>
          </w:p>
        </w:tc>
        <w:tc>
          <w:tcPr>
            <w:tcW w:w="1097"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8311C7">
            <w:pPr>
              <w:jc w:val="center"/>
              <w:rPr>
                <w:rFonts w:ascii="Calibri" w:hAnsi="Calibri" w:cs="Calibri"/>
                <w:color w:val="006100"/>
                <w:sz w:val="22"/>
              </w:rPr>
            </w:pPr>
            <w:r>
              <w:rPr>
                <w:rFonts w:ascii="Calibri" w:hAnsi="Calibri" w:cs="Calibri"/>
                <w:color w:val="006100"/>
                <w:sz w:val="22"/>
                <w:szCs w:val="22"/>
              </w:rPr>
              <w:t>-23</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72,3%</w:t>
            </w:r>
          </w:p>
        </w:tc>
      </w:tr>
      <w:tr w:rsidR="005815E6" w:rsidRPr="009F59CF" w:rsidTr="008311C7">
        <w:trPr>
          <w:trHeight w:val="315"/>
        </w:trPr>
        <w:tc>
          <w:tcPr>
            <w:tcW w:w="3849" w:type="dxa"/>
            <w:tcBorders>
              <w:top w:val="single" w:sz="4" w:space="0" w:color="BFBFBF"/>
              <w:left w:val="single" w:sz="4" w:space="0" w:color="auto"/>
              <w:bottom w:val="single" w:sz="8" w:space="0" w:color="auto"/>
              <w:right w:val="single" w:sz="8" w:space="0" w:color="auto"/>
            </w:tcBorders>
            <w:shd w:val="clear" w:color="000000" w:fill="FFC7CE"/>
            <w:noWrap/>
            <w:vAlign w:val="center"/>
          </w:tcPr>
          <w:p w:rsidR="005815E6" w:rsidRDefault="005815E6" w:rsidP="008311C7">
            <w:pPr>
              <w:rPr>
                <w:rFonts w:ascii="Calibri" w:hAnsi="Calibri" w:cs="Calibri"/>
                <w:color w:val="9C0006"/>
                <w:sz w:val="22"/>
              </w:rPr>
            </w:pPr>
            <w:r>
              <w:rPr>
                <w:rFonts w:ascii="Calibri" w:hAnsi="Calibri" w:cs="Calibri"/>
                <w:color w:val="9C0006"/>
                <w:sz w:val="22"/>
                <w:szCs w:val="22"/>
              </w:rPr>
              <w:t>POWIAT WĘGORZEWSKI</w:t>
            </w:r>
          </w:p>
        </w:tc>
        <w:tc>
          <w:tcPr>
            <w:tcW w:w="1096" w:type="dxa"/>
            <w:tcBorders>
              <w:top w:val="nil"/>
              <w:left w:val="nil"/>
              <w:bottom w:val="single" w:sz="8" w:space="0" w:color="auto"/>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26</w:t>
            </w:r>
          </w:p>
        </w:tc>
        <w:tc>
          <w:tcPr>
            <w:tcW w:w="1097" w:type="dxa"/>
            <w:tcBorders>
              <w:top w:val="nil"/>
              <w:left w:val="single" w:sz="4" w:space="0" w:color="BFBFBF"/>
              <w:bottom w:val="single" w:sz="8" w:space="0" w:color="auto"/>
              <w:right w:val="single" w:sz="4" w:space="0" w:color="BFBFBF"/>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18</w:t>
            </w:r>
          </w:p>
        </w:tc>
        <w:tc>
          <w:tcPr>
            <w:tcW w:w="1097" w:type="dxa"/>
            <w:tcBorders>
              <w:top w:val="nil"/>
              <w:left w:val="nil"/>
              <w:bottom w:val="single" w:sz="8" w:space="0" w:color="auto"/>
              <w:right w:val="nil"/>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19</w:t>
            </w:r>
          </w:p>
        </w:tc>
        <w:tc>
          <w:tcPr>
            <w:tcW w:w="1097" w:type="dxa"/>
            <w:tcBorders>
              <w:top w:val="single" w:sz="4" w:space="0" w:color="BFBFBF"/>
              <w:left w:val="single" w:sz="4" w:space="0" w:color="auto"/>
              <w:bottom w:val="single" w:sz="8" w:space="0" w:color="auto"/>
              <w:right w:val="single" w:sz="8" w:space="0" w:color="auto"/>
            </w:tcBorders>
            <w:shd w:val="clear" w:color="000000" w:fill="FFC7CE"/>
            <w:noWrap/>
            <w:vAlign w:val="center"/>
          </w:tcPr>
          <w:p w:rsidR="005815E6" w:rsidRDefault="005815E6"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5815E6" w:rsidRDefault="005815E6" w:rsidP="008311C7">
            <w:pPr>
              <w:jc w:val="center"/>
              <w:rPr>
                <w:rFonts w:ascii="Calibri" w:hAnsi="Calibri" w:cs="Calibri"/>
                <w:color w:val="000000"/>
                <w:sz w:val="22"/>
              </w:rPr>
            </w:pPr>
            <w:r>
              <w:rPr>
                <w:rFonts w:ascii="Calibri" w:hAnsi="Calibri" w:cs="Calibri"/>
                <w:color w:val="000000"/>
                <w:sz w:val="22"/>
                <w:szCs w:val="22"/>
              </w:rPr>
              <w:t>105,6%</w:t>
            </w:r>
          </w:p>
        </w:tc>
      </w:tr>
      <w:tr w:rsidR="005815E6" w:rsidRPr="009F59CF" w:rsidTr="008311C7">
        <w:trPr>
          <w:trHeight w:val="300"/>
        </w:trPr>
        <w:tc>
          <w:tcPr>
            <w:tcW w:w="3849" w:type="dxa"/>
            <w:tcBorders>
              <w:top w:val="nil"/>
              <w:left w:val="single" w:sz="4" w:space="0" w:color="auto"/>
              <w:bottom w:val="single" w:sz="4" w:space="0" w:color="auto"/>
              <w:right w:val="single" w:sz="8" w:space="0" w:color="auto"/>
            </w:tcBorders>
            <w:shd w:val="clear" w:color="FFFFFF" w:fill="FFFFFF"/>
            <w:noWrap/>
            <w:vAlign w:val="center"/>
          </w:tcPr>
          <w:p w:rsidR="005815E6" w:rsidRDefault="005815E6" w:rsidP="008311C7">
            <w:pPr>
              <w:rPr>
                <w:rFonts w:ascii="Calibri" w:hAnsi="Calibri" w:cs="Calibri"/>
                <w:b/>
                <w:bCs/>
                <w:color w:val="000000"/>
                <w:sz w:val="22"/>
              </w:rPr>
            </w:pPr>
            <w:r>
              <w:rPr>
                <w:rFonts w:ascii="Calibri" w:hAnsi="Calibri" w:cs="Calibri"/>
                <w:b/>
                <w:bCs/>
                <w:color w:val="000000"/>
                <w:sz w:val="22"/>
                <w:szCs w:val="22"/>
              </w:rPr>
              <w:t>Ogółem</w:t>
            </w:r>
          </w:p>
        </w:tc>
        <w:tc>
          <w:tcPr>
            <w:tcW w:w="1096" w:type="dxa"/>
            <w:tcBorders>
              <w:top w:val="nil"/>
              <w:left w:val="single" w:sz="4" w:space="0" w:color="auto"/>
              <w:bottom w:val="single" w:sz="4" w:space="0" w:color="auto"/>
              <w:right w:val="nil"/>
            </w:tcBorders>
            <w:shd w:val="clear" w:color="FFFFFF" w:fill="FFFFFF"/>
            <w:noWrap/>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1630</w:t>
            </w:r>
          </w:p>
        </w:tc>
        <w:tc>
          <w:tcPr>
            <w:tcW w:w="1097"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1457</w:t>
            </w:r>
          </w:p>
        </w:tc>
        <w:tc>
          <w:tcPr>
            <w:tcW w:w="1097" w:type="dxa"/>
            <w:tcBorders>
              <w:top w:val="nil"/>
              <w:left w:val="nil"/>
              <w:bottom w:val="single" w:sz="4" w:space="0" w:color="auto"/>
              <w:right w:val="nil"/>
            </w:tcBorders>
            <w:shd w:val="clear" w:color="FFFFFF" w:fill="FFFFFF"/>
            <w:noWrap/>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1281</w:t>
            </w:r>
          </w:p>
        </w:tc>
        <w:tc>
          <w:tcPr>
            <w:tcW w:w="1097" w:type="dxa"/>
            <w:tcBorders>
              <w:top w:val="single" w:sz="8" w:space="0" w:color="auto"/>
              <w:left w:val="single" w:sz="4" w:space="0" w:color="auto"/>
              <w:bottom w:val="single" w:sz="4" w:space="0" w:color="auto"/>
              <w:right w:val="single" w:sz="8" w:space="0" w:color="auto"/>
            </w:tcBorders>
            <w:shd w:val="clear" w:color="FFFFFF" w:fill="C6EFCE"/>
            <w:noWrap/>
            <w:vAlign w:val="center"/>
          </w:tcPr>
          <w:p w:rsidR="005815E6" w:rsidRDefault="005815E6" w:rsidP="008311C7">
            <w:pPr>
              <w:jc w:val="center"/>
              <w:rPr>
                <w:rFonts w:ascii="Calibri" w:hAnsi="Calibri" w:cs="Calibri"/>
                <w:b/>
                <w:bCs/>
                <w:color w:val="006100"/>
                <w:sz w:val="22"/>
              </w:rPr>
            </w:pPr>
            <w:r>
              <w:rPr>
                <w:rFonts w:ascii="Calibri" w:hAnsi="Calibri" w:cs="Calibri"/>
                <w:b/>
                <w:bCs/>
                <w:color w:val="006100"/>
                <w:sz w:val="22"/>
                <w:szCs w:val="22"/>
              </w:rPr>
              <w:t>-176</w:t>
            </w:r>
          </w:p>
        </w:tc>
        <w:tc>
          <w:tcPr>
            <w:tcW w:w="112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8311C7">
            <w:pPr>
              <w:jc w:val="center"/>
              <w:rPr>
                <w:rFonts w:ascii="Calibri" w:hAnsi="Calibri" w:cs="Calibri"/>
                <w:b/>
                <w:bCs/>
                <w:color w:val="000000"/>
                <w:sz w:val="22"/>
              </w:rPr>
            </w:pPr>
            <w:r>
              <w:rPr>
                <w:rFonts w:ascii="Calibri" w:hAnsi="Calibri" w:cs="Calibri"/>
                <w:b/>
                <w:bCs/>
                <w:color w:val="000000"/>
                <w:sz w:val="22"/>
                <w:szCs w:val="22"/>
              </w:rPr>
              <w:t>87,9%</w:t>
            </w:r>
          </w:p>
        </w:tc>
      </w:tr>
    </w:tbl>
    <w:p w:rsidR="005815E6" w:rsidRDefault="005815E6">
      <w:pPr>
        <w:pStyle w:val="Listapunktowana21"/>
        <w:jc w:val="left"/>
        <w:rPr>
          <w:b/>
          <w:sz w:val="24"/>
          <w:szCs w:val="24"/>
        </w:rPr>
      </w:pPr>
    </w:p>
    <w:p w:rsidR="005815E6" w:rsidRPr="00BD52CF" w:rsidRDefault="005815E6" w:rsidP="00C124B9">
      <w:pPr>
        <w:keepLines/>
        <w:ind w:firstLine="709"/>
        <w:jc w:val="both"/>
        <w:rPr>
          <w:sz w:val="24"/>
        </w:rPr>
      </w:pPr>
      <w:r w:rsidRPr="00BD52CF">
        <w:rPr>
          <w:sz w:val="24"/>
        </w:rPr>
        <w:t>Dokonując oceny danych w zakresie zaistniałych wypadków drogowych na terenie województwa warmińsko - mazurskiego w 2018 roku można zauważyć, że  na obszarze większości powiatów (poza czterema) nastąpił spadek liczby wypadków w porównaniu do 2017 roku. Najwyższe spadki wyrażone w liczbach wystąpiły na terenie  powiatu olsztyńskiego                   (-29 wypadków), powiatu sz</w:t>
      </w:r>
      <w:r w:rsidR="00A55D03">
        <w:rPr>
          <w:sz w:val="24"/>
        </w:rPr>
        <w:t>czycieńskiego (-23) oraz powiatów</w:t>
      </w:r>
      <w:r w:rsidRPr="00BD52CF">
        <w:rPr>
          <w:sz w:val="24"/>
        </w:rPr>
        <w:t xml:space="preserve"> mrągowskiego i miasta Elbląg </w:t>
      </w:r>
      <w:r w:rsidR="00A55D03">
        <w:rPr>
          <w:sz w:val="24"/>
        </w:rPr>
        <w:t xml:space="preserve">  </w:t>
      </w:r>
      <w:r w:rsidRPr="00BD52CF">
        <w:rPr>
          <w:sz w:val="24"/>
        </w:rPr>
        <w:t>(-21).</w:t>
      </w:r>
    </w:p>
    <w:p w:rsidR="005815E6" w:rsidRPr="00BD52CF" w:rsidRDefault="005815E6" w:rsidP="00C124B9">
      <w:pPr>
        <w:keepLines/>
        <w:ind w:firstLine="709"/>
        <w:jc w:val="both"/>
        <w:rPr>
          <w:sz w:val="24"/>
        </w:rPr>
      </w:pPr>
      <w:r w:rsidRPr="00BD52CF">
        <w:rPr>
          <w:sz w:val="24"/>
        </w:rPr>
        <w:t>Najmniej wypadków w poprzednim roku zaistniało w powiatach: nidzickim (15),</w:t>
      </w:r>
      <w:r w:rsidRPr="00BD52CF">
        <w:t xml:space="preserve"> </w:t>
      </w:r>
      <w:r w:rsidRPr="00BD52CF">
        <w:rPr>
          <w:sz w:val="24"/>
        </w:rPr>
        <w:t>węgorzewskim (19 wypadków), nowomiejskim (21), lidzbarskim (22), gołdapskim (25) oraz mrągowskim (27).</w:t>
      </w:r>
    </w:p>
    <w:p w:rsidR="005815E6" w:rsidRPr="00543DEE" w:rsidRDefault="005815E6" w:rsidP="00C124B9">
      <w:pPr>
        <w:keepLines/>
        <w:ind w:firstLine="709"/>
        <w:jc w:val="both"/>
        <w:rPr>
          <w:sz w:val="24"/>
        </w:rPr>
      </w:pPr>
      <w:r w:rsidRPr="00543DEE">
        <w:rPr>
          <w:sz w:val="24"/>
        </w:rPr>
        <w:t>Warto dodać, że na przestrzeni kilku ostatnich lat utrzymuje się stała tendencja wskazująca, iż na terenie największych jednostek Policji, tj. KMP Olsztyn i KMP Elbląg odnotowuje się najwyższą liczbę wypadków w porównaniu do pozostałych powiatów. W analizowanym 2018  roku nastąpił spadek liczby wypadków zaistniałych na terenie miast Olsztyna i Elbląga, jak również powiatów olsztyńskiego oraz elbląskiego.</w:t>
      </w:r>
    </w:p>
    <w:p w:rsidR="005815E6" w:rsidRPr="00543DEE" w:rsidRDefault="005815E6" w:rsidP="00C124B9">
      <w:pPr>
        <w:keepLines/>
        <w:ind w:firstLine="709"/>
        <w:jc w:val="both"/>
        <w:rPr>
          <w:sz w:val="24"/>
        </w:rPr>
      </w:pPr>
      <w:r w:rsidRPr="00543DEE">
        <w:rPr>
          <w:sz w:val="24"/>
        </w:rPr>
        <w:t xml:space="preserve">W dalszym ciągu w analizowanym okresie podobnie jak w latach ubiegłych, biorąc pod uwagę powiat olsztyński oraz miasto Olsztyn, wystąpiło blisko 36 % ogólnej liczby wypadków zaistniałych na obszarze całego województwa; w 2018 roku na 1281 wypadków w województwie aż 459 wystąpiło na terenie KMP w Olsztynie.  </w:t>
      </w:r>
    </w:p>
    <w:p w:rsidR="005815E6" w:rsidRPr="00543DEE" w:rsidRDefault="005815E6" w:rsidP="00C124B9">
      <w:pPr>
        <w:keepLines/>
        <w:ind w:firstLine="709"/>
        <w:jc w:val="both"/>
        <w:rPr>
          <w:sz w:val="24"/>
        </w:rPr>
      </w:pPr>
      <w:r w:rsidRPr="00543DEE">
        <w:rPr>
          <w:sz w:val="24"/>
        </w:rPr>
        <w:t>Najwyższy wzrost liczby wypadków w 2018 roku odnotował powiat olecki (+16 wypadków) oraz niewielkie wzrosty wystąpiły w powiatach: gołdapskim (+3), lidzbarskim (+2) oraz węgorzewskim</w:t>
      </w:r>
      <w:r w:rsidR="00A23E7D">
        <w:rPr>
          <w:sz w:val="24"/>
        </w:rPr>
        <w:t xml:space="preserve"> </w:t>
      </w:r>
      <w:r w:rsidRPr="00543DEE">
        <w:rPr>
          <w:sz w:val="24"/>
        </w:rPr>
        <w:t xml:space="preserve">(+1). </w:t>
      </w:r>
    </w:p>
    <w:p w:rsidR="005815E6" w:rsidRPr="00543DEE" w:rsidRDefault="005815E6" w:rsidP="001E1FA4">
      <w:pPr>
        <w:keepLines/>
        <w:jc w:val="both"/>
        <w:rPr>
          <w:sz w:val="24"/>
        </w:rPr>
      </w:pPr>
      <w:r>
        <w:rPr>
          <w:b/>
          <w:sz w:val="24"/>
        </w:rPr>
        <w:lastRenderedPageBreak/>
        <w:t>Zabici w wypadkach w latach 2016 - 2018</w:t>
      </w:r>
    </w:p>
    <w:tbl>
      <w:tblPr>
        <w:tblW w:w="9356" w:type="dxa"/>
        <w:tblInd w:w="70" w:type="dxa"/>
        <w:tblCellMar>
          <w:left w:w="70" w:type="dxa"/>
          <w:right w:w="70" w:type="dxa"/>
        </w:tblCellMar>
        <w:tblLook w:val="00A0" w:firstRow="1" w:lastRow="0" w:firstColumn="1" w:lastColumn="0" w:noHBand="0" w:noVBand="0"/>
      </w:tblPr>
      <w:tblGrid>
        <w:gridCol w:w="3849"/>
        <w:gridCol w:w="1096"/>
        <w:gridCol w:w="1097"/>
        <w:gridCol w:w="1097"/>
        <w:gridCol w:w="1097"/>
        <w:gridCol w:w="1120"/>
      </w:tblGrid>
      <w:tr w:rsidR="005815E6" w:rsidRPr="009F59CF" w:rsidTr="008311C7">
        <w:trPr>
          <w:trHeight w:val="615"/>
        </w:trPr>
        <w:tc>
          <w:tcPr>
            <w:tcW w:w="3849" w:type="dxa"/>
            <w:tcBorders>
              <w:top w:val="single" w:sz="4" w:space="0" w:color="auto"/>
              <w:left w:val="single" w:sz="4" w:space="0" w:color="auto"/>
              <w:bottom w:val="single" w:sz="4" w:space="0" w:color="808080"/>
              <w:right w:val="nil"/>
            </w:tcBorders>
            <w:vAlign w:val="center"/>
          </w:tcPr>
          <w:p w:rsidR="005815E6" w:rsidRPr="009F59CF" w:rsidRDefault="005815E6" w:rsidP="009F59CF">
            <w:pPr>
              <w:suppressAutoHyphens w:val="0"/>
              <w:rPr>
                <w:rFonts w:ascii="Calibri" w:hAnsi="Calibri" w:cs="Calibri"/>
                <w:b/>
                <w:bCs/>
                <w:color w:val="000000"/>
                <w:sz w:val="22"/>
                <w:lang w:eastAsia="pl-PL"/>
              </w:rPr>
            </w:pPr>
            <w:r w:rsidRPr="009F59CF">
              <w:rPr>
                <w:rFonts w:ascii="Calibri" w:hAnsi="Calibri" w:cs="Calibri"/>
                <w:b/>
                <w:bCs/>
                <w:color w:val="000000"/>
                <w:sz w:val="22"/>
                <w:szCs w:val="22"/>
                <w:lang w:eastAsia="pl-PL"/>
              </w:rPr>
              <w:t>Powiat</w:t>
            </w:r>
            <w:r>
              <w:rPr>
                <w:rFonts w:ascii="Calibri" w:hAnsi="Calibri" w:cs="Calibri"/>
                <w:b/>
                <w:bCs/>
                <w:color w:val="000000"/>
                <w:sz w:val="22"/>
                <w:szCs w:val="22"/>
                <w:lang w:eastAsia="pl-PL"/>
              </w:rPr>
              <w:t xml:space="preserve">                                                   Rok</w:t>
            </w:r>
          </w:p>
        </w:tc>
        <w:tc>
          <w:tcPr>
            <w:tcW w:w="1096" w:type="dxa"/>
            <w:tcBorders>
              <w:top w:val="single" w:sz="4" w:space="0" w:color="auto"/>
              <w:left w:val="single" w:sz="8" w:space="0" w:color="auto"/>
              <w:bottom w:val="single" w:sz="4" w:space="0" w:color="808080"/>
              <w:right w:val="nil"/>
            </w:tcBorders>
            <w:vAlign w:val="center"/>
          </w:tcPr>
          <w:p w:rsidR="005815E6" w:rsidRPr="009F59CF" w:rsidRDefault="005815E6" w:rsidP="008311C7">
            <w:pPr>
              <w:suppressAutoHyphens w:val="0"/>
              <w:jc w:val="center"/>
              <w:rPr>
                <w:rFonts w:ascii="Calibri" w:hAnsi="Calibri" w:cs="Calibri"/>
                <w:b/>
                <w:bCs/>
                <w:color w:val="000000"/>
                <w:sz w:val="22"/>
                <w:lang w:eastAsia="pl-PL"/>
              </w:rPr>
            </w:pPr>
            <w:r w:rsidRPr="009F59C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1097" w:type="dxa"/>
            <w:tcBorders>
              <w:top w:val="single" w:sz="4" w:space="0" w:color="auto"/>
              <w:left w:val="single" w:sz="4" w:space="0" w:color="BFBFBF"/>
              <w:bottom w:val="single" w:sz="4" w:space="0" w:color="808080"/>
              <w:right w:val="single" w:sz="4" w:space="0" w:color="BFBFBF"/>
            </w:tcBorders>
            <w:vAlign w:val="center"/>
          </w:tcPr>
          <w:p w:rsidR="005815E6" w:rsidRPr="009F59CF" w:rsidRDefault="005815E6" w:rsidP="008311C7">
            <w:pPr>
              <w:suppressAutoHyphens w:val="0"/>
              <w:jc w:val="center"/>
              <w:rPr>
                <w:rFonts w:ascii="Calibri" w:hAnsi="Calibri" w:cs="Calibri"/>
                <w:b/>
                <w:bCs/>
                <w:color w:val="000000"/>
                <w:sz w:val="22"/>
                <w:lang w:eastAsia="pl-PL"/>
              </w:rPr>
            </w:pPr>
            <w:r w:rsidRPr="009F59C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1097" w:type="dxa"/>
            <w:tcBorders>
              <w:top w:val="single" w:sz="4" w:space="0" w:color="auto"/>
              <w:left w:val="nil"/>
              <w:bottom w:val="single" w:sz="4" w:space="0" w:color="808080"/>
              <w:right w:val="nil"/>
            </w:tcBorders>
            <w:vAlign w:val="center"/>
          </w:tcPr>
          <w:p w:rsidR="005815E6" w:rsidRPr="009F59CF" w:rsidRDefault="005815E6" w:rsidP="008311C7">
            <w:pPr>
              <w:suppressAutoHyphens w:val="0"/>
              <w:jc w:val="center"/>
              <w:rPr>
                <w:rFonts w:ascii="Calibri" w:hAnsi="Calibri" w:cs="Calibri"/>
                <w:b/>
                <w:bCs/>
                <w:color w:val="000000"/>
                <w:sz w:val="22"/>
                <w:lang w:eastAsia="pl-PL"/>
              </w:rPr>
            </w:pPr>
            <w:r w:rsidRPr="009F59CF">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1097" w:type="dxa"/>
            <w:tcBorders>
              <w:top w:val="single" w:sz="4" w:space="0" w:color="auto"/>
              <w:left w:val="single" w:sz="4" w:space="0" w:color="auto"/>
              <w:bottom w:val="single" w:sz="4" w:space="0" w:color="808080"/>
              <w:right w:val="nil"/>
            </w:tcBorders>
            <w:vAlign w:val="center"/>
          </w:tcPr>
          <w:p w:rsidR="005815E6" w:rsidRPr="009F59CF" w:rsidRDefault="005815E6" w:rsidP="009F59CF">
            <w:pPr>
              <w:suppressAutoHyphens w:val="0"/>
              <w:jc w:val="center"/>
              <w:rPr>
                <w:rFonts w:ascii="Calibri" w:hAnsi="Calibri" w:cs="Calibri"/>
                <w:b/>
                <w:bCs/>
                <w:color w:val="000000"/>
                <w:sz w:val="16"/>
                <w:szCs w:val="16"/>
                <w:lang w:eastAsia="pl-PL"/>
              </w:rPr>
            </w:pPr>
            <w:r w:rsidRPr="009F59CF">
              <w:rPr>
                <w:rFonts w:ascii="Calibri" w:hAnsi="Calibri" w:cs="Calibri"/>
                <w:b/>
                <w:bCs/>
                <w:color w:val="000000"/>
                <w:sz w:val="16"/>
                <w:szCs w:val="16"/>
                <w:lang w:eastAsia="pl-PL"/>
              </w:rPr>
              <w:t>Wzrost/</w:t>
            </w:r>
            <w:r w:rsidRPr="009F59CF">
              <w:rPr>
                <w:rFonts w:ascii="Calibri" w:hAnsi="Calibri" w:cs="Calibri"/>
                <w:b/>
                <w:bCs/>
                <w:color w:val="000000"/>
                <w:sz w:val="16"/>
                <w:szCs w:val="16"/>
                <w:lang w:eastAsia="pl-PL"/>
              </w:rPr>
              <w:br/>
              <w:t>Spadek</w:t>
            </w:r>
          </w:p>
        </w:tc>
        <w:tc>
          <w:tcPr>
            <w:tcW w:w="1120" w:type="dxa"/>
            <w:tcBorders>
              <w:top w:val="single" w:sz="4" w:space="0" w:color="auto"/>
              <w:left w:val="single" w:sz="4" w:space="0" w:color="auto"/>
              <w:bottom w:val="single" w:sz="4" w:space="0" w:color="808080"/>
              <w:right w:val="single" w:sz="4" w:space="0" w:color="auto"/>
            </w:tcBorders>
            <w:vAlign w:val="center"/>
          </w:tcPr>
          <w:p w:rsidR="005815E6" w:rsidRPr="009F59CF" w:rsidRDefault="005815E6" w:rsidP="009F59CF">
            <w:pPr>
              <w:suppressAutoHyphens w:val="0"/>
              <w:jc w:val="center"/>
              <w:rPr>
                <w:rFonts w:ascii="Calibri" w:hAnsi="Calibri" w:cs="Calibri"/>
                <w:b/>
                <w:bCs/>
                <w:color w:val="000000"/>
                <w:sz w:val="16"/>
                <w:szCs w:val="16"/>
                <w:lang w:eastAsia="pl-PL"/>
              </w:rPr>
            </w:pPr>
            <w:r w:rsidRPr="009F59CF">
              <w:rPr>
                <w:rFonts w:ascii="Calibri" w:hAnsi="Calibri" w:cs="Calibri"/>
                <w:b/>
                <w:bCs/>
                <w:color w:val="000000"/>
                <w:sz w:val="16"/>
                <w:szCs w:val="16"/>
                <w:lang w:eastAsia="pl-PL"/>
              </w:rPr>
              <w:t>Dynamika</w:t>
            </w:r>
          </w:p>
        </w:tc>
      </w:tr>
      <w:tr w:rsidR="0025229D" w:rsidRPr="009F59CF" w:rsidTr="0025229D">
        <w:trPr>
          <w:trHeight w:val="300"/>
        </w:trPr>
        <w:tc>
          <w:tcPr>
            <w:tcW w:w="3849" w:type="dxa"/>
            <w:tcBorders>
              <w:top w:val="single" w:sz="8" w:space="0" w:color="auto"/>
              <w:left w:val="single" w:sz="4" w:space="0" w:color="auto"/>
              <w:bottom w:val="single" w:sz="4" w:space="0" w:color="BFBFBF"/>
              <w:right w:val="nil"/>
            </w:tcBorders>
            <w:shd w:val="clear" w:color="000000" w:fill="FFC7CE"/>
            <w:noWrap/>
            <w:vAlign w:val="center"/>
          </w:tcPr>
          <w:p w:rsidR="0025229D" w:rsidRDefault="0025229D" w:rsidP="008311C7">
            <w:pPr>
              <w:suppressAutoHyphens w:val="0"/>
              <w:rPr>
                <w:rFonts w:ascii="Calibri" w:hAnsi="Calibri" w:cs="Calibri"/>
                <w:color w:val="9C0006"/>
                <w:sz w:val="22"/>
                <w:lang w:eastAsia="pl-PL"/>
              </w:rPr>
            </w:pPr>
            <w:r>
              <w:rPr>
                <w:rFonts w:ascii="Calibri" w:hAnsi="Calibri" w:cs="Calibri"/>
                <w:color w:val="9C0006"/>
                <w:sz w:val="22"/>
                <w:szCs w:val="22"/>
              </w:rPr>
              <w:t>POWIAT BARTOSZYCKI</w:t>
            </w:r>
          </w:p>
        </w:tc>
        <w:tc>
          <w:tcPr>
            <w:tcW w:w="1096" w:type="dxa"/>
            <w:tcBorders>
              <w:top w:val="single" w:sz="8" w:space="0" w:color="auto"/>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10</w:t>
            </w:r>
          </w:p>
        </w:tc>
        <w:tc>
          <w:tcPr>
            <w:tcW w:w="1097" w:type="dxa"/>
            <w:tcBorders>
              <w:top w:val="single" w:sz="8" w:space="0" w:color="auto"/>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single" w:sz="8" w:space="0" w:color="auto"/>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single" w:sz="8" w:space="0" w:color="auto"/>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2</w:t>
            </w:r>
          </w:p>
        </w:tc>
        <w:tc>
          <w:tcPr>
            <w:tcW w:w="1120" w:type="dxa"/>
            <w:tcBorders>
              <w:top w:val="single" w:sz="8" w:space="0" w:color="auto"/>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150%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BRANIEWSKI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8</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3</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160%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DZIAŁDOWSKI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10</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5</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200%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rPr>
                <w:rFonts w:ascii="Calibri" w:hAnsi="Calibri" w:cs="Calibri"/>
                <w:color w:val="006100"/>
                <w:sz w:val="22"/>
              </w:rPr>
            </w:pPr>
            <w:r>
              <w:rPr>
                <w:rFonts w:ascii="Calibri" w:hAnsi="Calibri" w:cs="Calibri"/>
                <w:color w:val="006100"/>
                <w:sz w:val="22"/>
                <w:szCs w:val="22"/>
              </w:rPr>
              <w:t>POWIAT ELBLĄG</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8</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3</w:t>
            </w:r>
          </w:p>
        </w:tc>
        <w:tc>
          <w:tcPr>
            <w:tcW w:w="1097"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jc w:val="center"/>
              <w:rPr>
                <w:rFonts w:ascii="Calibri" w:hAnsi="Calibri" w:cs="Calibri"/>
                <w:color w:val="006100"/>
                <w:sz w:val="22"/>
              </w:rPr>
            </w:pPr>
            <w:r>
              <w:rPr>
                <w:rFonts w:ascii="Calibri" w:hAnsi="Calibri" w:cs="Calibri"/>
                <w:color w:val="006100"/>
                <w:sz w:val="22"/>
                <w:szCs w:val="22"/>
              </w:rPr>
              <w:t>-5</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38%</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ELBLĄSKI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17</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7</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8</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114%</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EŁCKI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3</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250%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GIŻYCKI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7</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3</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133%</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GOŁDAPSKI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3</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150%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IŁAWSKI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14</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9</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10</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111%</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KĘTRZYŃSKI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120%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rPr>
                <w:rFonts w:ascii="Calibri" w:hAnsi="Calibri" w:cs="Calibri"/>
                <w:color w:val="006100"/>
                <w:sz w:val="22"/>
              </w:rPr>
            </w:pPr>
            <w:r>
              <w:rPr>
                <w:rFonts w:ascii="Calibri" w:hAnsi="Calibri" w:cs="Calibri"/>
                <w:color w:val="006100"/>
                <w:sz w:val="22"/>
                <w:szCs w:val="22"/>
              </w:rPr>
              <w:t>POWIAT LIDZBARSKI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7</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jc w:val="center"/>
              <w:rPr>
                <w:rFonts w:ascii="Calibri" w:hAnsi="Calibri" w:cs="Calibri"/>
                <w:color w:val="006100"/>
                <w:sz w:val="22"/>
              </w:rPr>
            </w:pPr>
            <w:r>
              <w:rPr>
                <w:rFonts w:ascii="Calibri" w:hAnsi="Calibri" w:cs="Calibri"/>
                <w:color w:val="006100"/>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80%</w:t>
            </w:r>
          </w:p>
        </w:tc>
      </w:tr>
      <w:tr w:rsidR="0025229D" w:rsidRPr="009F59CF" w:rsidTr="0025229D">
        <w:trPr>
          <w:trHeight w:val="300"/>
        </w:trPr>
        <w:tc>
          <w:tcPr>
            <w:tcW w:w="3849" w:type="dxa"/>
            <w:tcBorders>
              <w:top w:val="nil"/>
              <w:left w:val="single" w:sz="4" w:space="0" w:color="auto"/>
              <w:bottom w:val="single" w:sz="4" w:space="0" w:color="BFBFBF"/>
              <w:right w:val="nil"/>
            </w:tcBorders>
            <w:noWrap/>
            <w:vAlign w:val="center"/>
          </w:tcPr>
          <w:p w:rsidR="0025229D" w:rsidRDefault="0025229D" w:rsidP="008311C7">
            <w:pPr>
              <w:rPr>
                <w:rFonts w:ascii="Calibri" w:hAnsi="Calibri" w:cs="Calibri"/>
                <w:color w:val="000000"/>
                <w:sz w:val="22"/>
              </w:rPr>
            </w:pPr>
            <w:r>
              <w:rPr>
                <w:rFonts w:ascii="Calibri" w:hAnsi="Calibri" w:cs="Calibri"/>
                <w:color w:val="000000"/>
                <w:sz w:val="22"/>
                <w:szCs w:val="22"/>
              </w:rPr>
              <w:t>POWIAT MRĄGOWSKI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7</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single" w:sz="4"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0</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100%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NIDZICKI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2</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200%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NOWOMIEJSKI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3</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133%</w:t>
            </w:r>
          </w:p>
        </w:tc>
      </w:tr>
      <w:tr w:rsidR="0025229D" w:rsidRPr="009F59CF" w:rsidTr="0025229D">
        <w:trPr>
          <w:trHeight w:val="300"/>
        </w:trPr>
        <w:tc>
          <w:tcPr>
            <w:tcW w:w="3849" w:type="dxa"/>
            <w:tcBorders>
              <w:top w:val="nil"/>
              <w:left w:val="single" w:sz="4" w:space="0" w:color="auto"/>
              <w:bottom w:val="single" w:sz="4" w:space="0" w:color="BFBFBF"/>
              <w:right w:val="nil"/>
            </w:tcBorders>
            <w:noWrap/>
            <w:vAlign w:val="center"/>
          </w:tcPr>
          <w:p w:rsidR="0025229D" w:rsidRDefault="0025229D" w:rsidP="008311C7">
            <w:pPr>
              <w:rPr>
                <w:rFonts w:ascii="Calibri" w:hAnsi="Calibri" w:cs="Calibri"/>
                <w:color w:val="000000"/>
                <w:sz w:val="22"/>
              </w:rPr>
            </w:pPr>
            <w:r>
              <w:rPr>
                <w:rFonts w:ascii="Calibri" w:hAnsi="Calibri" w:cs="Calibri"/>
                <w:color w:val="000000"/>
                <w:sz w:val="22"/>
                <w:szCs w:val="22"/>
              </w:rPr>
              <w:t>POWIAT OLECKI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7</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5</w:t>
            </w:r>
          </w:p>
        </w:tc>
        <w:tc>
          <w:tcPr>
            <w:tcW w:w="1097" w:type="dxa"/>
            <w:tcBorders>
              <w:top w:val="nil"/>
              <w:left w:val="single" w:sz="4"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0</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100%</w:t>
            </w:r>
          </w:p>
        </w:tc>
      </w:tr>
      <w:tr w:rsidR="0025229D" w:rsidRPr="009F59CF" w:rsidTr="0025229D">
        <w:trPr>
          <w:trHeight w:val="300"/>
        </w:trPr>
        <w:tc>
          <w:tcPr>
            <w:tcW w:w="3849" w:type="dxa"/>
            <w:tcBorders>
              <w:top w:val="nil"/>
              <w:left w:val="single" w:sz="4" w:space="0" w:color="auto"/>
              <w:bottom w:val="single" w:sz="4" w:space="0" w:color="BFBFBF"/>
              <w:right w:val="nil"/>
            </w:tcBorders>
            <w:noWrap/>
            <w:vAlign w:val="center"/>
          </w:tcPr>
          <w:p w:rsidR="0025229D" w:rsidRDefault="0025229D" w:rsidP="008311C7">
            <w:pPr>
              <w:rPr>
                <w:rFonts w:ascii="Calibri" w:hAnsi="Calibri" w:cs="Calibri"/>
                <w:color w:val="000000"/>
                <w:sz w:val="22"/>
              </w:rPr>
            </w:pPr>
            <w:r>
              <w:rPr>
                <w:rFonts w:ascii="Calibri" w:hAnsi="Calibri" w:cs="Calibri"/>
                <w:color w:val="000000"/>
                <w:sz w:val="22"/>
                <w:szCs w:val="22"/>
              </w:rPr>
              <w:t>POWIAT OLSZTYN</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8</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4</w:t>
            </w:r>
          </w:p>
        </w:tc>
        <w:tc>
          <w:tcPr>
            <w:tcW w:w="1097" w:type="dxa"/>
            <w:tcBorders>
              <w:top w:val="nil"/>
              <w:left w:val="single" w:sz="4"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0</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100%</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rPr>
                <w:rFonts w:ascii="Calibri" w:hAnsi="Calibri" w:cs="Calibri"/>
                <w:color w:val="006100"/>
                <w:sz w:val="22"/>
              </w:rPr>
            </w:pPr>
            <w:r>
              <w:rPr>
                <w:rFonts w:ascii="Calibri" w:hAnsi="Calibri" w:cs="Calibri"/>
                <w:color w:val="006100"/>
                <w:sz w:val="22"/>
                <w:szCs w:val="22"/>
              </w:rPr>
              <w:t>POWIAT OLSZTYŃSKI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24</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25</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24</w:t>
            </w:r>
          </w:p>
        </w:tc>
        <w:tc>
          <w:tcPr>
            <w:tcW w:w="1097"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jc w:val="center"/>
              <w:rPr>
                <w:rFonts w:ascii="Calibri" w:hAnsi="Calibri" w:cs="Calibri"/>
                <w:color w:val="006100"/>
                <w:sz w:val="22"/>
              </w:rPr>
            </w:pPr>
            <w:r>
              <w:rPr>
                <w:rFonts w:ascii="Calibri" w:hAnsi="Calibri" w:cs="Calibri"/>
                <w:color w:val="006100"/>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96%</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OSTRÓDZKI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16</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16</w:t>
            </w:r>
          </w:p>
        </w:tc>
        <w:tc>
          <w:tcPr>
            <w:tcW w:w="1097" w:type="dxa"/>
            <w:tcBorders>
              <w:top w:val="single" w:sz="4" w:space="0" w:color="BFBFBF"/>
              <w:left w:val="single" w:sz="4" w:space="0" w:color="auto"/>
              <w:bottom w:val="single" w:sz="4" w:space="0" w:color="BFBFBF"/>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10</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267%</w:t>
            </w:r>
          </w:p>
        </w:tc>
      </w:tr>
      <w:tr w:rsidR="0025229D" w:rsidRPr="009F59CF" w:rsidTr="0025229D">
        <w:trPr>
          <w:trHeight w:val="30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rPr>
                <w:rFonts w:ascii="Calibri" w:hAnsi="Calibri" w:cs="Calibri"/>
                <w:color w:val="006100"/>
                <w:sz w:val="22"/>
              </w:rPr>
            </w:pPr>
            <w:r>
              <w:rPr>
                <w:rFonts w:ascii="Calibri" w:hAnsi="Calibri" w:cs="Calibri"/>
                <w:color w:val="006100"/>
                <w:sz w:val="22"/>
                <w:szCs w:val="22"/>
              </w:rPr>
              <w:t>POWIAT PISKI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8</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3</w:t>
            </w:r>
          </w:p>
        </w:tc>
        <w:tc>
          <w:tcPr>
            <w:tcW w:w="1097" w:type="dxa"/>
            <w:tcBorders>
              <w:top w:val="single" w:sz="4" w:space="0" w:color="BFBFBF"/>
              <w:left w:val="single" w:sz="4" w:space="0" w:color="auto"/>
              <w:bottom w:val="single" w:sz="4" w:space="0" w:color="BFBFBF"/>
              <w:right w:val="nil"/>
            </w:tcBorders>
            <w:shd w:val="clear" w:color="000000" w:fill="C6EFCE"/>
            <w:noWrap/>
            <w:vAlign w:val="center"/>
          </w:tcPr>
          <w:p w:rsidR="0025229D" w:rsidRDefault="0025229D" w:rsidP="008311C7">
            <w:pPr>
              <w:jc w:val="center"/>
              <w:rPr>
                <w:rFonts w:ascii="Calibri" w:hAnsi="Calibri" w:cs="Calibri"/>
                <w:color w:val="006100"/>
                <w:sz w:val="22"/>
              </w:rPr>
            </w:pPr>
            <w:r>
              <w:rPr>
                <w:rFonts w:ascii="Calibri" w:hAnsi="Calibri" w:cs="Calibri"/>
                <w:color w:val="006100"/>
                <w:sz w:val="22"/>
                <w:szCs w:val="22"/>
              </w:rPr>
              <w:t>-3</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50%</w:t>
            </w:r>
          </w:p>
        </w:tc>
      </w:tr>
      <w:tr w:rsidR="0025229D" w:rsidRPr="009F59CF" w:rsidTr="0025229D">
        <w:trPr>
          <w:trHeight w:val="300"/>
        </w:trPr>
        <w:tc>
          <w:tcPr>
            <w:tcW w:w="3849" w:type="dxa"/>
            <w:tcBorders>
              <w:top w:val="nil"/>
              <w:left w:val="single" w:sz="4" w:space="0" w:color="auto"/>
              <w:bottom w:val="single" w:sz="4" w:space="0" w:color="BFBFBF"/>
              <w:right w:val="nil"/>
            </w:tcBorders>
            <w:noWrap/>
            <w:vAlign w:val="center"/>
          </w:tcPr>
          <w:p w:rsidR="0025229D" w:rsidRDefault="0025229D" w:rsidP="008311C7">
            <w:pPr>
              <w:rPr>
                <w:rFonts w:ascii="Calibri" w:hAnsi="Calibri" w:cs="Calibri"/>
                <w:color w:val="000000"/>
                <w:sz w:val="22"/>
              </w:rPr>
            </w:pPr>
            <w:r>
              <w:rPr>
                <w:rFonts w:ascii="Calibri" w:hAnsi="Calibri" w:cs="Calibri"/>
                <w:color w:val="000000"/>
                <w:sz w:val="22"/>
                <w:szCs w:val="22"/>
              </w:rPr>
              <w:t>POWIAT SZCZYCIEŃSKI</w:t>
            </w:r>
          </w:p>
        </w:tc>
        <w:tc>
          <w:tcPr>
            <w:tcW w:w="1096" w:type="dxa"/>
            <w:tcBorders>
              <w:top w:val="nil"/>
              <w:left w:val="single" w:sz="8"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9</w:t>
            </w:r>
          </w:p>
        </w:tc>
        <w:tc>
          <w:tcPr>
            <w:tcW w:w="1097" w:type="dxa"/>
            <w:tcBorders>
              <w:top w:val="nil"/>
              <w:left w:val="single" w:sz="4" w:space="0" w:color="BFBFBF"/>
              <w:bottom w:val="single" w:sz="4" w:space="0" w:color="BFBFBF"/>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nil"/>
              <w:left w:val="nil"/>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6</w:t>
            </w:r>
          </w:p>
        </w:tc>
        <w:tc>
          <w:tcPr>
            <w:tcW w:w="1097" w:type="dxa"/>
            <w:tcBorders>
              <w:top w:val="nil"/>
              <w:left w:val="single" w:sz="4" w:space="0" w:color="auto"/>
              <w:bottom w:val="single" w:sz="4" w:space="0" w:color="BFBFBF"/>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0</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100%</w:t>
            </w:r>
          </w:p>
        </w:tc>
      </w:tr>
      <w:tr w:rsidR="0025229D" w:rsidRPr="009F59CF" w:rsidTr="0025229D">
        <w:trPr>
          <w:trHeight w:val="315"/>
        </w:trPr>
        <w:tc>
          <w:tcPr>
            <w:tcW w:w="3849" w:type="dxa"/>
            <w:tcBorders>
              <w:top w:val="single" w:sz="4" w:space="0" w:color="BFBFBF"/>
              <w:left w:val="single" w:sz="4" w:space="0" w:color="auto"/>
              <w:bottom w:val="single" w:sz="4" w:space="0" w:color="D9D9D9"/>
              <w:right w:val="nil"/>
            </w:tcBorders>
            <w:shd w:val="clear" w:color="000000" w:fill="FFC7CE"/>
            <w:noWrap/>
            <w:vAlign w:val="center"/>
          </w:tcPr>
          <w:p w:rsidR="0025229D" w:rsidRDefault="0025229D" w:rsidP="008311C7">
            <w:pPr>
              <w:rPr>
                <w:rFonts w:ascii="Calibri" w:hAnsi="Calibri" w:cs="Calibri"/>
                <w:color w:val="9C0006"/>
                <w:sz w:val="22"/>
              </w:rPr>
            </w:pPr>
            <w:r>
              <w:rPr>
                <w:rFonts w:ascii="Calibri" w:hAnsi="Calibri" w:cs="Calibri"/>
                <w:color w:val="9C0006"/>
                <w:sz w:val="22"/>
                <w:szCs w:val="22"/>
              </w:rPr>
              <w:t>POWIAT WĘGORZEWSKI</w:t>
            </w:r>
          </w:p>
        </w:tc>
        <w:tc>
          <w:tcPr>
            <w:tcW w:w="1096" w:type="dxa"/>
            <w:tcBorders>
              <w:top w:val="nil"/>
              <w:left w:val="single" w:sz="8" w:space="0" w:color="auto"/>
              <w:bottom w:val="single" w:sz="8" w:space="0" w:color="auto"/>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w:t>
            </w:r>
          </w:p>
        </w:tc>
        <w:tc>
          <w:tcPr>
            <w:tcW w:w="1097" w:type="dxa"/>
            <w:tcBorders>
              <w:top w:val="nil"/>
              <w:left w:val="single" w:sz="4" w:space="0" w:color="BFBFBF"/>
              <w:bottom w:val="single" w:sz="8" w:space="0" w:color="auto"/>
              <w:right w:val="single" w:sz="4" w:space="0" w:color="BFBFBF"/>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1</w:t>
            </w:r>
          </w:p>
        </w:tc>
        <w:tc>
          <w:tcPr>
            <w:tcW w:w="1097" w:type="dxa"/>
            <w:tcBorders>
              <w:top w:val="nil"/>
              <w:left w:val="nil"/>
              <w:bottom w:val="single" w:sz="8" w:space="0" w:color="auto"/>
              <w:right w:val="nil"/>
            </w:tcBorders>
            <w:noWrap/>
            <w:vAlign w:val="center"/>
          </w:tcPr>
          <w:p w:rsidR="0025229D" w:rsidRDefault="0025229D" w:rsidP="008311C7">
            <w:pPr>
              <w:jc w:val="center"/>
              <w:rPr>
                <w:rFonts w:ascii="Calibri" w:hAnsi="Calibri" w:cs="Calibri"/>
                <w:color w:val="000000"/>
                <w:sz w:val="22"/>
              </w:rPr>
            </w:pPr>
            <w:r>
              <w:rPr>
                <w:rFonts w:ascii="Calibri" w:hAnsi="Calibri" w:cs="Calibri"/>
                <w:color w:val="000000"/>
                <w:sz w:val="22"/>
                <w:szCs w:val="22"/>
              </w:rPr>
              <w:t>2</w:t>
            </w:r>
          </w:p>
        </w:tc>
        <w:tc>
          <w:tcPr>
            <w:tcW w:w="1097" w:type="dxa"/>
            <w:tcBorders>
              <w:top w:val="single" w:sz="4" w:space="0" w:color="BFBFBF"/>
              <w:left w:val="single" w:sz="4" w:space="0" w:color="auto"/>
              <w:bottom w:val="single" w:sz="8" w:space="0" w:color="auto"/>
              <w:right w:val="nil"/>
            </w:tcBorders>
            <w:shd w:val="clear" w:color="000000" w:fill="FFC7CE"/>
            <w:noWrap/>
            <w:vAlign w:val="center"/>
          </w:tcPr>
          <w:p w:rsidR="0025229D" w:rsidRDefault="0025229D" w:rsidP="008311C7">
            <w:pPr>
              <w:jc w:val="center"/>
              <w:rPr>
                <w:rFonts w:ascii="Calibri" w:hAnsi="Calibri" w:cs="Calibri"/>
                <w:color w:val="9C0006"/>
                <w:sz w:val="22"/>
              </w:rPr>
            </w:pPr>
            <w:r>
              <w:rPr>
                <w:rFonts w:ascii="Calibri" w:hAnsi="Calibri" w:cs="Calibri"/>
                <w:color w:val="9C0006"/>
                <w:sz w:val="22"/>
                <w:szCs w:val="22"/>
              </w:rPr>
              <w:t>1</w:t>
            </w:r>
          </w:p>
        </w:tc>
        <w:tc>
          <w:tcPr>
            <w:tcW w:w="1120" w:type="dxa"/>
            <w:tcBorders>
              <w:top w:val="nil"/>
              <w:left w:val="single" w:sz="4" w:space="0" w:color="auto"/>
              <w:bottom w:val="single" w:sz="4" w:space="0" w:color="BFBFBF"/>
              <w:right w:val="single" w:sz="4" w:space="0" w:color="auto"/>
            </w:tcBorders>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200%</w:t>
            </w:r>
          </w:p>
        </w:tc>
      </w:tr>
      <w:tr w:rsidR="0025229D" w:rsidRPr="009F59CF" w:rsidTr="0025229D">
        <w:trPr>
          <w:trHeight w:val="300"/>
        </w:trPr>
        <w:tc>
          <w:tcPr>
            <w:tcW w:w="3849"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25229D" w:rsidRDefault="0025229D" w:rsidP="008311C7">
            <w:pPr>
              <w:rPr>
                <w:rFonts w:ascii="Calibri" w:hAnsi="Calibri" w:cs="Calibri"/>
                <w:b/>
                <w:bCs/>
                <w:color w:val="000000"/>
                <w:sz w:val="22"/>
              </w:rPr>
            </w:pPr>
            <w:r>
              <w:rPr>
                <w:rFonts w:ascii="Calibri" w:hAnsi="Calibri" w:cs="Calibri"/>
                <w:b/>
                <w:bCs/>
                <w:color w:val="000000"/>
                <w:sz w:val="22"/>
                <w:szCs w:val="22"/>
              </w:rPr>
              <w:t>Ogółem</w:t>
            </w:r>
          </w:p>
        </w:tc>
        <w:tc>
          <w:tcPr>
            <w:tcW w:w="1096" w:type="dxa"/>
            <w:tcBorders>
              <w:top w:val="nil"/>
              <w:left w:val="nil"/>
              <w:bottom w:val="single" w:sz="4" w:space="0" w:color="auto"/>
              <w:right w:val="nil"/>
            </w:tcBorders>
            <w:shd w:val="clear" w:color="FFFFFF" w:fill="FFFFFF"/>
            <w:noWrap/>
            <w:vAlign w:val="center"/>
          </w:tcPr>
          <w:p w:rsidR="0025229D" w:rsidRDefault="0025229D" w:rsidP="008311C7">
            <w:pPr>
              <w:jc w:val="center"/>
              <w:rPr>
                <w:rFonts w:ascii="Calibri" w:hAnsi="Calibri" w:cs="Calibri"/>
                <w:b/>
                <w:bCs/>
                <w:color w:val="000000"/>
                <w:sz w:val="22"/>
              </w:rPr>
            </w:pPr>
            <w:r>
              <w:rPr>
                <w:rFonts w:ascii="Calibri" w:hAnsi="Calibri" w:cs="Calibri"/>
                <w:b/>
                <w:bCs/>
                <w:color w:val="000000"/>
                <w:sz w:val="22"/>
                <w:szCs w:val="22"/>
              </w:rPr>
              <w:t>158</w:t>
            </w:r>
          </w:p>
        </w:tc>
        <w:tc>
          <w:tcPr>
            <w:tcW w:w="1097" w:type="dxa"/>
            <w:tcBorders>
              <w:top w:val="nil"/>
              <w:left w:val="single" w:sz="4" w:space="0" w:color="BFBFBF"/>
              <w:bottom w:val="single" w:sz="4" w:space="0" w:color="auto"/>
              <w:right w:val="single" w:sz="4" w:space="0" w:color="BFBFBF"/>
            </w:tcBorders>
            <w:shd w:val="clear" w:color="FFFFFF" w:fill="FFFFFF"/>
            <w:noWrap/>
            <w:vAlign w:val="center"/>
          </w:tcPr>
          <w:p w:rsidR="0025229D" w:rsidRDefault="0025229D" w:rsidP="008311C7">
            <w:pPr>
              <w:jc w:val="center"/>
              <w:rPr>
                <w:rFonts w:ascii="Calibri" w:hAnsi="Calibri" w:cs="Calibri"/>
                <w:b/>
                <w:bCs/>
                <w:color w:val="000000"/>
                <w:sz w:val="22"/>
              </w:rPr>
            </w:pPr>
            <w:r>
              <w:rPr>
                <w:rFonts w:ascii="Calibri" w:hAnsi="Calibri" w:cs="Calibri"/>
                <w:b/>
                <w:bCs/>
                <w:color w:val="000000"/>
                <w:sz w:val="22"/>
                <w:szCs w:val="22"/>
              </w:rPr>
              <w:t>118</w:t>
            </w:r>
          </w:p>
        </w:tc>
        <w:tc>
          <w:tcPr>
            <w:tcW w:w="1097" w:type="dxa"/>
            <w:tcBorders>
              <w:top w:val="nil"/>
              <w:left w:val="nil"/>
              <w:bottom w:val="single" w:sz="4" w:space="0" w:color="auto"/>
              <w:right w:val="nil"/>
            </w:tcBorders>
            <w:shd w:val="clear" w:color="FFFFFF" w:fill="FFFFFF"/>
            <w:noWrap/>
            <w:vAlign w:val="center"/>
          </w:tcPr>
          <w:p w:rsidR="0025229D" w:rsidRDefault="0025229D" w:rsidP="008311C7">
            <w:pPr>
              <w:jc w:val="center"/>
              <w:rPr>
                <w:rFonts w:ascii="Calibri" w:hAnsi="Calibri" w:cs="Calibri"/>
                <w:b/>
                <w:bCs/>
                <w:color w:val="000000"/>
                <w:sz w:val="22"/>
              </w:rPr>
            </w:pPr>
            <w:r>
              <w:rPr>
                <w:rFonts w:ascii="Calibri" w:hAnsi="Calibri" w:cs="Calibri"/>
                <w:b/>
                <w:bCs/>
                <w:color w:val="000000"/>
                <w:sz w:val="22"/>
                <w:szCs w:val="22"/>
              </w:rPr>
              <w:t>140</w:t>
            </w:r>
          </w:p>
        </w:tc>
        <w:tc>
          <w:tcPr>
            <w:tcW w:w="1097" w:type="dxa"/>
            <w:tcBorders>
              <w:top w:val="single" w:sz="8" w:space="0" w:color="auto"/>
              <w:left w:val="single" w:sz="4" w:space="0" w:color="auto"/>
              <w:bottom w:val="single" w:sz="4" w:space="0" w:color="auto"/>
              <w:right w:val="nil"/>
            </w:tcBorders>
            <w:shd w:val="clear" w:color="FFFFFF" w:fill="FFC7CE"/>
            <w:noWrap/>
            <w:vAlign w:val="center"/>
          </w:tcPr>
          <w:p w:rsidR="0025229D" w:rsidRDefault="0025229D" w:rsidP="008311C7">
            <w:pPr>
              <w:jc w:val="center"/>
              <w:rPr>
                <w:rFonts w:ascii="Calibri" w:hAnsi="Calibri" w:cs="Calibri"/>
                <w:b/>
                <w:bCs/>
                <w:color w:val="9C0006"/>
                <w:sz w:val="22"/>
              </w:rPr>
            </w:pPr>
            <w:r>
              <w:rPr>
                <w:rFonts w:ascii="Calibri" w:hAnsi="Calibri" w:cs="Calibri"/>
                <w:b/>
                <w:bCs/>
                <w:color w:val="9C0006"/>
                <w:sz w:val="22"/>
                <w:szCs w:val="22"/>
              </w:rPr>
              <w:t>22</w:t>
            </w:r>
          </w:p>
        </w:tc>
        <w:tc>
          <w:tcPr>
            <w:tcW w:w="112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25229D" w:rsidRPr="0025229D" w:rsidRDefault="0025229D" w:rsidP="0025229D">
            <w:pPr>
              <w:jc w:val="center"/>
              <w:rPr>
                <w:rFonts w:asciiTheme="minorHAnsi" w:hAnsiTheme="minorHAnsi"/>
                <w:sz w:val="22"/>
                <w:szCs w:val="22"/>
              </w:rPr>
            </w:pPr>
            <w:r w:rsidRPr="0025229D">
              <w:rPr>
                <w:rFonts w:asciiTheme="minorHAnsi" w:hAnsiTheme="minorHAnsi"/>
                <w:sz w:val="22"/>
                <w:szCs w:val="22"/>
              </w:rPr>
              <w:t>119%</w:t>
            </w:r>
          </w:p>
        </w:tc>
      </w:tr>
    </w:tbl>
    <w:p w:rsidR="005815E6" w:rsidRDefault="005815E6" w:rsidP="001E1FA4">
      <w:pPr>
        <w:keepLines/>
        <w:jc w:val="both"/>
        <w:rPr>
          <w:b/>
          <w:sz w:val="24"/>
        </w:rPr>
      </w:pPr>
    </w:p>
    <w:p w:rsidR="005815E6" w:rsidRPr="008311C7" w:rsidRDefault="005815E6" w:rsidP="001E1FA4">
      <w:pPr>
        <w:keepLines/>
        <w:jc w:val="both"/>
        <w:rPr>
          <w:b/>
          <w:color w:val="FF0000"/>
          <w:sz w:val="24"/>
        </w:rPr>
      </w:pPr>
    </w:p>
    <w:p w:rsidR="005815E6" w:rsidRPr="00A23E7D" w:rsidRDefault="005815E6" w:rsidP="00697AF1">
      <w:pPr>
        <w:pStyle w:val="Tekstpodstawowy"/>
        <w:spacing w:line="276" w:lineRule="auto"/>
        <w:ind w:firstLine="840"/>
        <w:rPr>
          <w:sz w:val="24"/>
        </w:rPr>
      </w:pPr>
      <w:r w:rsidRPr="00A23E7D">
        <w:rPr>
          <w:sz w:val="24"/>
        </w:rPr>
        <w:t>W analizowanym roku na terenie większości jednostek odnotowano wzrost liczby zabitych, z czego  największy w powiatach ostródzkim (+10), d</w:t>
      </w:r>
      <w:r w:rsidR="0025229D">
        <w:rPr>
          <w:sz w:val="24"/>
        </w:rPr>
        <w:t>ziałdowskim (+5), braniewskim i </w:t>
      </w:r>
      <w:r w:rsidRPr="00A23E7D">
        <w:rPr>
          <w:sz w:val="24"/>
        </w:rPr>
        <w:t xml:space="preserve">ełckim (+3). </w:t>
      </w:r>
    </w:p>
    <w:p w:rsidR="005815E6" w:rsidRPr="00D45EFF" w:rsidRDefault="005815E6" w:rsidP="00697AF1">
      <w:pPr>
        <w:pStyle w:val="Tekstpodstawowy"/>
        <w:spacing w:line="276" w:lineRule="auto"/>
        <w:ind w:firstLine="840"/>
        <w:rPr>
          <w:sz w:val="24"/>
        </w:rPr>
      </w:pPr>
      <w:r w:rsidRPr="00A23E7D">
        <w:rPr>
          <w:sz w:val="24"/>
        </w:rPr>
        <w:t>Najwięcej</w:t>
      </w:r>
      <w:r w:rsidRPr="00D45EFF">
        <w:rPr>
          <w:sz w:val="24"/>
        </w:rPr>
        <w:t xml:space="preserve"> zabitych w wyniku wypadków drogowych wystąpiło w powiatach: olsztyńskim (24 zabitych), ostródzkim (16 zabitych) oraz działdowskim i iławskim (po 10 zabitych).</w:t>
      </w:r>
    </w:p>
    <w:p w:rsidR="005815E6" w:rsidRPr="00D45EFF" w:rsidRDefault="005815E6" w:rsidP="00736254">
      <w:pPr>
        <w:pStyle w:val="Tekstpodstawowy"/>
        <w:spacing w:line="276" w:lineRule="auto"/>
        <w:ind w:firstLine="840"/>
        <w:rPr>
          <w:sz w:val="24"/>
        </w:rPr>
      </w:pPr>
      <w:r w:rsidRPr="00D45EFF">
        <w:rPr>
          <w:sz w:val="24"/>
        </w:rPr>
        <w:t xml:space="preserve">Najmniej zabitych w wyniku wypadków drogowych wystąpiło w powiatach: węgorzewskim (2 zabitych), gołdapskim, </w:t>
      </w:r>
      <w:proofErr w:type="spellStart"/>
      <w:r w:rsidRPr="00D45EFF">
        <w:rPr>
          <w:sz w:val="24"/>
        </w:rPr>
        <w:t>piskim</w:t>
      </w:r>
      <w:proofErr w:type="spellEnd"/>
      <w:r w:rsidRPr="00D45EFF">
        <w:rPr>
          <w:sz w:val="24"/>
        </w:rPr>
        <w:t xml:space="preserve"> oraz m. Elbląg (po 3 zabitych). </w:t>
      </w:r>
    </w:p>
    <w:p w:rsidR="005815E6" w:rsidRPr="00D45EFF" w:rsidRDefault="005815E6" w:rsidP="00736254">
      <w:pPr>
        <w:pStyle w:val="Tekstpodstawowy"/>
        <w:spacing w:line="276" w:lineRule="auto"/>
        <w:ind w:firstLine="840"/>
        <w:rPr>
          <w:sz w:val="24"/>
        </w:rPr>
      </w:pPr>
      <w:r w:rsidRPr="00D45EFF">
        <w:rPr>
          <w:sz w:val="24"/>
        </w:rPr>
        <w:t>Spadek liczby ofiar śmiertelnych, w porównaniu do 201</w:t>
      </w:r>
      <w:r w:rsidR="009B784D">
        <w:rPr>
          <w:sz w:val="24"/>
        </w:rPr>
        <w:t>7 roku zanotowały powiaty: m. </w:t>
      </w:r>
      <w:r w:rsidRPr="00D45EFF">
        <w:rPr>
          <w:sz w:val="24"/>
        </w:rPr>
        <w:t>Elbląg (-5), piski (-3), lidzbarski i olsztyński (po -1).</w:t>
      </w:r>
    </w:p>
    <w:p w:rsidR="005815E6" w:rsidRPr="00D45EFF" w:rsidRDefault="005815E6" w:rsidP="00736254">
      <w:pPr>
        <w:pStyle w:val="Tekstpodstawowy"/>
        <w:spacing w:line="276" w:lineRule="auto"/>
        <w:ind w:firstLine="840"/>
        <w:rPr>
          <w:sz w:val="24"/>
        </w:rPr>
      </w:pPr>
      <w:r w:rsidRPr="00D45EFF">
        <w:rPr>
          <w:sz w:val="24"/>
        </w:rPr>
        <w:t>Analogicznie do liczby wypadków drogowych liczba zabitych na terenie KMP Olsztyn w 2018 roku stanowiła 20 % wszystkich zabitych na terenie województwa.</w:t>
      </w:r>
    </w:p>
    <w:p w:rsidR="005815E6" w:rsidRPr="008311C7" w:rsidRDefault="005815E6" w:rsidP="002010FD">
      <w:pPr>
        <w:pStyle w:val="Tekstpodstawowy"/>
        <w:spacing w:line="276" w:lineRule="auto"/>
        <w:ind w:firstLine="840"/>
        <w:rPr>
          <w:color w:val="FF0000"/>
          <w:sz w:val="24"/>
        </w:rPr>
      </w:pPr>
    </w:p>
    <w:p w:rsidR="005815E6" w:rsidRPr="00647B50"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2010FD">
      <w:pPr>
        <w:pStyle w:val="Tekstpodstawowy"/>
        <w:spacing w:line="276" w:lineRule="auto"/>
        <w:ind w:firstLine="840"/>
        <w:rPr>
          <w:color w:val="FF0000"/>
          <w:sz w:val="24"/>
        </w:rPr>
      </w:pPr>
    </w:p>
    <w:p w:rsidR="005815E6" w:rsidRDefault="005815E6" w:rsidP="00B3743A">
      <w:pPr>
        <w:keepLines/>
        <w:rPr>
          <w:b/>
          <w:sz w:val="24"/>
        </w:rPr>
      </w:pPr>
      <w:r>
        <w:rPr>
          <w:b/>
          <w:sz w:val="24"/>
        </w:rPr>
        <w:lastRenderedPageBreak/>
        <w:t>Ranni w wypadkach w latach 2016 - 2018</w:t>
      </w:r>
    </w:p>
    <w:tbl>
      <w:tblPr>
        <w:tblW w:w="9640" w:type="dxa"/>
        <w:tblInd w:w="-214" w:type="dxa"/>
        <w:tblLayout w:type="fixed"/>
        <w:tblCellMar>
          <w:left w:w="70" w:type="dxa"/>
          <w:right w:w="70" w:type="dxa"/>
        </w:tblCellMar>
        <w:tblLook w:val="00A0" w:firstRow="1" w:lastRow="0" w:firstColumn="1" w:lastColumn="0" w:noHBand="0" w:noVBand="0"/>
      </w:tblPr>
      <w:tblGrid>
        <w:gridCol w:w="2836"/>
        <w:gridCol w:w="709"/>
        <w:gridCol w:w="708"/>
        <w:gridCol w:w="709"/>
        <w:gridCol w:w="709"/>
        <w:gridCol w:w="850"/>
        <w:gridCol w:w="851"/>
        <w:gridCol w:w="850"/>
        <w:gridCol w:w="709"/>
        <w:gridCol w:w="709"/>
      </w:tblGrid>
      <w:tr w:rsidR="005815E6" w:rsidRPr="00B83558" w:rsidTr="00796FF4">
        <w:trPr>
          <w:trHeight w:val="300"/>
        </w:trPr>
        <w:tc>
          <w:tcPr>
            <w:tcW w:w="2836" w:type="dxa"/>
            <w:tcBorders>
              <w:top w:val="single" w:sz="4" w:space="0" w:color="auto"/>
              <w:left w:val="single" w:sz="4" w:space="0" w:color="auto"/>
              <w:bottom w:val="single" w:sz="4" w:space="0" w:color="D9D9D9"/>
              <w:right w:val="single" w:sz="8" w:space="0" w:color="auto"/>
            </w:tcBorders>
            <w:noWrap/>
            <w:vAlign w:val="center"/>
          </w:tcPr>
          <w:p w:rsidR="005815E6" w:rsidRPr="00B83558" w:rsidRDefault="005815E6" w:rsidP="00B83558">
            <w:pPr>
              <w:suppressAutoHyphens w:val="0"/>
              <w:rPr>
                <w:rFonts w:ascii="Calibri" w:hAnsi="Calibri" w:cs="Calibri"/>
                <w:b/>
                <w:bCs/>
                <w:color w:val="000000"/>
                <w:sz w:val="22"/>
                <w:lang w:eastAsia="pl-PL"/>
              </w:rPr>
            </w:pPr>
            <w:r w:rsidRPr="00B83558">
              <w:rPr>
                <w:rFonts w:ascii="Calibri" w:hAnsi="Calibri" w:cs="Calibri"/>
                <w:b/>
                <w:bCs/>
                <w:color w:val="000000"/>
                <w:sz w:val="22"/>
                <w:szCs w:val="22"/>
                <w:lang w:eastAsia="pl-PL"/>
              </w:rPr>
              <w:t>Powiat</w:t>
            </w:r>
          </w:p>
        </w:tc>
        <w:tc>
          <w:tcPr>
            <w:tcW w:w="3685" w:type="dxa"/>
            <w:gridSpan w:val="5"/>
            <w:tcBorders>
              <w:top w:val="single" w:sz="4" w:space="0" w:color="auto"/>
              <w:left w:val="nil"/>
              <w:bottom w:val="single" w:sz="4" w:space="0" w:color="D9D9D9"/>
              <w:right w:val="single" w:sz="4" w:space="0" w:color="000000"/>
            </w:tcBorders>
            <w:vAlign w:val="center"/>
          </w:tcPr>
          <w:p w:rsidR="005815E6" w:rsidRPr="00B83558" w:rsidRDefault="005815E6" w:rsidP="00B83558">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 xml:space="preserve"> Liczba rannych</w:t>
            </w:r>
          </w:p>
        </w:tc>
        <w:tc>
          <w:tcPr>
            <w:tcW w:w="3119" w:type="dxa"/>
            <w:gridSpan w:val="4"/>
            <w:tcBorders>
              <w:top w:val="single" w:sz="4" w:space="0" w:color="auto"/>
              <w:left w:val="single" w:sz="8" w:space="0" w:color="auto"/>
              <w:bottom w:val="single" w:sz="4" w:space="0" w:color="auto"/>
              <w:right w:val="single" w:sz="4" w:space="0" w:color="auto"/>
            </w:tcBorders>
            <w:vAlign w:val="center"/>
          </w:tcPr>
          <w:p w:rsidR="005815E6" w:rsidRPr="00B83558" w:rsidRDefault="005815E6" w:rsidP="00B83558">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z tego ciężko rannych</w:t>
            </w:r>
          </w:p>
        </w:tc>
      </w:tr>
      <w:tr w:rsidR="005815E6" w:rsidRPr="00B83558" w:rsidTr="00796FF4">
        <w:trPr>
          <w:trHeight w:val="615"/>
        </w:trPr>
        <w:tc>
          <w:tcPr>
            <w:tcW w:w="2836" w:type="dxa"/>
            <w:tcBorders>
              <w:top w:val="single" w:sz="4" w:space="0" w:color="auto"/>
              <w:left w:val="single" w:sz="4" w:space="0" w:color="auto"/>
              <w:bottom w:val="single" w:sz="4" w:space="0" w:color="808080"/>
              <w:right w:val="nil"/>
            </w:tcBorders>
            <w:vAlign w:val="center"/>
          </w:tcPr>
          <w:p w:rsidR="005815E6" w:rsidRPr="00B83558" w:rsidRDefault="005815E6" w:rsidP="00B83558">
            <w:pPr>
              <w:suppressAutoHyphens w:val="0"/>
              <w:jc w:val="right"/>
              <w:rPr>
                <w:rFonts w:ascii="Calibri" w:hAnsi="Calibri" w:cs="Calibri"/>
                <w:b/>
                <w:bCs/>
                <w:color w:val="000000"/>
                <w:sz w:val="22"/>
                <w:lang w:eastAsia="pl-PL"/>
              </w:rPr>
            </w:pPr>
            <w:r w:rsidRPr="00B83558">
              <w:rPr>
                <w:rFonts w:ascii="Calibri" w:hAnsi="Calibri" w:cs="Calibri"/>
                <w:b/>
                <w:bCs/>
                <w:color w:val="000000"/>
                <w:sz w:val="22"/>
                <w:szCs w:val="22"/>
                <w:lang w:eastAsia="pl-PL"/>
              </w:rPr>
              <w:t>Rok</w:t>
            </w:r>
          </w:p>
        </w:tc>
        <w:tc>
          <w:tcPr>
            <w:tcW w:w="709" w:type="dxa"/>
            <w:tcBorders>
              <w:top w:val="single" w:sz="4" w:space="0" w:color="auto"/>
              <w:left w:val="single" w:sz="8" w:space="0" w:color="auto"/>
              <w:bottom w:val="single" w:sz="4" w:space="0" w:color="808080"/>
              <w:right w:val="nil"/>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08" w:type="dxa"/>
            <w:tcBorders>
              <w:top w:val="single" w:sz="4" w:space="0" w:color="auto"/>
              <w:left w:val="single" w:sz="4" w:space="0" w:color="BFBFBF"/>
              <w:bottom w:val="single" w:sz="4" w:space="0" w:color="808080"/>
              <w:right w:val="single" w:sz="4" w:space="0" w:color="BFBFBF"/>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09" w:type="dxa"/>
            <w:tcBorders>
              <w:top w:val="single" w:sz="4" w:space="0" w:color="auto"/>
              <w:left w:val="nil"/>
              <w:bottom w:val="single" w:sz="4" w:space="0" w:color="808080"/>
              <w:right w:val="nil"/>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09" w:type="dxa"/>
            <w:tcBorders>
              <w:top w:val="single" w:sz="4" w:space="0" w:color="auto"/>
              <w:left w:val="single" w:sz="4" w:space="0" w:color="auto"/>
              <w:bottom w:val="single" w:sz="4" w:space="0" w:color="808080"/>
              <w:right w:val="nil"/>
            </w:tcBorders>
            <w:vAlign w:val="center"/>
          </w:tcPr>
          <w:p w:rsidR="005815E6" w:rsidRPr="00B83558" w:rsidRDefault="005815E6" w:rsidP="00B83558">
            <w:pPr>
              <w:suppressAutoHyphens w:val="0"/>
              <w:jc w:val="center"/>
              <w:rPr>
                <w:rFonts w:ascii="Calibri" w:hAnsi="Calibri" w:cs="Calibri"/>
                <w:b/>
                <w:bCs/>
                <w:color w:val="000000"/>
                <w:sz w:val="16"/>
                <w:szCs w:val="16"/>
                <w:lang w:eastAsia="pl-PL"/>
              </w:rPr>
            </w:pPr>
            <w:r w:rsidRPr="00B83558">
              <w:rPr>
                <w:rFonts w:ascii="Calibri" w:hAnsi="Calibri" w:cs="Calibri"/>
                <w:b/>
                <w:bCs/>
                <w:color w:val="000000"/>
                <w:sz w:val="16"/>
                <w:szCs w:val="16"/>
                <w:lang w:eastAsia="pl-PL"/>
              </w:rPr>
              <w:t>Wzrost/</w:t>
            </w:r>
            <w:r w:rsidRPr="00B83558">
              <w:rPr>
                <w:rFonts w:ascii="Calibri" w:hAnsi="Calibri" w:cs="Calibri"/>
                <w:b/>
                <w:bCs/>
                <w:color w:val="000000"/>
                <w:sz w:val="16"/>
                <w:szCs w:val="16"/>
                <w:lang w:eastAsia="pl-PL"/>
              </w:rPr>
              <w:br/>
              <w:t>Spadek</w:t>
            </w:r>
          </w:p>
        </w:tc>
        <w:tc>
          <w:tcPr>
            <w:tcW w:w="850" w:type="dxa"/>
            <w:tcBorders>
              <w:top w:val="single" w:sz="4" w:space="0" w:color="auto"/>
              <w:left w:val="single" w:sz="4" w:space="0" w:color="auto"/>
              <w:bottom w:val="single" w:sz="4" w:space="0" w:color="808080"/>
              <w:right w:val="single" w:sz="4" w:space="0" w:color="auto"/>
            </w:tcBorders>
            <w:vAlign w:val="center"/>
          </w:tcPr>
          <w:p w:rsidR="005815E6" w:rsidRPr="00B83558" w:rsidRDefault="005815E6" w:rsidP="00B83558">
            <w:pPr>
              <w:suppressAutoHyphens w:val="0"/>
              <w:jc w:val="center"/>
              <w:rPr>
                <w:rFonts w:ascii="Calibri" w:hAnsi="Calibri" w:cs="Calibri"/>
                <w:b/>
                <w:bCs/>
                <w:color w:val="000000"/>
                <w:sz w:val="16"/>
                <w:szCs w:val="16"/>
                <w:lang w:eastAsia="pl-PL"/>
              </w:rPr>
            </w:pPr>
            <w:r w:rsidRPr="00B83558">
              <w:rPr>
                <w:rFonts w:ascii="Calibri" w:hAnsi="Calibri" w:cs="Calibri"/>
                <w:b/>
                <w:bCs/>
                <w:color w:val="000000"/>
                <w:sz w:val="16"/>
                <w:szCs w:val="16"/>
                <w:lang w:eastAsia="pl-PL"/>
              </w:rPr>
              <w:t>Dynamika</w:t>
            </w:r>
          </w:p>
        </w:tc>
        <w:tc>
          <w:tcPr>
            <w:tcW w:w="851" w:type="dxa"/>
            <w:tcBorders>
              <w:top w:val="nil"/>
              <w:left w:val="single" w:sz="8" w:space="0" w:color="auto"/>
              <w:bottom w:val="single" w:sz="4" w:space="0" w:color="808080"/>
              <w:right w:val="nil"/>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850" w:type="dxa"/>
            <w:tcBorders>
              <w:top w:val="nil"/>
              <w:left w:val="single" w:sz="4" w:space="0" w:color="BFBFBF"/>
              <w:bottom w:val="single" w:sz="4" w:space="0" w:color="808080"/>
              <w:right w:val="single" w:sz="4" w:space="0" w:color="BFBFBF"/>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09" w:type="dxa"/>
            <w:tcBorders>
              <w:top w:val="nil"/>
              <w:left w:val="nil"/>
              <w:bottom w:val="single" w:sz="4" w:space="0" w:color="808080"/>
              <w:right w:val="single" w:sz="4" w:space="0" w:color="auto"/>
            </w:tcBorders>
            <w:vAlign w:val="center"/>
          </w:tcPr>
          <w:p w:rsidR="005815E6" w:rsidRPr="00B83558" w:rsidRDefault="005815E6" w:rsidP="008311C7">
            <w:pPr>
              <w:suppressAutoHyphens w:val="0"/>
              <w:jc w:val="center"/>
              <w:rPr>
                <w:rFonts w:ascii="Calibri" w:hAnsi="Calibri" w:cs="Calibri"/>
                <w:b/>
                <w:bCs/>
                <w:color w:val="000000"/>
                <w:sz w:val="22"/>
                <w:lang w:eastAsia="pl-PL"/>
              </w:rPr>
            </w:pPr>
            <w:r w:rsidRPr="00B83558">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09" w:type="dxa"/>
            <w:tcBorders>
              <w:top w:val="nil"/>
              <w:left w:val="nil"/>
              <w:bottom w:val="single" w:sz="4" w:space="0" w:color="808080"/>
              <w:right w:val="single" w:sz="4" w:space="0" w:color="auto"/>
            </w:tcBorders>
            <w:vAlign w:val="center"/>
          </w:tcPr>
          <w:p w:rsidR="005815E6" w:rsidRPr="00B83558" w:rsidRDefault="005815E6" w:rsidP="00B83558">
            <w:pPr>
              <w:suppressAutoHyphens w:val="0"/>
              <w:jc w:val="center"/>
              <w:rPr>
                <w:rFonts w:ascii="Calibri" w:hAnsi="Calibri" w:cs="Calibri"/>
                <w:b/>
                <w:bCs/>
                <w:color w:val="000000"/>
                <w:sz w:val="16"/>
                <w:szCs w:val="16"/>
                <w:lang w:eastAsia="pl-PL"/>
              </w:rPr>
            </w:pPr>
            <w:r w:rsidRPr="00B83558">
              <w:rPr>
                <w:rFonts w:ascii="Calibri" w:hAnsi="Calibri" w:cs="Calibri"/>
                <w:b/>
                <w:bCs/>
                <w:color w:val="000000"/>
                <w:sz w:val="16"/>
                <w:szCs w:val="16"/>
                <w:lang w:eastAsia="pl-PL"/>
              </w:rPr>
              <w:t>Wzrost/</w:t>
            </w:r>
            <w:r w:rsidRPr="00B83558">
              <w:rPr>
                <w:rFonts w:ascii="Calibri" w:hAnsi="Calibri" w:cs="Calibri"/>
                <w:b/>
                <w:bCs/>
                <w:color w:val="000000"/>
                <w:sz w:val="16"/>
                <w:szCs w:val="16"/>
                <w:lang w:eastAsia="pl-PL"/>
              </w:rPr>
              <w:br/>
              <w:t>Spadek</w:t>
            </w:r>
          </w:p>
        </w:tc>
      </w:tr>
      <w:tr w:rsidR="005815E6" w:rsidRPr="00B83558" w:rsidTr="00796FF4">
        <w:trPr>
          <w:trHeight w:val="300"/>
        </w:trPr>
        <w:tc>
          <w:tcPr>
            <w:tcW w:w="2836" w:type="dxa"/>
            <w:tcBorders>
              <w:top w:val="single" w:sz="8" w:space="0" w:color="auto"/>
              <w:left w:val="single" w:sz="4" w:space="0" w:color="auto"/>
              <w:bottom w:val="single" w:sz="4" w:space="0" w:color="BFBFBF"/>
              <w:right w:val="nil"/>
            </w:tcBorders>
            <w:shd w:val="clear" w:color="000000" w:fill="C6EFCE"/>
            <w:noWrap/>
            <w:vAlign w:val="center"/>
          </w:tcPr>
          <w:p w:rsidR="005815E6" w:rsidRDefault="005815E6" w:rsidP="00796FF4">
            <w:pPr>
              <w:suppressAutoHyphens w:val="0"/>
              <w:rPr>
                <w:rFonts w:ascii="Calibri" w:hAnsi="Calibri" w:cs="Calibri"/>
                <w:color w:val="006100"/>
                <w:sz w:val="22"/>
                <w:lang w:eastAsia="pl-PL"/>
              </w:rPr>
            </w:pPr>
            <w:r>
              <w:rPr>
                <w:rFonts w:ascii="Calibri" w:hAnsi="Calibri" w:cs="Calibri"/>
                <w:color w:val="006100"/>
                <w:sz w:val="22"/>
                <w:szCs w:val="22"/>
              </w:rPr>
              <w:t>POWIAT BARTOSZYCKI</w:t>
            </w:r>
          </w:p>
        </w:tc>
        <w:tc>
          <w:tcPr>
            <w:tcW w:w="709" w:type="dxa"/>
            <w:tcBorders>
              <w:top w:val="single" w:sz="8" w:space="0" w:color="auto"/>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41</w:t>
            </w:r>
          </w:p>
        </w:tc>
        <w:tc>
          <w:tcPr>
            <w:tcW w:w="70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47</w:t>
            </w:r>
          </w:p>
        </w:tc>
        <w:tc>
          <w:tcPr>
            <w:tcW w:w="709" w:type="dxa"/>
            <w:tcBorders>
              <w:top w:val="single" w:sz="8" w:space="0" w:color="auto"/>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41</w:t>
            </w:r>
          </w:p>
        </w:tc>
        <w:tc>
          <w:tcPr>
            <w:tcW w:w="709" w:type="dxa"/>
            <w:tcBorders>
              <w:top w:val="single" w:sz="8" w:space="0" w:color="auto"/>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-6</w:t>
            </w:r>
          </w:p>
        </w:tc>
        <w:tc>
          <w:tcPr>
            <w:tcW w:w="850"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87,2%</w:t>
            </w:r>
          </w:p>
        </w:tc>
        <w:tc>
          <w:tcPr>
            <w:tcW w:w="851" w:type="dxa"/>
            <w:tcBorders>
              <w:top w:val="single" w:sz="8" w:space="0" w:color="auto"/>
              <w:left w:val="single" w:sz="8" w:space="0" w:color="auto"/>
              <w:bottom w:val="single" w:sz="4" w:space="0" w:color="BFBFBF"/>
              <w:right w:val="nil"/>
            </w:tcBorders>
            <w:noWrap/>
            <w:vAlign w:val="center"/>
          </w:tcPr>
          <w:p w:rsidR="005815E6" w:rsidRDefault="005815E6" w:rsidP="00796FF4">
            <w:pPr>
              <w:suppressAutoHyphens w:val="0"/>
              <w:jc w:val="center"/>
              <w:rPr>
                <w:rFonts w:ascii="Calibri" w:hAnsi="Calibri" w:cs="Calibri"/>
                <w:color w:val="000000"/>
                <w:sz w:val="22"/>
                <w:lang w:eastAsia="pl-PL"/>
              </w:rPr>
            </w:pPr>
            <w:r>
              <w:rPr>
                <w:rFonts w:ascii="Calibri" w:hAnsi="Calibri" w:cs="Calibri"/>
                <w:color w:val="000000"/>
                <w:sz w:val="22"/>
                <w:szCs w:val="22"/>
              </w:rPr>
              <w:t>18</w:t>
            </w:r>
          </w:p>
        </w:tc>
        <w:tc>
          <w:tcPr>
            <w:tcW w:w="85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20</w:t>
            </w:r>
          </w:p>
        </w:tc>
        <w:tc>
          <w:tcPr>
            <w:tcW w:w="709" w:type="dxa"/>
            <w:tcBorders>
              <w:top w:val="single" w:sz="8" w:space="0" w:color="auto"/>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25</w:t>
            </w:r>
          </w:p>
        </w:tc>
        <w:tc>
          <w:tcPr>
            <w:tcW w:w="709" w:type="dxa"/>
            <w:tcBorders>
              <w:top w:val="single" w:sz="8" w:space="0" w:color="auto"/>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5</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BRANIEWSKI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59</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72</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13</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122,0%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18</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-8</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DZIAŁDOWSKI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87</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64</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32</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-32</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50,0%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0</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ELBLĄG</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114</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105</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83</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-22</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79,0%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34</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48</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27</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-21</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ELBLĄSKI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138</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91</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75</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-16</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82,4%</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53</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44</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36</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-8</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EŁCKI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118</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128</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90</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-38</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70,3%</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43</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38</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31</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-7</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GIŻYCKI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54</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37</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39</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2</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105,4%</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15</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15</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0</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GOŁDAPSKI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25</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25</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31</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6</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124,0%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-4</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IŁAWSKI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124</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100</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90</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-10</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90,0%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55</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39</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55</w:t>
            </w:r>
          </w:p>
        </w:tc>
        <w:tc>
          <w:tcPr>
            <w:tcW w:w="709"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16</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KĘTRZYŃSKI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49</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37</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27</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-10</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73,0%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w:t>
            </w:r>
          </w:p>
        </w:tc>
        <w:tc>
          <w:tcPr>
            <w:tcW w:w="709"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2</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LIDZBARSKI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39</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18</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21</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3</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116,7%</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-4</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MRĄGOWSKI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56</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29</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-27</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51,8%</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34</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16</w:t>
            </w:r>
          </w:p>
        </w:tc>
        <w:tc>
          <w:tcPr>
            <w:tcW w:w="709"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3</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NIDZICKI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28</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21</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-7</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75,0%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19</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0</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NOWOMIEJSKI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41</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21</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-20</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51,2%</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18</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38</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19</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-19</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OLECKI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30</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46</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16</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153,3%</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w:t>
            </w:r>
          </w:p>
        </w:tc>
        <w:tc>
          <w:tcPr>
            <w:tcW w:w="709"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3</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OLSZTYN</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360</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284</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287</w:t>
            </w:r>
          </w:p>
        </w:tc>
        <w:tc>
          <w:tcPr>
            <w:tcW w:w="709" w:type="dxa"/>
            <w:tcBorders>
              <w:top w:val="single" w:sz="4" w:space="0" w:color="BFBFBF"/>
              <w:left w:val="single" w:sz="4" w:space="0" w:color="auto"/>
              <w:bottom w:val="single" w:sz="4" w:space="0" w:color="BFBFBF"/>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3</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101,1%</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77</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60</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59</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OLSZTYŃSKI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316</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302</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260</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-42</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86,1%</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116</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92</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101</w:t>
            </w:r>
          </w:p>
        </w:tc>
        <w:tc>
          <w:tcPr>
            <w:tcW w:w="709"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9</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OSTRÓDZKI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136</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113</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96</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-17</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85,0%</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42</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60</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43</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-17</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PISKI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52</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53</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47</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-6</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88,7%</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24</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13</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-11</w:t>
            </w:r>
          </w:p>
        </w:tc>
      </w:tr>
      <w:tr w:rsidR="005815E6" w:rsidRPr="00B83558" w:rsidTr="00796FF4">
        <w:trPr>
          <w:trHeight w:val="300"/>
        </w:trPr>
        <w:tc>
          <w:tcPr>
            <w:tcW w:w="2836"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796FF4">
            <w:pPr>
              <w:rPr>
                <w:rFonts w:ascii="Calibri" w:hAnsi="Calibri" w:cs="Calibri"/>
                <w:color w:val="006100"/>
                <w:sz w:val="22"/>
              </w:rPr>
            </w:pPr>
            <w:r>
              <w:rPr>
                <w:rFonts w:ascii="Calibri" w:hAnsi="Calibri" w:cs="Calibri"/>
                <w:color w:val="006100"/>
                <w:sz w:val="22"/>
                <w:szCs w:val="22"/>
              </w:rPr>
              <w:t>POWIAT SZCZYCIEŃSKI</w:t>
            </w:r>
          </w:p>
        </w:tc>
        <w:tc>
          <w:tcPr>
            <w:tcW w:w="709"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93</w:t>
            </w:r>
          </w:p>
        </w:tc>
        <w:tc>
          <w:tcPr>
            <w:tcW w:w="708"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99</w:t>
            </w:r>
          </w:p>
        </w:tc>
        <w:tc>
          <w:tcPr>
            <w:tcW w:w="709" w:type="dxa"/>
            <w:tcBorders>
              <w:top w:val="nil"/>
              <w:left w:val="nil"/>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71</w:t>
            </w:r>
          </w:p>
        </w:tc>
        <w:tc>
          <w:tcPr>
            <w:tcW w:w="709" w:type="dxa"/>
            <w:tcBorders>
              <w:top w:val="single" w:sz="4" w:space="0" w:color="BFBFBF"/>
              <w:left w:val="single" w:sz="4" w:space="0" w:color="auto"/>
              <w:bottom w:val="single" w:sz="4" w:space="0" w:color="BFBFBF"/>
              <w:right w:val="single" w:sz="8"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-28</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71,7%</w:t>
            </w:r>
          </w:p>
        </w:tc>
        <w:tc>
          <w:tcPr>
            <w:tcW w:w="851" w:type="dxa"/>
            <w:tcBorders>
              <w:top w:val="nil"/>
              <w:left w:val="single" w:sz="8" w:space="0" w:color="auto"/>
              <w:bottom w:val="single" w:sz="4" w:space="0" w:color="BFBFBF"/>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26</w:t>
            </w:r>
          </w:p>
        </w:tc>
        <w:tc>
          <w:tcPr>
            <w:tcW w:w="850" w:type="dxa"/>
            <w:tcBorders>
              <w:top w:val="nil"/>
              <w:left w:val="single" w:sz="4" w:space="0" w:color="BFBFBF"/>
              <w:bottom w:val="single" w:sz="4" w:space="0" w:color="BFBFBF"/>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20</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16</w:t>
            </w:r>
          </w:p>
        </w:tc>
        <w:tc>
          <w:tcPr>
            <w:tcW w:w="709"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796FF4">
            <w:pPr>
              <w:jc w:val="center"/>
              <w:rPr>
                <w:rFonts w:ascii="Calibri" w:hAnsi="Calibri" w:cs="Calibri"/>
                <w:color w:val="006100"/>
                <w:sz w:val="22"/>
              </w:rPr>
            </w:pPr>
            <w:r>
              <w:rPr>
                <w:rFonts w:ascii="Calibri" w:hAnsi="Calibri" w:cs="Calibri"/>
                <w:color w:val="006100"/>
                <w:sz w:val="22"/>
                <w:szCs w:val="22"/>
              </w:rPr>
              <w:t>-4</w:t>
            </w:r>
          </w:p>
        </w:tc>
      </w:tr>
      <w:tr w:rsidR="005815E6" w:rsidRPr="00B83558" w:rsidTr="00796FF4">
        <w:trPr>
          <w:trHeight w:val="315"/>
        </w:trPr>
        <w:tc>
          <w:tcPr>
            <w:tcW w:w="2836" w:type="dxa"/>
            <w:tcBorders>
              <w:top w:val="single" w:sz="4" w:space="0" w:color="BFBFBF"/>
              <w:left w:val="single" w:sz="4" w:space="0" w:color="auto"/>
              <w:bottom w:val="single" w:sz="4" w:space="0" w:color="D9D9D9"/>
              <w:right w:val="nil"/>
            </w:tcBorders>
            <w:shd w:val="clear" w:color="000000" w:fill="FFC7CE"/>
            <w:noWrap/>
            <w:vAlign w:val="center"/>
          </w:tcPr>
          <w:p w:rsidR="005815E6" w:rsidRDefault="005815E6" w:rsidP="00796FF4">
            <w:pPr>
              <w:rPr>
                <w:rFonts w:ascii="Calibri" w:hAnsi="Calibri" w:cs="Calibri"/>
                <w:color w:val="9C0006"/>
                <w:sz w:val="22"/>
              </w:rPr>
            </w:pPr>
            <w:r>
              <w:rPr>
                <w:rFonts w:ascii="Calibri" w:hAnsi="Calibri" w:cs="Calibri"/>
                <w:color w:val="9C0006"/>
                <w:sz w:val="22"/>
                <w:szCs w:val="22"/>
              </w:rPr>
              <w:t>POWIAT WĘGORZEWSKI</w:t>
            </w:r>
          </w:p>
        </w:tc>
        <w:tc>
          <w:tcPr>
            <w:tcW w:w="709" w:type="dxa"/>
            <w:tcBorders>
              <w:top w:val="nil"/>
              <w:left w:val="single" w:sz="8" w:space="0" w:color="auto"/>
              <w:bottom w:val="single" w:sz="8" w:space="0" w:color="auto"/>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32</w:t>
            </w:r>
          </w:p>
        </w:tc>
        <w:tc>
          <w:tcPr>
            <w:tcW w:w="708" w:type="dxa"/>
            <w:tcBorders>
              <w:top w:val="nil"/>
              <w:left w:val="single" w:sz="4" w:space="0" w:color="BFBFBF"/>
              <w:bottom w:val="single" w:sz="8" w:space="0" w:color="auto"/>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19</w:t>
            </w:r>
          </w:p>
        </w:tc>
        <w:tc>
          <w:tcPr>
            <w:tcW w:w="709" w:type="dxa"/>
            <w:tcBorders>
              <w:top w:val="nil"/>
              <w:left w:val="nil"/>
              <w:bottom w:val="single" w:sz="8" w:space="0" w:color="auto"/>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27</w:t>
            </w:r>
          </w:p>
        </w:tc>
        <w:tc>
          <w:tcPr>
            <w:tcW w:w="709" w:type="dxa"/>
            <w:tcBorders>
              <w:top w:val="single" w:sz="4" w:space="0" w:color="BFBFBF"/>
              <w:left w:val="single" w:sz="4" w:space="0" w:color="auto"/>
              <w:bottom w:val="single" w:sz="8" w:space="0" w:color="auto"/>
              <w:right w:val="single" w:sz="8" w:space="0" w:color="auto"/>
            </w:tcBorders>
            <w:shd w:val="clear" w:color="000000" w:fill="FFC7CE"/>
            <w:noWrap/>
            <w:vAlign w:val="center"/>
          </w:tcPr>
          <w:p w:rsidR="005815E6" w:rsidRDefault="005815E6" w:rsidP="00796FF4">
            <w:pPr>
              <w:jc w:val="center"/>
              <w:rPr>
                <w:rFonts w:ascii="Calibri" w:hAnsi="Calibri" w:cs="Calibri"/>
                <w:color w:val="9C0006"/>
                <w:sz w:val="22"/>
              </w:rPr>
            </w:pPr>
            <w:r>
              <w:rPr>
                <w:rFonts w:ascii="Calibri" w:hAnsi="Calibri" w:cs="Calibri"/>
                <w:color w:val="9C0006"/>
                <w:sz w:val="22"/>
                <w:szCs w:val="22"/>
              </w:rPr>
              <w:t>8</w:t>
            </w:r>
          </w:p>
        </w:tc>
        <w:tc>
          <w:tcPr>
            <w:tcW w:w="850" w:type="dxa"/>
            <w:tcBorders>
              <w:top w:val="nil"/>
              <w:left w:val="single" w:sz="4" w:space="0" w:color="auto"/>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142,1%</w:t>
            </w:r>
          </w:p>
        </w:tc>
        <w:tc>
          <w:tcPr>
            <w:tcW w:w="851" w:type="dxa"/>
            <w:tcBorders>
              <w:top w:val="nil"/>
              <w:left w:val="single" w:sz="8" w:space="0" w:color="auto"/>
              <w:bottom w:val="single" w:sz="4" w:space="0" w:color="D9D9D9"/>
              <w:right w:val="nil"/>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4</w:t>
            </w:r>
          </w:p>
        </w:tc>
        <w:tc>
          <w:tcPr>
            <w:tcW w:w="850" w:type="dxa"/>
            <w:tcBorders>
              <w:top w:val="nil"/>
              <w:left w:val="single" w:sz="4" w:space="0" w:color="BFBFBF"/>
              <w:bottom w:val="single" w:sz="4" w:space="0" w:color="D9D9D9"/>
              <w:right w:val="single" w:sz="4" w:space="0" w:color="BFBFBF"/>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709" w:type="dxa"/>
            <w:tcBorders>
              <w:top w:val="nil"/>
              <w:left w:val="nil"/>
              <w:bottom w:val="single" w:sz="4" w:space="0" w:color="D9D9D9"/>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2</w:t>
            </w:r>
          </w:p>
        </w:tc>
        <w:tc>
          <w:tcPr>
            <w:tcW w:w="709" w:type="dxa"/>
            <w:tcBorders>
              <w:top w:val="nil"/>
              <w:left w:val="nil"/>
              <w:bottom w:val="single" w:sz="4" w:space="0" w:color="BFBFBF"/>
              <w:right w:val="single" w:sz="4" w:space="0" w:color="auto"/>
            </w:tcBorders>
            <w:noWrap/>
            <w:vAlign w:val="center"/>
          </w:tcPr>
          <w:p w:rsidR="005815E6" w:rsidRDefault="005815E6" w:rsidP="00796FF4">
            <w:pPr>
              <w:jc w:val="center"/>
              <w:rPr>
                <w:rFonts w:ascii="Calibri" w:hAnsi="Calibri" w:cs="Calibri"/>
                <w:color w:val="000000"/>
                <w:sz w:val="22"/>
              </w:rPr>
            </w:pPr>
            <w:r>
              <w:rPr>
                <w:rFonts w:ascii="Calibri" w:hAnsi="Calibri" w:cs="Calibri"/>
                <w:color w:val="000000"/>
                <w:sz w:val="22"/>
                <w:szCs w:val="22"/>
              </w:rPr>
              <w:t>0</w:t>
            </w:r>
          </w:p>
        </w:tc>
      </w:tr>
      <w:tr w:rsidR="005815E6" w:rsidRPr="00B83558" w:rsidTr="009B784D">
        <w:trPr>
          <w:trHeight w:val="300"/>
        </w:trPr>
        <w:tc>
          <w:tcPr>
            <w:tcW w:w="2836"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796FF4">
            <w:pPr>
              <w:rPr>
                <w:rFonts w:ascii="Calibri" w:hAnsi="Calibri" w:cs="Calibri"/>
                <w:b/>
                <w:bCs/>
                <w:color w:val="000000"/>
                <w:sz w:val="22"/>
              </w:rPr>
            </w:pPr>
            <w:r>
              <w:rPr>
                <w:rFonts w:ascii="Calibri" w:hAnsi="Calibri" w:cs="Calibri"/>
                <w:b/>
                <w:bCs/>
                <w:color w:val="000000"/>
                <w:sz w:val="22"/>
                <w:szCs w:val="22"/>
              </w:rPr>
              <w:t>Ogółem</w:t>
            </w:r>
          </w:p>
        </w:tc>
        <w:tc>
          <w:tcPr>
            <w:tcW w:w="709" w:type="dxa"/>
            <w:tcBorders>
              <w:top w:val="nil"/>
              <w:left w:val="nil"/>
              <w:bottom w:val="single" w:sz="4" w:space="0" w:color="auto"/>
              <w:right w:val="nil"/>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2043</w:t>
            </w:r>
          </w:p>
        </w:tc>
        <w:tc>
          <w:tcPr>
            <w:tcW w:w="708"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1736</w:t>
            </w:r>
          </w:p>
        </w:tc>
        <w:tc>
          <w:tcPr>
            <w:tcW w:w="709" w:type="dxa"/>
            <w:tcBorders>
              <w:top w:val="nil"/>
              <w:left w:val="nil"/>
              <w:bottom w:val="single" w:sz="4" w:space="0" w:color="auto"/>
              <w:right w:val="nil"/>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1506</w:t>
            </w:r>
          </w:p>
        </w:tc>
        <w:tc>
          <w:tcPr>
            <w:tcW w:w="709" w:type="dxa"/>
            <w:tcBorders>
              <w:top w:val="single" w:sz="8" w:space="0" w:color="auto"/>
              <w:left w:val="single" w:sz="4" w:space="0" w:color="auto"/>
              <w:bottom w:val="single" w:sz="4" w:space="0" w:color="auto"/>
              <w:right w:val="single" w:sz="8" w:space="0" w:color="auto"/>
            </w:tcBorders>
            <w:shd w:val="clear" w:color="FFFFFF" w:fill="C6EFCE"/>
            <w:noWrap/>
            <w:vAlign w:val="center"/>
          </w:tcPr>
          <w:p w:rsidR="005815E6" w:rsidRDefault="005815E6" w:rsidP="00796FF4">
            <w:pPr>
              <w:jc w:val="center"/>
              <w:rPr>
                <w:rFonts w:ascii="Calibri" w:hAnsi="Calibri" w:cs="Calibri"/>
                <w:b/>
                <w:bCs/>
                <w:color w:val="006100"/>
                <w:sz w:val="22"/>
              </w:rPr>
            </w:pPr>
            <w:r>
              <w:rPr>
                <w:rFonts w:ascii="Calibri" w:hAnsi="Calibri" w:cs="Calibri"/>
                <w:b/>
                <w:bCs/>
                <w:color w:val="006100"/>
                <w:sz w:val="22"/>
                <w:szCs w:val="22"/>
              </w:rPr>
              <w:t>-230</w:t>
            </w:r>
          </w:p>
        </w:tc>
        <w:tc>
          <w:tcPr>
            <w:tcW w:w="85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86,8%</w:t>
            </w:r>
          </w:p>
        </w:tc>
        <w:tc>
          <w:tcPr>
            <w:tcW w:w="851"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607</w:t>
            </w:r>
          </w:p>
        </w:tc>
        <w:tc>
          <w:tcPr>
            <w:tcW w:w="85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567</w:t>
            </w:r>
          </w:p>
        </w:tc>
        <w:tc>
          <w:tcPr>
            <w:tcW w:w="709" w:type="dxa"/>
            <w:tcBorders>
              <w:top w:val="single" w:sz="8" w:space="0" w:color="auto"/>
              <w:left w:val="nil"/>
              <w:bottom w:val="single" w:sz="4" w:space="0" w:color="auto"/>
              <w:right w:val="single" w:sz="4" w:space="0" w:color="auto"/>
            </w:tcBorders>
            <w:shd w:val="clear" w:color="FFFFFF" w:fill="FFFFFF"/>
            <w:noWrap/>
            <w:vAlign w:val="center"/>
          </w:tcPr>
          <w:p w:rsidR="005815E6" w:rsidRDefault="005815E6" w:rsidP="00796FF4">
            <w:pPr>
              <w:jc w:val="center"/>
              <w:rPr>
                <w:rFonts w:ascii="Calibri" w:hAnsi="Calibri" w:cs="Calibri"/>
                <w:b/>
                <w:bCs/>
                <w:color w:val="000000"/>
                <w:sz w:val="22"/>
              </w:rPr>
            </w:pPr>
            <w:r>
              <w:rPr>
                <w:rFonts w:ascii="Calibri" w:hAnsi="Calibri" w:cs="Calibri"/>
                <w:b/>
                <w:bCs/>
                <w:color w:val="000000"/>
                <w:sz w:val="22"/>
                <w:szCs w:val="22"/>
              </w:rPr>
              <w:t>501</w:t>
            </w:r>
          </w:p>
        </w:tc>
        <w:tc>
          <w:tcPr>
            <w:tcW w:w="709" w:type="dxa"/>
            <w:tcBorders>
              <w:top w:val="single" w:sz="8" w:space="0" w:color="auto"/>
              <w:left w:val="nil"/>
              <w:bottom w:val="single" w:sz="4" w:space="0" w:color="auto"/>
              <w:right w:val="single" w:sz="4" w:space="0" w:color="auto"/>
            </w:tcBorders>
            <w:shd w:val="clear" w:color="auto" w:fill="B0E2BA"/>
            <w:noWrap/>
            <w:vAlign w:val="center"/>
          </w:tcPr>
          <w:p w:rsidR="005815E6" w:rsidRPr="009B784D" w:rsidRDefault="005815E6" w:rsidP="00796FF4">
            <w:pPr>
              <w:jc w:val="center"/>
              <w:rPr>
                <w:rFonts w:ascii="Calibri" w:hAnsi="Calibri" w:cs="Calibri"/>
                <w:b/>
                <w:bCs/>
                <w:sz w:val="22"/>
              </w:rPr>
            </w:pPr>
            <w:r w:rsidRPr="009B784D">
              <w:rPr>
                <w:rFonts w:ascii="Calibri" w:hAnsi="Calibri" w:cs="Calibri"/>
                <w:b/>
                <w:bCs/>
                <w:sz w:val="22"/>
                <w:szCs w:val="22"/>
              </w:rPr>
              <w:t>-66</w:t>
            </w:r>
          </w:p>
        </w:tc>
      </w:tr>
    </w:tbl>
    <w:p w:rsidR="005815E6" w:rsidRDefault="005815E6" w:rsidP="00B3743A">
      <w:pPr>
        <w:keepLines/>
        <w:rPr>
          <w:b/>
          <w:sz w:val="24"/>
        </w:rPr>
      </w:pPr>
    </w:p>
    <w:p w:rsidR="005815E6" w:rsidRPr="00C9382A" w:rsidRDefault="005815E6" w:rsidP="00697AF1">
      <w:pPr>
        <w:spacing w:line="276" w:lineRule="auto"/>
        <w:jc w:val="both"/>
        <w:rPr>
          <w:color w:val="FF0000"/>
          <w:szCs w:val="28"/>
        </w:rPr>
      </w:pPr>
    </w:p>
    <w:p w:rsidR="005815E6" w:rsidRPr="00DA0689" w:rsidRDefault="005815E6" w:rsidP="00B84E4C">
      <w:pPr>
        <w:spacing w:line="276" w:lineRule="auto"/>
        <w:ind w:firstLine="709"/>
        <w:jc w:val="both"/>
        <w:rPr>
          <w:sz w:val="24"/>
        </w:rPr>
      </w:pPr>
      <w:r w:rsidRPr="00DA0689">
        <w:rPr>
          <w:sz w:val="24"/>
        </w:rPr>
        <w:t>Wraz ze spadkiem liczby wypadków w 2018 roku zmniejszeniu uległa także liczba rannych w ich wyniku. W analizowanym okresie w porównaniu do analogicznego okresu 2017 roku na terenie województwa warmińsko - mazurskiego odnotowano o 230 rannych mniej, z czego o 66 ciężko rannych.</w:t>
      </w:r>
    </w:p>
    <w:p w:rsidR="005815E6" w:rsidRPr="00DA0689" w:rsidRDefault="005815E6" w:rsidP="00B84E4C">
      <w:pPr>
        <w:spacing w:line="276" w:lineRule="auto"/>
        <w:ind w:firstLine="709"/>
        <w:jc w:val="both"/>
        <w:rPr>
          <w:sz w:val="24"/>
        </w:rPr>
      </w:pPr>
      <w:r w:rsidRPr="00DA0689">
        <w:rPr>
          <w:sz w:val="24"/>
        </w:rPr>
        <w:t>Spadek liczby rannych wystąpił w większości powiatów poza powiatami: oleckim (+16 rannych), braniewskim (+13), węgorzewskim (+8), gołdapskim (+6) m. Olsztyn (+3) oraz powiecie giżyckim (+2).</w:t>
      </w:r>
    </w:p>
    <w:p w:rsidR="005815E6" w:rsidRPr="00DA0689" w:rsidRDefault="005815E6" w:rsidP="00B84E4C">
      <w:pPr>
        <w:spacing w:line="276" w:lineRule="auto"/>
        <w:ind w:firstLine="709"/>
        <w:jc w:val="both"/>
        <w:rPr>
          <w:sz w:val="24"/>
        </w:rPr>
      </w:pPr>
      <w:r w:rsidRPr="00DA0689">
        <w:rPr>
          <w:sz w:val="24"/>
        </w:rPr>
        <w:t xml:space="preserve"> Podobnie jak w przypadku liczby wypadków największe jednostki Policji wygenerowały najwyższe wartości liczbowe ofiar rannych, m.in. KMP Olsztyn (łącznie 547 rannych) oraz KMP Elbląg (łącznie 158 rannych). </w:t>
      </w:r>
    </w:p>
    <w:p w:rsidR="005815E6" w:rsidRPr="00C9382A" w:rsidRDefault="005815E6" w:rsidP="00697AF1">
      <w:pPr>
        <w:spacing w:line="276" w:lineRule="auto"/>
        <w:rPr>
          <w:color w:val="FF0000"/>
          <w:sz w:val="24"/>
        </w:rPr>
      </w:pPr>
    </w:p>
    <w:p w:rsidR="005815E6" w:rsidRDefault="005815E6" w:rsidP="00241067">
      <w:pPr>
        <w:pStyle w:val="Tekstpodstawowy"/>
        <w:spacing w:line="276" w:lineRule="auto"/>
        <w:rPr>
          <w:szCs w:val="28"/>
        </w:rPr>
      </w:pPr>
      <w:r>
        <w:rPr>
          <w:szCs w:val="28"/>
        </w:rPr>
        <w:tab/>
      </w:r>
      <w:r>
        <w:rPr>
          <w:szCs w:val="28"/>
        </w:rPr>
        <w:br w:type="page"/>
      </w:r>
      <w:r w:rsidRPr="004E2A64">
        <w:rPr>
          <w:sz w:val="24"/>
        </w:rPr>
        <w:lastRenderedPageBreak/>
        <w:t>Poniżej przedstawiono ocenę stanu bezpieczeństwa w oparciu o wskaźniki ofiar na 100 wypad</w:t>
      </w:r>
      <w:r>
        <w:rPr>
          <w:sz w:val="24"/>
        </w:rPr>
        <w:t>k</w:t>
      </w:r>
      <w:r w:rsidRPr="004E2A64">
        <w:rPr>
          <w:sz w:val="24"/>
        </w:rPr>
        <w:t xml:space="preserve">ów, które obiektywnie porównują i odzwierciedlają </w:t>
      </w:r>
      <w:r>
        <w:rPr>
          <w:sz w:val="24"/>
        </w:rPr>
        <w:t>liczbę ofiar</w:t>
      </w:r>
      <w:r w:rsidRPr="004E2A64">
        <w:rPr>
          <w:sz w:val="24"/>
        </w:rPr>
        <w:t xml:space="preserve"> na terenie poszczególnych powiatów</w:t>
      </w:r>
      <w:r>
        <w:rPr>
          <w:szCs w:val="28"/>
        </w:rPr>
        <w:t>.</w:t>
      </w:r>
    </w:p>
    <w:tbl>
      <w:tblPr>
        <w:tblW w:w="9640" w:type="dxa"/>
        <w:tblLayout w:type="fixed"/>
        <w:tblCellMar>
          <w:left w:w="70" w:type="dxa"/>
          <w:right w:w="70" w:type="dxa"/>
        </w:tblCellMar>
        <w:tblLook w:val="00A0" w:firstRow="1" w:lastRow="0" w:firstColumn="1" w:lastColumn="0" w:noHBand="0" w:noVBand="0"/>
      </w:tblPr>
      <w:tblGrid>
        <w:gridCol w:w="2269"/>
        <w:gridCol w:w="734"/>
        <w:gridCol w:w="734"/>
        <w:gridCol w:w="734"/>
        <w:gridCol w:w="734"/>
        <w:gridCol w:w="734"/>
        <w:gridCol w:w="735"/>
        <w:gridCol w:w="741"/>
        <w:gridCol w:w="742"/>
        <w:gridCol w:w="741"/>
        <w:gridCol w:w="742"/>
      </w:tblGrid>
      <w:tr w:rsidR="005815E6" w:rsidRPr="00A4282C" w:rsidTr="001F7200">
        <w:trPr>
          <w:trHeight w:val="630"/>
        </w:trPr>
        <w:tc>
          <w:tcPr>
            <w:tcW w:w="2269" w:type="dxa"/>
            <w:tcBorders>
              <w:top w:val="single" w:sz="4" w:space="0" w:color="auto"/>
              <w:left w:val="single" w:sz="4" w:space="0" w:color="auto"/>
              <w:bottom w:val="single" w:sz="4" w:space="0" w:color="auto"/>
              <w:right w:val="nil"/>
            </w:tcBorders>
            <w:noWrap/>
            <w:vAlign w:val="center"/>
          </w:tcPr>
          <w:p w:rsidR="005815E6" w:rsidRPr="00A4282C" w:rsidRDefault="005815E6" w:rsidP="00A4282C">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r w:rsidRPr="00A4282C">
              <w:rPr>
                <w:rFonts w:ascii="Calibri" w:hAnsi="Calibri" w:cs="Calibri"/>
                <w:b/>
                <w:bCs/>
                <w:color w:val="000000"/>
                <w:sz w:val="22"/>
                <w:szCs w:val="22"/>
                <w:lang w:eastAsia="pl-PL"/>
              </w:rPr>
              <w:t> </w:t>
            </w:r>
          </w:p>
        </w:tc>
        <w:tc>
          <w:tcPr>
            <w:tcW w:w="2202" w:type="dxa"/>
            <w:gridSpan w:val="3"/>
            <w:tcBorders>
              <w:top w:val="single" w:sz="4" w:space="0" w:color="auto"/>
              <w:left w:val="single" w:sz="8" w:space="0" w:color="auto"/>
              <w:bottom w:val="single" w:sz="4" w:space="0" w:color="auto"/>
              <w:right w:val="single" w:sz="8" w:space="0" w:color="000000"/>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7 rok</w:t>
            </w:r>
          </w:p>
        </w:tc>
        <w:tc>
          <w:tcPr>
            <w:tcW w:w="2203" w:type="dxa"/>
            <w:gridSpan w:val="3"/>
            <w:tcBorders>
              <w:top w:val="single" w:sz="4" w:space="0" w:color="auto"/>
              <w:left w:val="nil"/>
              <w:bottom w:val="single" w:sz="4" w:space="0" w:color="auto"/>
              <w:right w:val="single" w:sz="8" w:space="0" w:color="000000"/>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8 rok</w:t>
            </w:r>
          </w:p>
        </w:tc>
        <w:tc>
          <w:tcPr>
            <w:tcW w:w="1483" w:type="dxa"/>
            <w:gridSpan w:val="2"/>
            <w:tcBorders>
              <w:top w:val="single" w:sz="4" w:space="0" w:color="auto"/>
              <w:left w:val="nil"/>
              <w:bottom w:val="nil"/>
              <w:right w:val="nil"/>
            </w:tcBorders>
            <w:vAlign w:val="center"/>
          </w:tcPr>
          <w:p w:rsidR="005815E6" w:rsidRPr="00A4282C" w:rsidRDefault="005815E6" w:rsidP="00A4282C">
            <w:pPr>
              <w:suppressAutoHyphens w:val="0"/>
              <w:jc w:val="center"/>
              <w:rPr>
                <w:rFonts w:ascii="Calibri" w:hAnsi="Calibri" w:cs="Calibri"/>
                <w:color w:val="000000"/>
                <w:sz w:val="18"/>
                <w:lang w:eastAsia="pl-PL"/>
              </w:rPr>
            </w:pPr>
            <w:r w:rsidRPr="00A4282C">
              <w:rPr>
                <w:rFonts w:ascii="Calibri" w:hAnsi="Calibri" w:cs="Calibri"/>
                <w:color w:val="000000"/>
                <w:sz w:val="18"/>
                <w:szCs w:val="22"/>
                <w:lang w:eastAsia="pl-PL"/>
              </w:rPr>
              <w:t xml:space="preserve">Wskaźnik zabitych na 100 wypadków </w:t>
            </w:r>
          </w:p>
        </w:tc>
        <w:tc>
          <w:tcPr>
            <w:tcW w:w="1483" w:type="dxa"/>
            <w:gridSpan w:val="2"/>
            <w:tcBorders>
              <w:top w:val="single" w:sz="4" w:space="0" w:color="auto"/>
              <w:left w:val="single" w:sz="8" w:space="0" w:color="auto"/>
              <w:bottom w:val="nil"/>
              <w:right w:val="single" w:sz="4" w:space="0" w:color="000000"/>
            </w:tcBorders>
            <w:vAlign w:val="center"/>
          </w:tcPr>
          <w:p w:rsidR="005815E6" w:rsidRPr="00A4282C" w:rsidRDefault="005815E6" w:rsidP="00A4282C">
            <w:pPr>
              <w:suppressAutoHyphens w:val="0"/>
              <w:jc w:val="center"/>
              <w:rPr>
                <w:rFonts w:ascii="Calibri" w:hAnsi="Calibri" w:cs="Calibri"/>
                <w:color w:val="000000"/>
                <w:sz w:val="18"/>
                <w:lang w:eastAsia="pl-PL"/>
              </w:rPr>
            </w:pPr>
            <w:r w:rsidRPr="00A4282C">
              <w:rPr>
                <w:rFonts w:ascii="Calibri" w:hAnsi="Calibri" w:cs="Calibri"/>
                <w:color w:val="000000"/>
                <w:sz w:val="18"/>
                <w:szCs w:val="22"/>
                <w:lang w:eastAsia="pl-PL"/>
              </w:rPr>
              <w:t xml:space="preserve">Wskaźnik rannych na 100 wypadków </w:t>
            </w:r>
          </w:p>
        </w:tc>
      </w:tr>
      <w:tr w:rsidR="005815E6" w:rsidRPr="00A4282C" w:rsidTr="001F7200">
        <w:trPr>
          <w:trHeight w:val="315"/>
        </w:trPr>
        <w:tc>
          <w:tcPr>
            <w:tcW w:w="2269" w:type="dxa"/>
            <w:tcBorders>
              <w:top w:val="nil"/>
              <w:left w:val="single" w:sz="4" w:space="0" w:color="auto"/>
              <w:bottom w:val="single" w:sz="8" w:space="0" w:color="auto"/>
              <w:right w:val="nil"/>
            </w:tcBorders>
            <w:vAlign w:val="center"/>
          </w:tcPr>
          <w:p w:rsidR="005815E6" w:rsidRPr="00A4282C" w:rsidRDefault="005815E6" w:rsidP="00A4282C">
            <w:pPr>
              <w:suppressAutoHyphens w:val="0"/>
              <w:rPr>
                <w:rFonts w:ascii="Calibri" w:hAnsi="Calibri" w:cs="Calibri"/>
                <w:b/>
                <w:bCs/>
                <w:color w:val="000000"/>
                <w:sz w:val="22"/>
                <w:lang w:eastAsia="pl-PL"/>
              </w:rPr>
            </w:pPr>
            <w:r w:rsidRPr="00A4282C">
              <w:rPr>
                <w:rFonts w:ascii="Calibri" w:hAnsi="Calibri" w:cs="Calibri"/>
                <w:b/>
                <w:bCs/>
                <w:color w:val="000000"/>
                <w:sz w:val="22"/>
                <w:szCs w:val="22"/>
                <w:lang w:eastAsia="pl-PL"/>
              </w:rPr>
              <w:t> </w:t>
            </w:r>
          </w:p>
        </w:tc>
        <w:tc>
          <w:tcPr>
            <w:tcW w:w="734" w:type="dxa"/>
            <w:tcBorders>
              <w:top w:val="nil"/>
              <w:left w:val="single" w:sz="8" w:space="0" w:color="auto"/>
              <w:bottom w:val="nil"/>
              <w:right w:val="nil"/>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Wypadki</w:t>
            </w:r>
          </w:p>
        </w:tc>
        <w:tc>
          <w:tcPr>
            <w:tcW w:w="734" w:type="dxa"/>
            <w:tcBorders>
              <w:top w:val="nil"/>
              <w:left w:val="single" w:sz="4" w:space="0" w:color="BFBFBF"/>
              <w:bottom w:val="nil"/>
              <w:right w:val="single" w:sz="4" w:space="0" w:color="BFBFBF"/>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Zabici</w:t>
            </w:r>
          </w:p>
        </w:tc>
        <w:tc>
          <w:tcPr>
            <w:tcW w:w="734" w:type="dxa"/>
            <w:tcBorders>
              <w:top w:val="nil"/>
              <w:left w:val="nil"/>
              <w:bottom w:val="nil"/>
              <w:right w:val="single" w:sz="8" w:space="0" w:color="auto"/>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Ranni</w:t>
            </w:r>
          </w:p>
        </w:tc>
        <w:tc>
          <w:tcPr>
            <w:tcW w:w="734" w:type="dxa"/>
            <w:tcBorders>
              <w:top w:val="nil"/>
              <w:left w:val="nil"/>
              <w:bottom w:val="nil"/>
              <w:right w:val="nil"/>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Wypadki</w:t>
            </w:r>
          </w:p>
        </w:tc>
        <w:tc>
          <w:tcPr>
            <w:tcW w:w="734" w:type="dxa"/>
            <w:tcBorders>
              <w:top w:val="nil"/>
              <w:left w:val="single" w:sz="4" w:space="0" w:color="BFBFBF"/>
              <w:bottom w:val="nil"/>
              <w:right w:val="single" w:sz="4" w:space="0" w:color="BFBFBF"/>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Zabici</w:t>
            </w:r>
          </w:p>
        </w:tc>
        <w:tc>
          <w:tcPr>
            <w:tcW w:w="735" w:type="dxa"/>
            <w:tcBorders>
              <w:top w:val="nil"/>
              <w:left w:val="nil"/>
              <w:bottom w:val="nil"/>
              <w:right w:val="nil"/>
            </w:tcBorders>
            <w:noWrap/>
            <w:vAlign w:val="center"/>
          </w:tcPr>
          <w:p w:rsidR="005815E6" w:rsidRPr="00A4282C" w:rsidRDefault="005815E6" w:rsidP="00A4282C">
            <w:pPr>
              <w:suppressAutoHyphens w:val="0"/>
              <w:jc w:val="center"/>
              <w:rPr>
                <w:rFonts w:ascii="Calibri" w:hAnsi="Calibri" w:cs="Calibri"/>
                <w:color w:val="000000"/>
                <w:sz w:val="16"/>
                <w:lang w:eastAsia="pl-PL"/>
              </w:rPr>
            </w:pPr>
            <w:r w:rsidRPr="00A4282C">
              <w:rPr>
                <w:rFonts w:ascii="Calibri" w:hAnsi="Calibri" w:cs="Calibri"/>
                <w:color w:val="000000"/>
                <w:sz w:val="16"/>
                <w:szCs w:val="22"/>
                <w:lang w:eastAsia="pl-PL"/>
              </w:rPr>
              <w:t>Ranni</w:t>
            </w:r>
          </w:p>
        </w:tc>
        <w:tc>
          <w:tcPr>
            <w:tcW w:w="741" w:type="dxa"/>
            <w:tcBorders>
              <w:top w:val="single" w:sz="4" w:space="0" w:color="auto"/>
              <w:left w:val="single" w:sz="8" w:space="0" w:color="auto"/>
              <w:bottom w:val="single" w:sz="8" w:space="0" w:color="auto"/>
              <w:right w:val="single" w:sz="4" w:space="0" w:color="BFBFBF"/>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7</w:t>
            </w:r>
          </w:p>
        </w:tc>
        <w:tc>
          <w:tcPr>
            <w:tcW w:w="742" w:type="dxa"/>
            <w:tcBorders>
              <w:top w:val="single" w:sz="4" w:space="0" w:color="auto"/>
              <w:left w:val="nil"/>
              <w:bottom w:val="single" w:sz="8" w:space="0" w:color="auto"/>
              <w:right w:val="nil"/>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8</w:t>
            </w:r>
          </w:p>
        </w:tc>
        <w:tc>
          <w:tcPr>
            <w:tcW w:w="741" w:type="dxa"/>
            <w:tcBorders>
              <w:top w:val="single" w:sz="4" w:space="0" w:color="auto"/>
              <w:left w:val="single" w:sz="8" w:space="0" w:color="auto"/>
              <w:bottom w:val="single" w:sz="8" w:space="0" w:color="auto"/>
              <w:right w:val="single" w:sz="4" w:space="0" w:color="BFBFBF"/>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7</w:t>
            </w:r>
          </w:p>
        </w:tc>
        <w:tc>
          <w:tcPr>
            <w:tcW w:w="742" w:type="dxa"/>
            <w:tcBorders>
              <w:top w:val="single" w:sz="4" w:space="0" w:color="auto"/>
              <w:left w:val="nil"/>
              <w:bottom w:val="single" w:sz="8" w:space="0" w:color="auto"/>
              <w:right w:val="single" w:sz="4" w:space="0" w:color="auto"/>
            </w:tcBorders>
            <w:noWrap/>
            <w:vAlign w:val="center"/>
          </w:tcPr>
          <w:p w:rsidR="005815E6" w:rsidRPr="00A4282C" w:rsidRDefault="005815E6" w:rsidP="001F7200">
            <w:pPr>
              <w:suppressAutoHyphens w:val="0"/>
              <w:jc w:val="center"/>
              <w:rPr>
                <w:rFonts w:ascii="Calibri" w:hAnsi="Calibri" w:cs="Calibri"/>
                <w:color w:val="000000"/>
                <w:sz w:val="22"/>
                <w:lang w:eastAsia="pl-PL"/>
              </w:rPr>
            </w:pPr>
            <w:r w:rsidRPr="00A4282C">
              <w:rPr>
                <w:rFonts w:ascii="Calibri" w:hAnsi="Calibri" w:cs="Calibri"/>
                <w:color w:val="000000"/>
                <w:sz w:val="22"/>
                <w:szCs w:val="22"/>
                <w:lang w:eastAsia="pl-PL"/>
              </w:rPr>
              <w:t>201</w:t>
            </w:r>
            <w:r>
              <w:rPr>
                <w:rFonts w:ascii="Calibri" w:hAnsi="Calibri" w:cs="Calibri"/>
                <w:color w:val="000000"/>
                <w:sz w:val="22"/>
                <w:szCs w:val="22"/>
                <w:lang w:eastAsia="pl-PL"/>
              </w:rPr>
              <w:t>8</w:t>
            </w:r>
          </w:p>
        </w:tc>
      </w:tr>
      <w:tr w:rsidR="005815E6" w:rsidRPr="00A4282C" w:rsidTr="001F7200">
        <w:trPr>
          <w:trHeight w:val="300"/>
        </w:trPr>
        <w:tc>
          <w:tcPr>
            <w:tcW w:w="2269" w:type="dxa"/>
            <w:tcBorders>
              <w:top w:val="single" w:sz="8" w:space="0" w:color="auto"/>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BARTOSZYCKI</w:t>
            </w:r>
          </w:p>
        </w:tc>
        <w:tc>
          <w:tcPr>
            <w:tcW w:w="734" w:type="dxa"/>
            <w:tcBorders>
              <w:top w:val="single" w:sz="8" w:space="0" w:color="auto"/>
              <w:left w:val="single" w:sz="8" w:space="0" w:color="auto"/>
              <w:bottom w:val="single" w:sz="4" w:space="0" w:color="BFBFBF"/>
              <w:right w:val="nil"/>
            </w:tcBorders>
            <w:noWrap/>
            <w:vAlign w:val="center"/>
          </w:tcPr>
          <w:p w:rsidR="005815E6" w:rsidRDefault="005815E6" w:rsidP="00166090">
            <w:pPr>
              <w:suppressAutoHyphens w:val="0"/>
              <w:jc w:val="center"/>
              <w:rPr>
                <w:rFonts w:ascii="Calibri" w:hAnsi="Calibri" w:cs="Calibri"/>
                <w:color w:val="000000"/>
                <w:sz w:val="22"/>
                <w:lang w:eastAsia="pl-PL"/>
              </w:rPr>
            </w:pPr>
            <w:r>
              <w:rPr>
                <w:rFonts w:ascii="Calibri" w:hAnsi="Calibri" w:cs="Calibri"/>
                <w:color w:val="000000"/>
                <w:sz w:val="22"/>
                <w:szCs w:val="22"/>
              </w:rPr>
              <w:t>41</w:t>
            </w:r>
          </w:p>
        </w:tc>
        <w:tc>
          <w:tcPr>
            <w:tcW w:w="73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4" w:type="dxa"/>
            <w:tcBorders>
              <w:top w:val="single" w:sz="8" w:space="0" w:color="auto"/>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47</w:t>
            </w:r>
          </w:p>
        </w:tc>
        <w:tc>
          <w:tcPr>
            <w:tcW w:w="734" w:type="dxa"/>
            <w:tcBorders>
              <w:top w:val="single" w:sz="8" w:space="0" w:color="auto"/>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40</w:t>
            </w:r>
          </w:p>
        </w:tc>
        <w:tc>
          <w:tcPr>
            <w:tcW w:w="73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5" w:type="dxa"/>
            <w:tcBorders>
              <w:top w:val="single" w:sz="8" w:space="0" w:color="auto"/>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41</w:t>
            </w:r>
          </w:p>
        </w:tc>
        <w:tc>
          <w:tcPr>
            <w:tcW w:w="741" w:type="dxa"/>
            <w:tcBorders>
              <w:top w:val="single" w:sz="8" w:space="0" w:color="auto"/>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9,8</w:t>
            </w:r>
          </w:p>
        </w:tc>
        <w:tc>
          <w:tcPr>
            <w:tcW w:w="742" w:type="dxa"/>
            <w:tcBorders>
              <w:top w:val="single" w:sz="8" w:space="0" w:color="auto"/>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15,0</w:t>
            </w:r>
          </w:p>
        </w:tc>
        <w:tc>
          <w:tcPr>
            <w:tcW w:w="741" w:type="dxa"/>
            <w:tcBorders>
              <w:top w:val="single" w:sz="8" w:space="0" w:color="auto"/>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114,6</w:t>
            </w:r>
          </w:p>
        </w:tc>
        <w:tc>
          <w:tcPr>
            <w:tcW w:w="742" w:type="dxa"/>
            <w:tcBorders>
              <w:top w:val="single" w:sz="8" w:space="0" w:color="auto"/>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102,5</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BRANIEWSKI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44</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59</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72</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11,4</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19,0</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134,1</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171,4</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DZIAŁDOWSKI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64</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34</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10</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32</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9,8</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29,4</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125,5</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94,1</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(MIASTO) ELBLĄG</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96</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105</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75</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83</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8,3</w:t>
            </w:r>
          </w:p>
        </w:tc>
        <w:tc>
          <w:tcPr>
            <w:tcW w:w="742" w:type="dxa"/>
            <w:tcBorders>
              <w:top w:val="single" w:sz="4" w:space="0" w:color="BFBFBF"/>
              <w:left w:val="nil"/>
              <w:bottom w:val="single" w:sz="4" w:space="0" w:color="BFBFBF"/>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4,0</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109,4</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110,7</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ELBLĄSKI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91</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75</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11,3</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13,1</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146,8</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123,0</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EŁCKI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100</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128</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90</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2,0</w:t>
            </w:r>
          </w:p>
        </w:tc>
        <w:tc>
          <w:tcPr>
            <w:tcW w:w="742" w:type="dxa"/>
            <w:tcBorders>
              <w:top w:val="single" w:sz="4" w:space="0" w:color="BFBFBF"/>
              <w:left w:val="nil"/>
              <w:bottom w:val="single" w:sz="4" w:space="0" w:color="BFBFBF"/>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6,2</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128,0</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111,1</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GIŻYCKI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34</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37</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39</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8,8</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12,5</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108,8</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121,9</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GOŁDAPSKI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31</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9,1</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12,0</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113,6</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124,0</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IŁAWSKI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100</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83</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10</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90</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9,9</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12,0</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109,9</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108,4</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KĘTRZYŃSKI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37</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37</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29</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27</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13,5</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20,7</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100,0</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93,1</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LIDZBARSKI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20</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18</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21</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25,0</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18,2</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90,0</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95,5</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MRĄGOWSKI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48</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56</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27</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29</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10,4</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18,5</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116,7</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107,4</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NIDZICKI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19</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28</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15</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21</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10,5</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26,7</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147,4</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140,0</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NOWOMIEJSKI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41</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21</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7,3</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19,0</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100,0</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100,0</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OLECKI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30</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46</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20,0</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12,2</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120,0</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112,2</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(MIASTO) OLSZTYN</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258</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284</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256</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287</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1,6</w:t>
            </w:r>
          </w:p>
        </w:tc>
        <w:tc>
          <w:tcPr>
            <w:tcW w:w="742" w:type="dxa"/>
            <w:tcBorders>
              <w:top w:val="single" w:sz="4" w:space="0" w:color="BFBFBF"/>
              <w:left w:val="nil"/>
              <w:bottom w:val="single" w:sz="4" w:space="0" w:color="BFBFBF"/>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1,6</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110,1</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112,1</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OLSZTYŃSKI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232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25</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302</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203</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24</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260</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10,8</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11,8</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130,2</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128,1</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OSTRÓDZKI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92</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113</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74</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16</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96</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6,5</w:t>
            </w:r>
          </w:p>
        </w:tc>
        <w:tc>
          <w:tcPr>
            <w:tcW w:w="742" w:type="dxa"/>
            <w:tcBorders>
              <w:top w:val="single" w:sz="4" w:space="0" w:color="BFBFBF"/>
              <w:left w:val="nil"/>
              <w:bottom w:val="single" w:sz="4" w:space="0" w:color="BFBFBF"/>
              <w:right w:val="nil"/>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21,6</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122,8</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129,7</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PISKI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43</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53</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41</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3</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47</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14,0</w:t>
            </w:r>
          </w:p>
        </w:tc>
        <w:tc>
          <w:tcPr>
            <w:tcW w:w="742" w:type="dxa"/>
            <w:tcBorders>
              <w:top w:val="single" w:sz="4" w:space="0" w:color="BFBFBF"/>
              <w:left w:val="nil"/>
              <w:bottom w:val="single" w:sz="4" w:space="0" w:color="BFBFBF"/>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7,3</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123,3</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114,6</w:t>
            </w:r>
          </w:p>
        </w:tc>
      </w:tr>
      <w:tr w:rsidR="005815E6" w:rsidRPr="00A4282C" w:rsidTr="001F7200">
        <w:trPr>
          <w:trHeight w:val="300"/>
        </w:trPr>
        <w:tc>
          <w:tcPr>
            <w:tcW w:w="2269" w:type="dxa"/>
            <w:tcBorders>
              <w:top w:val="single" w:sz="4" w:space="0" w:color="BFBFBF"/>
              <w:left w:val="single" w:sz="4" w:space="0" w:color="auto"/>
              <w:bottom w:val="single" w:sz="4" w:space="0" w:color="BFBFBF"/>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SZCZYCIEŃSKI</w:t>
            </w:r>
          </w:p>
        </w:tc>
        <w:tc>
          <w:tcPr>
            <w:tcW w:w="734" w:type="dxa"/>
            <w:tcBorders>
              <w:top w:val="nil"/>
              <w:left w:val="single" w:sz="8" w:space="0" w:color="auto"/>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83</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4" w:type="dxa"/>
            <w:tcBorders>
              <w:top w:val="nil"/>
              <w:left w:val="nil"/>
              <w:bottom w:val="single" w:sz="4" w:space="0" w:color="BFBFBF"/>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99</w:t>
            </w:r>
          </w:p>
        </w:tc>
        <w:tc>
          <w:tcPr>
            <w:tcW w:w="734"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60</w:t>
            </w:r>
          </w:p>
        </w:tc>
        <w:tc>
          <w:tcPr>
            <w:tcW w:w="734" w:type="dxa"/>
            <w:tcBorders>
              <w:top w:val="nil"/>
              <w:left w:val="single" w:sz="4" w:space="0" w:color="BFBFBF"/>
              <w:bottom w:val="single" w:sz="4" w:space="0" w:color="BFBFBF"/>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6</w:t>
            </w:r>
          </w:p>
        </w:tc>
        <w:tc>
          <w:tcPr>
            <w:tcW w:w="735" w:type="dxa"/>
            <w:tcBorders>
              <w:top w:val="nil"/>
              <w:left w:val="nil"/>
              <w:bottom w:val="single" w:sz="4" w:space="0" w:color="BFBFBF"/>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71</w:t>
            </w:r>
          </w:p>
        </w:tc>
        <w:tc>
          <w:tcPr>
            <w:tcW w:w="741" w:type="dxa"/>
            <w:tcBorders>
              <w:top w:val="single" w:sz="4" w:space="0" w:color="BFBFBF"/>
              <w:left w:val="single" w:sz="8" w:space="0" w:color="auto"/>
              <w:bottom w:val="single" w:sz="4" w:space="0" w:color="BFBFBF"/>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7,2</w:t>
            </w:r>
          </w:p>
        </w:tc>
        <w:tc>
          <w:tcPr>
            <w:tcW w:w="742" w:type="dxa"/>
            <w:tcBorders>
              <w:top w:val="single" w:sz="4" w:space="0" w:color="BFBFBF"/>
              <w:left w:val="nil"/>
              <w:bottom w:val="single" w:sz="4" w:space="0" w:color="BFBFBF"/>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10,0</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119,3</w:t>
            </w:r>
          </w:p>
        </w:tc>
        <w:tc>
          <w:tcPr>
            <w:tcW w:w="742" w:type="dxa"/>
            <w:tcBorders>
              <w:top w:val="single" w:sz="4" w:space="0" w:color="BFBFBF"/>
              <w:left w:val="nil"/>
              <w:bottom w:val="single" w:sz="4" w:space="0" w:color="BFBFBF"/>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118,3</w:t>
            </w:r>
          </w:p>
        </w:tc>
      </w:tr>
      <w:tr w:rsidR="005815E6" w:rsidRPr="00A4282C" w:rsidTr="001F7200">
        <w:trPr>
          <w:trHeight w:val="315"/>
        </w:trPr>
        <w:tc>
          <w:tcPr>
            <w:tcW w:w="2269" w:type="dxa"/>
            <w:tcBorders>
              <w:top w:val="single" w:sz="4" w:space="0" w:color="BFBFBF"/>
              <w:left w:val="single" w:sz="4" w:space="0" w:color="auto"/>
              <w:bottom w:val="single" w:sz="8" w:space="0" w:color="auto"/>
              <w:right w:val="nil"/>
            </w:tcBorders>
            <w:noWrap/>
            <w:vAlign w:val="center"/>
          </w:tcPr>
          <w:p w:rsidR="005815E6" w:rsidRPr="009C7346" w:rsidRDefault="005815E6" w:rsidP="00166090">
            <w:pPr>
              <w:suppressAutoHyphens w:val="0"/>
              <w:rPr>
                <w:rFonts w:ascii="Calibri" w:hAnsi="Calibri" w:cs="Calibri"/>
                <w:sz w:val="18"/>
                <w:lang w:eastAsia="pl-PL"/>
              </w:rPr>
            </w:pPr>
            <w:r w:rsidRPr="009C7346">
              <w:rPr>
                <w:rFonts w:ascii="Calibri" w:hAnsi="Calibri" w:cs="Calibri"/>
                <w:sz w:val="18"/>
                <w:szCs w:val="22"/>
                <w:lang w:eastAsia="pl-PL"/>
              </w:rPr>
              <w:t>POWIAT WĘGORZEWSKI</w:t>
            </w:r>
          </w:p>
        </w:tc>
        <w:tc>
          <w:tcPr>
            <w:tcW w:w="734" w:type="dxa"/>
            <w:tcBorders>
              <w:top w:val="nil"/>
              <w:left w:val="single" w:sz="8" w:space="0" w:color="auto"/>
              <w:bottom w:val="nil"/>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18</w:t>
            </w:r>
          </w:p>
        </w:tc>
        <w:tc>
          <w:tcPr>
            <w:tcW w:w="734" w:type="dxa"/>
            <w:tcBorders>
              <w:top w:val="nil"/>
              <w:left w:val="single" w:sz="4" w:space="0" w:color="BFBFBF"/>
              <w:bottom w:val="nil"/>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w:t>
            </w:r>
          </w:p>
        </w:tc>
        <w:tc>
          <w:tcPr>
            <w:tcW w:w="734" w:type="dxa"/>
            <w:tcBorders>
              <w:top w:val="nil"/>
              <w:left w:val="nil"/>
              <w:bottom w:val="nil"/>
              <w:right w:val="single" w:sz="8" w:space="0" w:color="auto"/>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19</w:t>
            </w:r>
          </w:p>
        </w:tc>
        <w:tc>
          <w:tcPr>
            <w:tcW w:w="734" w:type="dxa"/>
            <w:tcBorders>
              <w:top w:val="nil"/>
              <w:left w:val="nil"/>
              <w:bottom w:val="nil"/>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19</w:t>
            </w:r>
          </w:p>
        </w:tc>
        <w:tc>
          <w:tcPr>
            <w:tcW w:w="734" w:type="dxa"/>
            <w:tcBorders>
              <w:top w:val="nil"/>
              <w:left w:val="single" w:sz="4" w:space="0" w:color="BFBFBF"/>
              <w:bottom w:val="nil"/>
              <w:right w:val="single" w:sz="4" w:space="0" w:color="BFBFBF"/>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w:t>
            </w:r>
          </w:p>
        </w:tc>
        <w:tc>
          <w:tcPr>
            <w:tcW w:w="735" w:type="dxa"/>
            <w:tcBorders>
              <w:top w:val="nil"/>
              <w:left w:val="nil"/>
              <w:bottom w:val="nil"/>
              <w:right w:val="nil"/>
            </w:tcBorders>
            <w:noWrap/>
            <w:vAlign w:val="center"/>
          </w:tcPr>
          <w:p w:rsidR="005815E6" w:rsidRDefault="005815E6" w:rsidP="00166090">
            <w:pPr>
              <w:jc w:val="center"/>
              <w:rPr>
                <w:rFonts w:ascii="Calibri" w:hAnsi="Calibri" w:cs="Calibri"/>
                <w:color w:val="000000"/>
                <w:sz w:val="22"/>
              </w:rPr>
            </w:pPr>
            <w:r>
              <w:rPr>
                <w:rFonts w:ascii="Calibri" w:hAnsi="Calibri" w:cs="Calibri"/>
                <w:color w:val="000000"/>
                <w:sz w:val="22"/>
                <w:szCs w:val="22"/>
              </w:rPr>
              <w:t>27</w:t>
            </w:r>
          </w:p>
        </w:tc>
        <w:tc>
          <w:tcPr>
            <w:tcW w:w="741" w:type="dxa"/>
            <w:tcBorders>
              <w:top w:val="single" w:sz="4" w:space="0" w:color="BFBFBF"/>
              <w:left w:val="single" w:sz="8" w:space="0" w:color="auto"/>
              <w:bottom w:val="single" w:sz="8" w:space="0" w:color="auto"/>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5,6</w:t>
            </w:r>
          </w:p>
        </w:tc>
        <w:tc>
          <w:tcPr>
            <w:tcW w:w="742" w:type="dxa"/>
            <w:tcBorders>
              <w:top w:val="single" w:sz="4" w:space="0" w:color="BFBFBF"/>
              <w:left w:val="nil"/>
              <w:bottom w:val="single" w:sz="8" w:space="0" w:color="auto"/>
              <w:right w:val="nil"/>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10,5</w:t>
            </w:r>
          </w:p>
        </w:tc>
        <w:tc>
          <w:tcPr>
            <w:tcW w:w="741" w:type="dxa"/>
            <w:tcBorders>
              <w:top w:val="single" w:sz="4" w:space="0" w:color="BFBFBF"/>
              <w:left w:val="single" w:sz="8" w:space="0" w:color="auto"/>
              <w:bottom w:val="single" w:sz="8" w:space="0" w:color="auto"/>
              <w:right w:val="single" w:sz="4" w:space="0" w:color="BFBFBF"/>
            </w:tcBorders>
            <w:shd w:val="clear" w:color="000000" w:fill="C6EFCE"/>
            <w:noWrap/>
            <w:vAlign w:val="center"/>
          </w:tcPr>
          <w:p w:rsidR="005815E6" w:rsidRDefault="005815E6" w:rsidP="00166090">
            <w:pPr>
              <w:jc w:val="center"/>
              <w:rPr>
                <w:rFonts w:ascii="Calibri" w:hAnsi="Calibri" w:cs="Calibri"/>
                <w:color w:val="006100"/>
                <w:sz w:val="22"/>
              </w:rPr>
            </w:pPr>
            <w:r>
              <w:rPr>
                <w:rFonts w:ascii="Calibri" w:hAnsi="Calibri" w:cs="Calibri"/>
                <w:color w:val="006100"/>
                <w:sz w:val="22"/>
                <w:szCs w:val="22"/>
              </w:rPr>
              <w:t>105,6</w:t>
            </w:r>
          </w:p>
        </w:tc>
        <w:tc>
          <w:tcPr>
            <w:tcW w:w="742" w:type="dxa"/>
            <w:tcBorders>
              <w:top w:val="single" w:sz="4" w:space="0" w:color="BFBFBF"/>
              <w:left w:val="nil"/>
              <w:bottom w:val="single" w:sz="8" w:space="0" w:color="auto"/>
              <w:right w:val="single" w:sz="4" w:space="0" w:color="auto"/>
            </w:tcBorders>
            <w:shd w:val="clear" w:color="000000" w:fill="FFC7CE"/>
            <w:noWrap/>
            <w:vAlign w:val="center"/>
          </w:tcPr>
          <w:p w:rsidR="005815E6" w:rsidRDefault="005815E6" w:rsidP="00166090">
            <w:pPr>
              <w:jc w:val="center"/>
              <w:rPr>
                <w:rFonts w:ascii="Calibri" w:hAnsi="Calibri" w:cs="Calibri"/>
                <w:color w:val="9C0006"/>
                <w:sz w:val="22"/>
              </w:rPr>
            </w:pPr>
            <w:r>
              <w:rPr>
                <w:rFonts w:ascii="Calibri" w:hAnsi="Calibri" w:cs="Calibri"/>
                <w:color w:val="9C0006"/>
                <w:sz w:val="22"/>
                <w:szCs w:val="22"/>
              </w:rPr>
              <w:t>142,1</w:t>
            </w:r>
          </w:p>
        </w:tc>
      </w:tr>
      <w:tr w:rsidR="005815E6" w:rsidRPr="00A4282C" w:rsidTr="00101807">
        <w:trPr>
          <w:trHeight w:val="300"/>
        </w:trPr>
        <w:tc>
          <w:tcPr>
            <w:tcW w:w="2269" w:type="dxa"/>
            <w:tcBorders>
              <w:top w:val="single" w:sz="8" w:space="0" w:color="auto"/>
              <w:left w:val="single" w:sz="4" w:space="0" w:color="auto"/>
              <w:bottom w:val="single" w:sz="4" w:space="0" w:color="auto"/>
              <w:right w:val="nil"/>
            </w:tcBorders>
            <w:shd w:val="clear" w:color="FFFFFF" w:fill="FFFFFF"/>
            <w:noWrap/>
            <w:vAlign w:val="center"/>
          </w:tcPr>
          <w:p w:rsidR="005815E6" w:rsidRPr="00A4282C" w:rsidRDefault="005815E6" w:rsidP="00166090">
            <w:pPr>
              <w:suppressAutoHyphens w:val="0"/>
              <w:rPr>
                <w:rFonts w:ascii="Calibri" w:hAnsi="Calibri" w:cs="Calibri"/>
                <w:b/>
                <w:bCs/>
                <w:color w:val="000000"/>
                <w:sz w:val="22"/>
                <w:lang w:eastAsia="pl-PL"/>
              </w:rPr>
            </w:pPr>
            <w:r w:rsidRPr="00A4282C">
              <w:rPr>
                <w:rFonts w:ascii="Calibri" w:hAnsi="Calibri" w:cs="Calibri"/>
                <w:b/>
                <w:bCs/>
                <w:color w:val="000000"/>
                <w:sz w:val="22"/>
                <w:szCs w:val="22"/>
                <w:lang w:eastAsia="pl-PL"/>
              </w:rPr>
              <w:t>Ogółem</w:t>
            </w:r>
          </w:p>
        </w:tc>
        <w:tc>
          <w:tcPr>
            <w:tcW w:w="73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1457</w:t>
            </w:r>
          </w:p>
        </w:tc>
        <w:tc>
          <w:tcPr>
            <w:tcW w:w="734"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118</w:t>
            </w:r>
          </w:p>
        </w:tc>
        <w:tc>
          <w:tcPr>
            <w:tcW w:w="734"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1736</w:t>
            </w:r>
          </w:p>
        </w:tc>
        <w:tc>
          <w:tcPr>
            <w:tcW w:w="734" w:type="dxa"/>
            <w:tcBorders>
              <w:top w:val="single" w:sz="8" w:space="0" w:color="auto"/>
              <w:left w:val="nil"/>
              <w:bottom w:val="single" w:sz="4" w:space="0" w:color="auto"/>
              <w:right w:val="nil"/>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1281</w:t>
            </w:r>
          </w:p>
        </w:tc>
        <w:tc>
          <w:tcPr>
            <w:tcW w:w="734"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140</w:t>
            </w:r>
          </w:p>
        </w:tc>
        <w:tc>
          <w:tcPr>
            <w:tcW w:w="735" w:type="dxa"/>
            <w:tcBorders>
              <w:top w:val="single" w:sz="8" w:space="0" w:color="auto"/>
              <w:left w:val="nil"/>
              <w:bottom w:val="single" w:sz="4" w:space="0" w:color="auto"/>
              <w:right w:val="nil"/>
            </w:tcBorders>
            <w:shd w:val="clear" w:color="FFFFFF" w:fill="FFFFFF"/>
            <w:noWrap/>
            <w:vAlign w:val="center"/>
          </w:tcPr>
          <w:p w:rsidR="005815E6" w:rsidRDefault="005815E6" w:rsidP="00166090">
            <w:pPr>
              <w:jc w:val="center"/>
              <w:rPr>
                <w:rFonts w:ascii="Calibri" w:hAnsi="Calibri" w:cs="Calibri"/>
                <w:b/>
                <w:bCs/>
                <w:color w:val="000000"/>
                <w:sz w:val="22"/>
              </w:rPr>
            </w:pPr>
            <w:r>
              <w:rPr>
                <w:rFonts w:ascii="Calibri" w:hAnsi="Calibri" w:cs="Calibri"/>
                <w:b/>
                <w:bCs/>
                <w:color w:val="000000"/>
                <w:sz w:val="22"/>
                <w:szCs w:val="22"/>
              </w:rPr>
              <w:t>1506</w:t>
            </w:r>
          </w:p>
        </w:tc>
        <w:tc>
          <w:tcPr>
            <w:tcW w:w="741"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Pr="00166090" w:rsidRDefault="005815E6" w:rsidP="00166090">
            <w:pPr>
              <w:suppressAutoHyphens w:val="0"/>
              <w:jc w:val="center"/>
              <w:rPr>
                <w:rFonts w:ascii="Calibri" w:hAnsi="Calibri" w:cs="Calibri"/>
                <w:b/>
                <w:color w:val="9C0006"/>
                <w:sz w:val="22"/>
                <w:lang w:eastAsia="pl-PL"/>
              </w:rPr>
            </w:pPr>
            <w:r w:rsidRPr="00166090">
              <w:rPr>
                <w:rFonts w:ascii="Calibri" w:hAnsi="Calibri" w:cs="Calibri"/>
                <w:b/>
                <w:color w:val="9C0006"/>
                <w:sz w:val="22"/>
                <w:szCs w:val="22"/>
              </w:rPr>
              <w:t>8,1</w:t>
            </w:r>
          </w:p>
        </w:tc>
        <w:tc>
          <w:tcPr>
            <w:tcW w:w="742" w:type="dxa"/>
            <w:tcBorders>
              <w:top w:val="single" w:sz="4" w:space="0" w:color="BFBFBF"/>
              <w:left w:val="nil"/>
              <w:bottom w:val="single" w:sz="4" w:space="0" w:color="BFBFBF"/>
              <w:right w:val="nil"/>
            </w:tcBorders>
            <w:shd w:val="clear" w:color="auto" w:fill="FDCCC7"/>
            <w:noWrap/>
            <w:vAlign w:val="center"/>
          </w:tcPr>
          <w:p w:rsidR="005815E6" w:rsidRPr="00166090" w:rsidRDefault="005815E6" w:rsidP="00166090">
            <w:pPr>
              <w:jc w:val="center"/>
              <w:rPr>
                <w:rFonts w:ascii="Calibri" w:hAnsi="Calibri" w:cs="Calibri"/>
                <w:b/>
                <w:color w:val="006100"/>
                <w:sz w:val="22"/>
              </w:rPr>
            </w:pPr>
            <w:r w:rsidRPr="00F866AB">
              <w:rPr>
                <w:rFonts w:ascii="Calibri" w:hAnsi="Calibri" w:cs="Calibri"/>
                <w:b/>
                <w:color w:val="C00000"/>
                <w:sz w:val="22"/>
                <w:szCs w:val="22"/>
              </w:rPr>
              <w:t>10,9</w:t>
            </w:r>
          </w:p>
        </w:tc>
        <w:tc>
          <w:tcPr>
            <w:tcW w:w="741" w:type="dxa"/>
            <w:tcBorders>
              <w:top w:val="single" w:sz="4" w:space="0" w:color="BFBFBF"/>
              <w:left w:val="single" w:sz="8" w:space="0" w:color="auto"/>
              <w:bottom w:val="single" w:sz="4" w:space="0" w:color="BFBFBF"/>
              <w:right w:val="single" w:sz="4" w:space="0" w:color="BFBFBF"/>
            </w:tcBorders>
            <w:shd w:val="clear" w:color="auto" w:fill="D6E9C9"/>
            <w:noWrap/>
            <w:vAlign w:val="center"/>
          </w:tcPr>
          <w:p w:rsidR="005815E6" w:rsidRPr="00101807" w:rsidRDefault="005815E6" w:rsidP="00166090">
            <w:pPr>
              <w:jc w:val="center"/>
              <w:rPr>
                <w:rFonts w:ascii="Calibri" w:hAnsi="Calibri" w:cs="Calibri"/>
                <w:b/>
                <w:color w:val="3D5D19"/>
                <w:sz w:val="22"/>
              </w:rPr>
            </w:pPr>
            <w:r w:rsidRPr="00101807">
              <w:rPr>
                <w:rFonts w:ascii="Calibri" w:hAnsi="Calibri" w:cs="Calibri"/>
                <w:b/>
                <w:color w:val="3D5D19"/>
                <w:sz w:val="22"/>
                <w:szCs w:val="22"/>
              </w:rPr>
              <w:t>119,1</w:t>
            </w:r>
          </w:p>
        </w:tc>
        <w:tc>
          <w:tcPr>
            <w:tcW w:w="742" w:type="dxa"/>
            <w:tcBorders>
              <w:top w:val="single" w:sz="4" w:space="0" w:color="BFBFBF"/>
              <w:left w:val="nil"/>
              <w:bottom w:val="single" w:sz="4" w:space="0" w:color="BFBFBF"/>
              <w:right w:val="single" w:sz="4" w:space="0" w:color="auto"/>
            </w:tcBorders>
            <w:shd w:val="clear" w:color="000000" w:fill="C6EFCE"/>
            <w:noWrap/>
            <w:vAlign w:val="center"/>
          </w:tcPr>
          <w:p w:rsidR="005815E6" w:rsidRPr="00166090" w:rsidRDefault="005815E6" w:rsidP="00166090">
            <w:pPr>
              <w:jc w:val="center"/>
              <w:rPr>
                <w:rFonts w:ascii="Calibri" w:hAnsi="Calibri" w:cs="Calibri"/>
                <w:b/>
                <w:color w:val="006100"/>
                <w:sz w:val="22"/>
              </w:rPr>
            </w:pPr>
            <w:r w:rsidRPr="00166090">
              <w:rPr>
                <w:rFonts w:ascii="Calibri" w:hAnsi="Calibri" w:cs="Calibri"/>
                <w:b/>
                <w:color w:val="006100"/>
                <w:sz w:val="22"/>
                <w:szCs w:val="22"/>
              </w:rPr>
              <w:t>117,6</w:t>
            </w:r>
          </w:p>
        </w:tc>
      </w:tr>
      <w:tr w:rsidR="005815E6" w:rsidRPr="00A4282C" w:rsidTr="00F866AB">
        <w:trPr>
          <w:trHeight w:val="300"/>
        </w:trPr>
        <w:tc>
          <w:tcPr>
            <w:tcW w:w="2269" w:type="dxa"/>
            <w:tcBorders>
              <w:top w:val="single" w:sz="4" w:space="0" w:color="auto"/>
            </w:tcBorders>
            <w:shd w:val="clear" w:color="FFFFFF" w:fill="FFFFFF"/>
            <w:noWrap/>
            <w:vAlign w:val="center"/>
          </w:tcPr>
          <w:p w:rsidR="005815E6" w:rsidRPr="00A4282C" w:rsidRDefault="005815E6" w:rsidP="00166090">
            <w:pPr>
              <w:suppressAutoHyphens w:val="0"/>
              <w:rPr>
                <w:rFonts w:ascii="Calibri" w:hAnsi="Calibri" w:cs="Calibri"/>
                <w:b/>
                <w:bCs/>
                <w:color w:val="000000"/>
                <w:sz w:val="22"/>
                <w:lang w:eastAsia="pl-PL"/>
              </w:rPr>
            </w:pPr>
          </w:p>
        </w:tc>
        <w:tc>
          <w:tcPr>
            <w:tcW w:w="734" w:type="dxa"/>
            <w:tcBorders>
              <w:top w:val="single" w:sz="4" w:space="0" w:color="auto"/>
            </w:tcBorders>
            <w:shd w:val="clear" w:color="FFFFFF" w:fill="FFFFFF"/>
            <w:noWrap/>
            <w:vAlign w:val="center"/>
          </w:tcPr>
          <w:p w:rsidR="005815E6" w:rsidRDefault="005815E6" w:rsidP="00166090">
            <w:pPr>
              <w:jc w:val="center"/>
              <w:rPr>
                <w:rFonts w:ascii="Calibri" w:hAnsi="Calibri" w:cs="Calibri"/>
                <w:b/>
                <w:bCs/>
                <w:color w:val="000000"/>
                <w:sz w:val="22"/>
              </w:rPr>
            </w:pPr>
          </w:p>
        </w:tc>
        <w:tc>
          <w:tcPr>
            <w:tcW w:w="734" w:type="dxa"/>
            <w:tcBorders>
              <w:top w:val="single" w:sz="4" w:space="0" w:color="auto"/>
            </w:tcBorders>
            <w:shd w:val="clear" w:color="FFFFFF" w:fill="FFFFFF"/>
            <w:noWrap/>
            <w:vAlign w:val="center"/>
          </w:tcPr>
          <w:p w:rsidR="005815E6" w:rsidRDefault="005815E6" w:rsidP="00166090">
            <w:pPr>
              <w:jc w:val="center"/>
              <w:rPr>
                <w:rFonts w:ascii="Calibri" w:hAnsi="Calibri" w:cs="Calibri"/>
                <w:b/>
                <w:bCs/>
                <w:color w:val="000000"/>
                <w:sz w:val="22"/>
              </w:rPr>
            </w:pPr>
          </w:p>
        </w:tc>
        <w:tc>
          <w:tcPr>
            <w:tcW w:w="734" w:type="dxa"/>
            <w:tcBorders>
              <w:top w:val="single" w:sz="4" w:space="0" w:color="auto"/>
              <w:right w:val="single" w:sz="4" w:space="0" w:color="auto"/>
            </w:tcBorders>
            <w:shd w:val="clear" w:color="FFFFFF" w:fill="FFFFFF"/>
            <w:noWrap/>
            <w:vAlign w:val="center"/>
          </w:tcPr>
          <w:p w:rsidR="005815E6" w:rsidRDefault="005815E6" w:rsidP="00166090">
            <w:pPr>
              <w:jc w:val="center"/>
              <w:rPr>
                <w:rFonts w:ascii="Calibri" w:hAnsi="Calibri" w:cs="Calibri"/>
                <w:b/>
                <w:bCs/>
                <w:color w:val="000000"/>
                <w:sz w:val="22"/>
              </w:rPr>
            </w:pPr>
          </w:p>
        </w:tc>
        <w:tc>
          <w:tcPr>
            <w:tcW w:w="2203" w:type="dxa"/>
            <w:gridSpan w:val="3"/>
            <w:tcBorders>
              <w:top w:val="single" w:sz="4" w:space="0" w:color="auto"/>
              <w:left w:val="single" w:sz="4" w:space="0" w:color="auto"/>
              <w:bottom w:val="single" w:sz="4" w:space="0" w:color="auto"/>
              <w:right w:val="nil"/>
            </w:tcBorders>
            <w:shd w:val="clear" w:color="FFFFFF" w:fill="FFFFFF"/>
            <w:noWrap/>
            <w:vAlign w:val="center"/>
          </w:tcPr>
          <w:p w:rsidR="005815E6" w:rsidRPr="00166090" w:rsidRDefault="005815E6" w:rsidP="00166090">
            <w:pPr>
              <w:suppressAutoHyphens w:val="0"/>
              <w:jc w:val="right"/>
              <w:rPr>
                <w:rFonts w:ascii="Calibri" w:hAnsi="Calibri" w:cs="Calibri"/>
                <w:b/>
                <w:color w:val="000000"/>
                <w:sz w:val="22"/>
                <w:lang w:eastAsia="pl-PL"/>
              </w:rPr>
            </w:pPr>
            <w:r w:rsidRPr="00166090">
              <w:rPr>
                <w:rFonts w:ascii="Calibri" w:hAnsi="Calibri" w:cs="Calibri"/>
                <w:b/>
                <w:color w:val="000000"/>
                <w:sz w:val="22"/>
                <w:szCs w:val="22"/>
              </w:rPr>
              <w:t>Polska:</w:t>
            </w:r>
          </w:p>
        </w:tc>
        <w:tc>
          <w:tcPr>
            <w:tcW w:w="741" w:type="dxa"/>
            <w:tcBorders>
              <w:top w:val="single" w:sz="4" w:space="0" w:color="auto"/>
              <w:left w:val="single" w:sz="8" w:space="0" w:color="auto"/>
              <w:bottom w:val="single" w:sz="4" w:space="0" w:color="auto"/>
              <w:right w:val="single" w:sz="4" w:space="0" w:color="BFBFBF"/>
            </w:tcBorders>
            <w:shd w:val="clear" w:color="000000" w:fill="FFC7CE"/>
            <w:noWrap/>
            <w:vAlign w:val="center"/>
          </w:tcPr>
          <w:p w:rsidR="005815E6" w:rsidRPr="00166090" w:rsidRDefault="005815E6" w:rsidP="00166090">
            <w:pPr>
              <w:jc w:val="center"/>
              <w:rPr>
                <w:rFonts w:ascii="Calibri" w:hAnsi="Calibri" w:cs="Calibri"/>
                <w:b/>
                <w:color w:val="9C0006"/>
                <w:sz w:val="22"/>
              </w:rPr>
            </w:pPr>
            <w:r w:rsidRPr="00166090">
              <w:rPr>
                <w:rFonts w:ascii="Calibri" w:hAnsi="Calibri" w:cs="Calibri"/>
                <w:b/>
                <w:color w:val="9C0006"/>
                <w:sz w:val="22"/>
                <w:szCs w:val="22"/>
              </w:rPr>
              <w:t>8,6</w:t>
            </w:r>
          </w:p>
        </w:tc>
        <w:tc>
          <w:tcPr>
            <w:tcW w:w="742" w:type="dxa"/>
            <w:tcBorders>
              <w:top w:val="single" w:sz="4" w:space="0" w:color="auto"/>
              <w:left w:val="nil"/>
              <w:bottom w:val="single" w:sz="4" w:space="0" w:color="auto"/>
              <w:right w:val="nil"/>
            </w:tcBorders>
            <w:shd w:val="clear" w:color="auto" w:fill="FDCCC7"/>
            <w:noWrap/>
            <w:vAlign w:val="center"/>
          </w:tcPr>
          <w:p w:rsidR="005815E6" w:rsidRPr="00F866AB" w:rsidRDefault="005815E6" w:rsidP="00166090">
            <w:pPr>
              <w:jc w:val="center"/>
              <w:rPr>
                <w:rFonts w:ascii="Calibri" w:hAnsi="Calibri" w:cs="Calibri"/>
                <w:b/>
                <w:color w:val="C00000"/>
                <w:sz w:val="22"/>
              </w:rPr>
            </w:pPr>
            <w:r w:rsidRPr="00F866AB">
              <w:rPr>
                <w:rFonts w:ascii="Calibri" w:hAnsi="Calibri" w:cs="Calibri"/>
                <w:b/>
                <w:color w:val="C00000"/>
                <w:sz w:val="22"/>
                <w:szCs w:val="22"/>
              </w:rPr>
              <w:t>9,0</w:t>
            </w:r>
          </w:p>
        </w:tc>
        <w:tc>
          <w:tcPr>
            <w:tcW w:w="741" w:type="dxa"/>
            <w:tcBorders>
              <w:top w:val="single" w:sz="4" w:space="0" w:color="auto"/>
              <w:left w:val="single" w:sz="8" w:space="0" w:color="auto"/>
              <w:bottom w:val="single" w:sz="4" w:space="0" w:color="auto"/>
              <w:right w:val="single" w:sz="4" w:space="0" w:color="BFBFBF"/>
            </w:tcBorders>
            <w:shd w:val="clear" w:color="000000" w:fill="FFC7CE"/>
            <w:noWrap/>
            <w:vAlign w:val="center"/>
          </w:tcPr>
          <w:p w:rsidR="005815E6" w:rsidRPr="00166090" w:rsidRDefault="005815E6" w:rsidP="00166090">
            <w:pPr>
              <w:jc w:val="center"/>
              <w:rPr>
                <w:rFonts w:ascii="Calibri" w:hAnsi="Calibri" w:cs="Calibri"/>
                <w:b/>
                <w:color w:val="9C0006"/>
                <w:sz w:val="22"/>
              </w:rPr>
            </w:pPr>
            <w:r w:rsidRPr="00166090">
              <w:rPr>
                <w:rFonts w:ascii="Calibri" w:hAnsi="Calibri" w:cs="Calibri"/>
                <w:b/>
                <w:color w:val="9C0006"/>
                <w:sz w:val="22"/>
                <w:szCs w:val="22"/>
              </w:rPr>
              <w:t>120,6</w:t>
            </w:r>
          </w:p>
        </w:tc>
        <w:tc>
          <w:tcPr>
            <w:tcW w:w="742" w:type="dxa"/>
            <w:tcBorders>
              <w:top w:val="single" w:sz="4" w:space="0" w:color="auto"/>
              <w:left w:val="nil"/>
              <w:bottom w:val="single" w:sz="4" w:space="0" w:color="auto"/>
              <w:right w:val="single" w:sz="4" w:space="0" w:color="auto"/>
            </w:tcBorders>
            <w:shd w:val="clear" w:color="000000" w:fill="FFC7CE"/>
            <w:noWrap/>
            <w:vAlign w:val="center"/>
          </w:tcPr>
          <w:p w:rsidR="005815E6" w:rsidRPr="00166090" w:rsidRDefault="005815E6" w:rsidP="00166090">
            <w:pPr>
              <w:jc w:val="center"/>
              <w:rPr>
                <w:rFonts w:ascii="Calibri" w:hAnsi="Calibri" w:cs="Calibri"/>
                <w:b/>
                <w:color w:val="9C0006"/>
                <w:sz w:val="22"/>
              </w:rPr>
            </w:pPr>
            <w:r w:rsidRPr="00166090">
              <w:rPr>
                <w:rFonts w:ascii="Calibri" w:hAnsi="Calibri" w:cs="Calibri"/>
                <w:b/>
                <w:color w:val="9C0006"/>
                <w:sz w:val="22"/>
                <w:szCs w:val="22"/>
              </w:rPr>
              <w:t>118,0</w:t>
            </w:r>
          </w:p>
        </w:tc>
      </w:tr>
    </w:tbl>
    <w:p w:rsidR="005815E6" w:rsidRDefault="005815E6" w:rsidP="00B64E6E">
      <w:pPr>
        <w:pStyle w:val="Tekstpodstawowy"/>
        <w:spacing w:line="276" w:lineRule="auto"/>
        <w:rPr>
          <w:szCs w:val="28"/>
        </w:rPr>
      </w:pPr>
    </w:p>
    <w:p w:rsidR="005815E6" w:rsidRPr="00101807" w:rsidRDefault="005815E6" w:rsidP="00671353">
      <w:pPr>
        <w:jc w:val="both"/>
        <w:rPr>
          <w:sz w:val="24"/>
        </w:rPr>
      </w:pPr>
      <w:r w:rsidRPr="00166090">
        <w:rPr>
          <w:color w:val="FF0000"/>
        </w:rPr>
        <w:tab/>
      </w:r>
      <w:r w:rsidRPr="00101807">
        <w:rPr>
          <w:sz w:val="24"/>
        </w:rPr>
        <w:t xml:space="preserve">Uzyskane i zamieszczone w powyższym zestawieniu dane przedstawiają informacje o wskaźnikach ofiar wypadków drogowych (zabitych i rannych)  w przeliczeniu na 100 wypadków. </w:t>
      </w:r>
    </w:p>
    <w:p w:rsidR="005815E6" w:rsidRPr="00101807" w:rsidRDefault="005815E6" w:rsidP="00671353">
      <w:pPr>
        <w:jc w:val="both"/>
        <w:rPr>
          <w:sz w:val="24"/>
        </w:rPr>
      </w:pPr>
      <w:r w:rsidRPr="00101807">
        <w:rPr>
          <w:sz w:val="24"/>
        </w:rPr>
        <w:tab/>
        <w:t xml:space="preserve">Dokonując oceny wskaźnika zabitych na 100 wypadków wartość osiągnięta na poziomie całego województwa w analizowanym 2018 roku uległa wzrostowi w porównaniu do 2017 roku, o 2,8 i jest wyższa od średniej krajowej o 1,9. Natomiast wskaźnik rannych uległ nieznacznemu spadkowi (-1,5). </w:t>
      </w:r>
    </w:p>
    <w:p w:rsidR="005815E6" w:rsidRPr="00BA021F" w:rsidRDefault="005815E6" w:rsidP="00671353">
      <w:pPr>
        <w:jc w:val="both"/>
        <w:rPr>
          <w:sz w:val="24"/>
        </w:rPr>
      </w:pPr>
      <w:r w:rsidRPr="00166090">
        <w:rPr>
          <w:color w:val="FF0000"/>
          <w:sz w:val="24"/>
        </w:rPr>
        <w:tab/>
      </w:r>
      <w:r w:rsidRPr="00BA021F">
        <w:rPr>
          <w:sz w:val="24"/>
        </w:rPr>
        <w:t>Najwyższy wskaźnik zabitych na 100 wypadków w 2018 roku wystąpił na terenie powiatów: działdowskiego (29,4), nidzickiego (26,7), ostródzkiego (21,6) i kętrzyńskiego (20,7); w dalszej kolejności wskaźnik zabitych powyżej średniej wojewódzkiej (10,9) zanotowały powiaty: braniewski i nowomiejski (19), mrągowski (18,5), lidzbarski (18,2), bartoszycki (15), elbląski (13,1), giżycki (12,5), olecki (12,2), gołdapski i iławski (12) oraz olsztyński (11,8).</w:t>
      </w:r>
    </w:p>
    <w:p w:rsidR="005815E6" w:rsidRPr="00BA021F" w:rsidRDefault="005815E6" w:rsidP="00671353">
      <w:pPr>
        <w:jc w:val="both"/>
        <w:rPr>
          <w:sz w:val="24"/>
        </w:rPr>
      </w:pPr>
      <w:r w:rsidRPr="00BA021F">
        <w:rPr>
          <w:sz w:val="24"/>
        </w:rPr>
        <w:tab/>
        <w:t>Powiatami, gdzie wskaźnik zabitych w 2018 roku ukształtował się na poziomie poniżej średniej wojewódzkiej były: m. Olsztyn (1,6), m. Elbląg (4), powiat ełcki (6,2), piski (7,3), szczycieńs</w:t>
      </w:r>
      <w:r w:rsidR="00A23E7D">
        <w:rPr>
          <w:sz w:val="24"/>
        </w:rPr>
        <w:t>ki (10) oraz węgorzewski (10,5)</w:t>
      </w:r>
      <w:r w:rsidRPr="00BA021F">
        <w:rPr>
          <w:sz w:val="24"/>
        </w:rPr>
        <w:t xml:space="preserve">. </w:t>
      </w:r>
    </w:p>
    <w:p w:rsidR="005815E6" w:rsidRPr="009B784D" w:rsidRDefault="005815E6" w:rsidP="00AE21D4">
      <w:pPr>
        <w:jc w:val="both"/>
        <w:rPr>
          <w:sz w:val="24"/>
        </w:rPr>
      </w:pPr>
      <w:r w:rsidRPr="00BA021F">
        <w:rPr>
          <w:sz w:val="24"/>
        </w:rPr>
        <w:tab/>
        <w:t>Najniższy wskaźnik rannych na 100 wypadków w 2018 roku  odnotowano na terenie powiatów: kętrzyńskiego (93,1), działdowskiego (94,1) oraz lidzbarskiego (95,5), najwyższy natomiast wystąpił na terenie powiatu braniewskiego (1</w:t>
      </w:r>
      <w:r w:rsidR="00A23E7D">
        <w:rPr>
          <w:sz w:val="24"/>
        </w:rPr>
        <w:t>71,4), węgorzewskiego (142,1) i </w:t>
      </w:r>
      <w:r w:rsidRPr="00BA021F">
        <w:rPr>
          <w:sz w:val="24"/>
        </w:rPr>
        <w:t xml:space="preserve">nidzickiego (140).  </w:t>
      </w:r>
    </w:p>
    <w:p w:rsidR="005815E6" w:rsidRPr="00F03A35" w:rsidRDefault="005815E6" w:rsidP="00F64872">
      <w:pPr>
        <w:jc w:val="both"/>
        <w:rPr>
          <w:sz w:val="24"/>
        </w:rPr>
      </w:pPr>
      <w:r w:rsidRPr="00F03A35">
        <w:rPr>
          <w:sz w:val="24"/>
        </w:rPr>
        <w:lastRenderedPageBreak/>
        <w:t>W latach 2017 - 2018 wskaźniki na poziomie krajowym wyniosły:</w:t>
      </w:r>
    </w:p>
    <w:p w:rsidR="005815E6" w:rsidRPr="00F03A35" w:rsidRDefault="005815E6" w:rsidP="00F64872">
      <w:pPr>
        <w:numPr>
          <w:ilvl w:val="0"/>
          <w:numId w:val="3"/>
        </w:numPr>
        <w:tabs>
          <w:tab w:val="left" w:pos="720"/>
        </w:tabs>
        <w:ind w:left="720" w:hanging="360"/>
        <w:jc w:val="both"/>
        <w:rPr>
          <w:sz w:val="24"/>
        </w:rPr>
      </w:pPr>
      <w:r w:rsidRPr="00F03A35">
        <w:rPr>
          <w:sz w:val="24"/>
        </w:rPr>
        <w:t>średni wskaźnik zabitych na 100 wypadków:</w:t>
      </w:r>
    </w:p>
    <w:p w:rsidR="005815E6" w:rsidRPr="00F03A35" w:rsidRDefault="005815E6" w:rsidP="00F64872">
      <w:pPr>
        <w:numPr>
          <w:ilvl w:val="1"/>
          <w:numId w:val="3"/>
        </w:numPr>
        <w:tabs>
          <w:tab w:val="left" w:pos="1440"/>
        </w:tabs>
        <w:ind w:left="1440" w:hanging="360"/>
        <w:jc w:val="both"/>
        <w:rPr>
          <w:sz w:val="24"/>
        </w:rPr>
      </w:pPr>
      <w:r w:rsidRPr="00F03A35">
        <w:rPr>
          <w:sz w:val="24"/>
        </w:rPr>
        <w:t xml:space="preserve">w roku 2017 - 8,6 (warmińsko -  mazurskie </w:t>
      </w:r>
      <w:r w:rsidRPr="00F03A35">
        <w:rPr>
          <w:b/>
          <w:color w:val="00B050"/>
          <w:sz w:val="24"/>
        </w:rPr>
        <w:t>8,1</w:t>
      </w:r>
      <w:r w:rsidRPr="00F03A35">
        <w:rPr>
          <w:sz w:val="24"/>
        </w:rPr>
        <w:t>)</w:t>
      </w:r>
    </w:p>
    <w:p w:rsidR="005815E6" w:rsidRPr="00F03A35" w:rsidRDefault="005815E6" w:rsidP="00F64872">
      <w:pPr>
        <w:numPr>
          <w:ilvl w:val="1"/>
          <w:numId w:val="3"/>
        </w:numPr>
        <w:tabs>
          <w:tab w:val="left" w:pos="1440"/>
        </w:tabs>
        <w:ind w:left="1440" w:hanging="360"/>
        <w:jc w:val="both"/>
        <w:rPr>
          <w:sz w:val="24"/>
        </w:rPr>
      </w:pPr>
      <w:r w:rsidRPr="00F03A35">
        <w:rPr>
          <w:sz w:val="24"/>
        </w:rPr>
        <w:t xml:space="preserve">w roku 2018 - 9,0 (warmińsko -  mazurskie </w:t>
      </w:r>
      <w:r w:rsidRPr="00F03A35">
        <w:rPr>
          <w:b/>
          <w:color w:val="FF0000"/>
          <w:sz w:val="24"/>
        </w:rPr>
        <w:t>10,9</w:t>
      </w:r>
      <w:r w:rsidRPr="00F03A35">
        <w:rPr>
          <w:sz w:val="24"/>
        </w:rPr>
        <w:t>)</w:t>
      </w:r>
    </w:p>
    <w:p w:rsidR="005815E6" w:rsidRPr="00F03A35" w:rsidRDefault="005815E6" w:rsidP="00F64872">
      <w:pPr>
        <w:numPr>
          <w:ilvl w:val="0"/>
          <w:numId w:val="3"/>
        </w:numPr>
        <w:tabs>
          <w:tab w:val="left" w:pos="720"/>
        </w:tabs>
        <w:ind w:left="720" w:hanging="360"/>
        <w:jc w:val="both"/>
        <w:rPr>
          <w:sz w:val="24"/>
        </w:rPr>
      </w:pPr>
      <w:r w:rsidRPr="00F03A35">
        <w:rPr>
          <w:sz w:val="24"/>
        </w:rPr>
        <w:t>średni wskaźnik rannych na 100 wypadków:</w:t>
      </w:r>
    </w:p>
    <w:p w:rsidR="005815E6" w:rsidRPr="00F03A35" w:rsidRDefault="005815E6" w:rsidP="00F64872">
      <w:pPr>
        <w:numPr>
          <w:ilvl w:val="1"/>
          <w:numId w:val="3"/>
        </w:numPr>
        <w:tabs>
          <w:tab w:val="left" w:pos="1440"/>
        </w:tabs>
        <w:ind w:left="1440" w:hanging="360"/>
        <w:jc w:val="both"/>
        <w:rPr>
          <w:sz w:val="24"/>
        </w:rPr>
      </w:pPr>
      <w:r w:rsidRPr="00F03A35">
        <w:rPr>
          <w:sz w:val="24"/>
        </w:rPr>
        <w:t xml:space="preserve">w roku 2017 - 120,6 (warmińsko -  mazurskie </w:t>
      </w:r>
      <w:r w:rsidRPr="00F03A35">
        <w:rPr>
          <w:b/>
          <w:color w:val="00B050"/>
          <w:sz w:val="24"/>
        </w:rPr>
        <w:t>119,1</w:t>
      </w:r>
      <w:r w:rsidRPr="00F03A35">
        <w:rPr>
          <w:sz w:val="24"/>
        </w:rPr>
        <w:t>)</w:t>
      </w:r>
    </w:p>
    <w:p w:rsidR="005815E6" w:rsidRPr="00F03A35" w:rsidRDefault="005815E6" w:rsidP="00F64872">
      <w:pPr>
        <w:numPr>
          <w:ilvl w:val="1"/>
          <w:numId w:val="3"/>
        </w:numPr>
        <w:tabs>
          <w:tab w:val="left" w:pos="1440"/>
        </w:tabs>
        <w:ind w:left="1440" w:hanging="360"/>
        <w:jc w:val="both"/>
        <w:rPr>
          <w:sz w:val="24"/>
        </w:rPr>
      </w:pPr>
      <w:r w:rsidRPr="00F03A35">
        <w:rPr>
          <w:sz w:val="24"/>
        </w:rPr>
        <w:t xml:space="preserve">w roku 2018 - 118,0 (warmińsko -  mazurskie </w:t>
      </w:r>
      <w:r w:rsidRPr="00F03A35">
        <w:rPr>
          <w:b/>
          <w:color w:val="00B050"/>
          <w:sz w:val="24"/>
        </w:rPr>
        <w:t>117,6</w:t>
      </w:r>
      <w:r w:rsidRPr="00F03A35">
        <w:rPr>
          <w:sz w:val="24"/>
        </w:rPr>
        <w:t>)</w:t>
      </w:r>
    </w:p>
    <w:p w:rsidR="005815E6" w:rsidRPr="00444B6A" w:rsidRDefault="005815E6" w:rsidP="00273A90">
      <w:pPr>
        <w:tabs>
          <w:tab w:val="left" w:pos="1440"/>
        </w:tabs>
        <w:ind w:left="1440"/>
        <w:jc w:val="both"/>
        <w:rPr>
          <w:sz w:val="24"/>
        </w:rPr>
      </w:pPr>
    </w:p>
    <w:p w:rsidR="009B784D" w:rsidRDefault="005815E6" w:rsidP="008C24B1">
      <w:pPr>
        <w:tabs>
          <w:tab w:val="left" w:pos="1440"/>
        </w:tabs>
        <w:ind w:firstLine="709"/>
        <w:jc w:val="both"/>
        <w:rPr>
          <w:sz w:val="24"/>
        </w:rPr>
      </w:pPr>
      <w:r w:rsidRPr="00F03A35">
        <w:rPr>
          <w:sz w:val="24"/>
        </w:rPr>
        <w:t>Mając na uwadze powyższe dane w zakresie wartości wskaźników osiągniętych na poziomie całego kraju w analizowanych latach 2017 - 2018 można zauważyć, że na terenie województwa warmińsko - mazurskiego w 2018 roku wartość wskaźnika zabitych  wzrosła powyżej wartości średniej krajowej a spadkowi uległ</w:t>
      </w:r>
      <w:r w:rsidR="00A23E7D">
        <w:rPr>
          <w:sz w:val="24"/>
        </w:rPr>
        <w:t xml:space="preserve"> wskaźnik liczby rannych na 100 </w:t>
      </w:r>
      <w:r w:rsidRPr="00F03A35">
        <w:rPr>
          <w:sz w:val="24"/>
        </w:rPr>
        <w:t>wypadków. Mając na uwadze liczbę bezwzględną ofiar wypadków drogowych zaistniałych w ubiegłym roku w naszym garnizonie wzrosła ona w stosunku do analogicznego okresu 2017 r. i w dalszym ciągu jest na bardzo wysokim poziomie.</w:t>
      </w:r>
    </w:p>
    <w:p w:rsidR="005815E6" w:rsidRPr="007E40CF" w:rsidRDefault="005815E6" w:rsidP="008C24B1">
      <w:pPr>
        <w:tabs>
          <w:tab w:val="left" w:pos="1440"/>
        </w:tabs>
        <w:ind w:firstLine="709"/>
        <w:jc w:val="both"/>
        <w:rPr>
          <w:sz w:val="24"/>
        </w:rPr>
      </w:pPr>
      <w:r w:rsidRPr="00F03A35">
        <w:rPr>
          <w:sz w:val="24"/>
        </w:rPr>
        <w:t xml:space="preserve"> </w:t>
      </w:r>
    </w:p>
    <w:p w:rsidR="005815E6" w:rsidRDefault="009E77AC">
      <w:pPr>
        <w:jc w:val="both"/>
      </w:pPr>
      <w:r>
        <w:rPr>
          <w:noProof/>
          <w:lang w:eastAsia="pl-PL"/>
        </w:rPr>
        <w:drawing>
          <wp:inline distT="0" distB="0" distL="0" distR="0">
            <wp:extent cx="5878195" cy="6442075"/>
            <wp:effectExtent l="0" t="0" r="0" b="0"/>
            <wp:docPr id="2" name="Obiek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B784D" w:rsidRDefault="005815E6" w:rsidP="000A160D">
      <w:pPr>
        <w:ind w:right="70"/>
        <w:jc w:val="both"/>
        <w:rPr>
          <w:color w:val="FF0000"/>
        </w:rPr>
      </w:pPr>
      <w:r w:rsidRPr="009A7FDC">
        <w:rPr>
          <w:color w:val="FF0000"/>
        </w:rPr>
        <w:tab/>
      </w:r>
    </w:p>
    <w:p w:rsidR="005815E6" w:rsidRPr="009A7FDC" w:rsidRDefault="009B784D" w:rsidP="000A160D">
      <w:pPr>
        <w:ind w:right="70"/>
        <w:jc w:val="both"/>
        <w:rPr>
          <w:color w:val="FF0000"/>
          <w:sz w:val="24"/>
        </w:rPr>
      </w:pPr>
      <w:r>
        <w:rPr>
          <w:sz w:val="24"/>
        </w:rPr>
        <w:lastRenderedPageBreak/>
        <w:tab/>
      </w:r>
      <w:r w:rsidR="005815E6" w:rsidRPr="005A5070">
        <w:rPr>
          <w:sz w:val="24"/>
        </w:rPr>
        <w:t>Powyższy wykres obrazuje porównanie poszczególnych powiatów w latach 2017 - 2018 w zakresie wskaźnika liczby zabitych w przeliczeniu na 100 wypadków. Wskaźniki dla każdego z powiatów mogą przybrać zdecydowanie różne wartości,  które zależne są od wielu czynników np. warunków pogodowych, natężenia ruchu, otoczenia, stanu nawierzchni dróg, itp., wpływających bezpośrednio na liczbę zdarzeń drogowych i ich ciężkość. Przyczyną tego zróżnicowania mogą też być niewielkie wartości liczb bezwzględnych wypadków i ich ofiar, przy których nawet niewielkie wahania powodują wysokie skoki opisywanych wskaźników.</w:t>
      </w:r>
    </w:p>
    <w:p w:rsidR="005815E6" w:rsidRPr="000A160D" w:rsidRDefault="005815E6" w:rsidP="000A160D">
      <w:pPr>
        <w:ind w:right="70"/>
        <w:jc w:val="both"/>
        <w:rPr>
          <w:sz w:val="24"/>
        </w:rPr>
      </w:pPr>
    </w:p>
    <w:p w:rsidR="005815E6" w:rsidRPr="00C34DDA" w:rsidRDefault="009E77AC" w:rsidP="00263AC3">
      <w:pPr>
        <w:ind w:right="70"/>
        <w:jc w:val="center"/>
        <w:rPr>
          <w:sz w:val="24"/>
        </w:rPr>
      </w:pPr>
      <w:r>
        <w:rPr>
          <w:noProof/>
          <w:lang w:eastAsia="pl-PL"/>
        </w:rPr>
        <w:drawing>
          <wp:inline distT="0" distB="0" distL="0" distR="0">
            <wp:extent cx="5920105" cy="7345045"/>
            <wp:effectExtent l="0" t="0" r="0" b="0"/>
            <wp:docPr id="3" name="Obiek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815E6" w:rsidRPr="00C34DDA">
        <w:rPr>
          <w:sz w:val="24"/>
        </w:rPr>
        <w:tab/>
        <w:t>O ile wskaźniki zabitych na 100 wypadków są bardzo rozbieżne i zróżnicowane, o tyle wskaźniki rannych oscylują, poza nielicznymi wyjątkami, w pewnych niewielkich granicach.</w:t>
      </w:r>
      <w:r w:rsidR="005815E6" w:rsidRPr="00C34DDA">
        <w:br w:type="page"/>
      </w:r>
      <w:r w:rsidR="005815E6">
        <w:rPr>
          <w:sz w:val="16"/>
        </w:rPr>
        <w:lastRenderedPageBreak/>
        <w:t xml:space="preserve">       </w:t>
      </w:r>
      <w:r w:rsidR="005815E6">
        <w:rPr>
          <w:b/>
          <w:sz w:val="24"/>
        </w:rPr>
        <w:t>Wskaźniki wypadków i ofiar według powiatów w zależności od liczby mieszkańców</w:t>
      </w:r>
      <w:r w:rsidR="005815E6">
        <w:rPr>
          <w:b/>
          <w:sz w:val="24"/>
        </w:rPr>
        <w:br/>
        <w:t>w 2017 i 2018 roku przedstawiają się następująco:</w:t>
      </w:r>
    </w:p>
    <w:tbl>
      <w:tblPr>
        <w:tblW w:w="9072" w:type="dxa"/>
        <w:tblInd w:w="80" w:type="dxa"/>
        <w:tblLayout w:type="fixed"/>
        <w:tblCellMar>
          <w:left w:w="70" w:type="dxa"/>
          <w:right w:w="70" w:type="dxa"/>
        </w:tblCellMar>
        <w:tblLook w:val="00A0" w:firstRow="1" w:lastRow="0" w:firstColumn="1" w:lastColumn="0" w:noHBand="0" w:noVBand="0"/>
      </w:tblPr>
      <w:tblGrid>
        <w:gridCol w:w="2400"/>
        <w:gridCol w:w="1283"/>
        <w:gridCol w:w="898"/>
        <w:gridCol w:w="898"/>
        <w:gridCol w:w="898"/>
        <w:gridCol w:w="898"/>
        <w:gridCol w:w="898"/>
        <w:gridCol w:w="899"/>
      </w:tblGrid>
      <w:tr w:rsidR="005815E6" w:rsidRPr="0071374B" w:rsidTr="00A752CA">
        <w:trPr>
          <w:trHeight w:val="975"/>
        </w:trPr>
        <w:tc>
          <w:tcPr>
            <w:tcW w:w="2400" w:type="dxa"/>
            <w:tcBorders>
              <w:top w:val="single" w:sz="8" w:space="0" w:color="auto"/>
              <w:left w:val="single" w:sz="8" w:space="0" w:color="auto"/>
              <w:bottom w:val="single" w:sz="8" w:space="0" w:color="auto"/>
              <w:right w:val="single" w:sz="8" w:space="0" w:color="auto"/>
            </w:tcBorders>
            <w:vAlign w:val="center"/>
          </w:tcPr>
          <w:p w:rsidR="005815E6" w:rsidRPr="0071374B" w:rsidRDefault="005815E6" w:rsidP="00A752CA">
            <w:pPr>
              <w:suppressAutoHyphens w:val="0"/>
              <w:jc w:val="center"/>
              <w:rPr>
                <w:rFonts w:ascii="Calibri" w:hAnsi="Calibri" w:cs="Calibri"/>
                <w:color w:val="000000"/>
                <w:sz w:val="20"/>
                <w:szCs w:val="20"/>
                <w:lang w:eastAsia="pl-PL"/>
              </w:rPr>
            </w:pPr>
            <w:r w:rsidRPr="0071374B">
              <w:rPr>
                <w:rFonts w:ascii="Calibri" w:hAnsi="Calibri" w:cs="Calibri"/>
                <w:color w:val="000000"/>
                <w:sz w:val="20"/>
                <w:szCs w:val="20"/>
                <w:lang w:eastAsia="pl-PL"/>
              </w:rPr>
              <w:t>Powiat</w:t>
            </w:r>
          </w:p>
        </w:tc>
        <w:tc>
          <w:tcPr>
            <w:tcW w:w="1283" w:type="dxa"/>
            <w:tcBorders>
              <w:top w:val="single" w:sz="8" w:space="0" w:color="auto"/>
              <w:left w:val="nil"/>
              <w:bottom w:val="single" w:sz="8" w:space="0" w:color="auto"/>
              <w:right w:val="single" w:sz="8" w:space="0" w:color="auto"/>
            </w:tcBorders>
            <w:vAlign w:val="center"/>
          </w:tcPr>
          <w:p w:rsidR="005815E6" w:rsidRPr="0071374B" w:rsidRDefault="005815E6" w:rsidP="00A752CA">
            <w:pPr>
              <w:suppressAutoHyphens w:val="0"/>
              <w:jc w:val="center"/>
              <w:rPr>
                <w:rFonts w:ascii="Calibri" w:hAnsi="Calibri" w:cs="Calibri"/>
                <w:color w:val="000000"/>
                <w:sz w:val="18"/>
                <w:szCs w:val="18"/>
                <w:lang w:eastAsia="pl-PL"/>
              </w:rPr>
            </w:pPr>
            <w:r>
              <w:rPr>
                <w:rFonts w:ascii="Calibri" w:hAnsi="Calibri" w:cs="Calibri"/>
                <w:color w:val="000000"/>
                <w:sz w:val="18"/>
                <w:szCs w:val="18"/>
                <w:lang w:eastAsia="pl-PL"/>
              </w:rPr>
              <w:t>Liczba mieszkańców w 2018</w:t>
            </w:r>
            <w:r w:rsidRPr="0071374B">
              <w:rPr>
                <w:rFonts w:ascii="Calibri" w:hAnsi="Calibri" w:cs="Calibri"/>
                <w:color w:val="000000"/>
                <w:sz w:val="18"/>
                <w:szCs w:val="18"/>
                <w:lang w:eastAsia="pl-PL"/>
              </w:rPr>
              <w:t>r.*</w:t>
            </w:r>
          </w:p>
        </w:tc>
        <w:tc>
          <w:tcPr>
            <w:tcW w:w="1796" w:type="dxa"/>
            <w:gridSpan w:val="2"/>
            <w:tcBorders>
              <w:top w:val="single" w:sz="8" w:space="0" w:color="auto"/>
              <w:left w:val="nil"/>
              <w:bottom w:val="single" w:sz="8" w:space="0" w:color="000000"/>
              <w:right w:val="single" w:sz="8" w:space="0" w:color="000000"/>
            </w:tcBorders>
            <w:vAlign w:val="center"/>
          </w:tcPr>
          <w:p w:rsidR="005815E6" w:rsidRPr="0071374B" w:rsidRDefault="005815E6" w:rsidP="00A752CA">
            <w:pPr>
              <w:suppressAutoHyphens w:val="0"/>
              <w:jc w:val="center"/>
              <w:rPr>
                <w:rFonts w:ascii="Calibri" w:hAnsi="Calibri" w:cs="Calibri"/>
                <w:b/>
                <w:bCs/>
                <w:color w:val="000000"/>
                <w:sz w:val="20"/>
                <w:szCs w:val="20"/>
                <w:lang w:eastAsia="pl-PL"/>
              </w:rPr>
            </w:pPr>
            <w:r w:rsidRPr="0071374B">
              <w:rPr>
                <w:rFonts w:ascii="Calibri" w:hAnsi="Calibri" w:cs="Calibri"/>
                <w:b/>
                <w:bCs/>
                <w:color w:val="000000"/>
                <w:sz w:val="20"/>
                <w:szCs w:val="20"/>
                <w:lang w:eastAsia="pl-PL"/>
              </w:rPr>
              <w:t>Wskaźnik wypadków na 10 tys. mieszkańców</w:t>
            </w:r>
          </w:p>
        </w:tc>
        <w:tc>
          <w:tcPr>
            <w:tcW w:w="1796" w:type="dxa"/>
            <w:gridSpan w:val="2"/>
            <w:tcBorders>
              <w:top w:val="single" w:sz="8" w:space="0" w:color="auto"/>
              <w:left w:val="nil"/>
              <w:bottom w:val="single" w:sz="8" w:space="0" w:color="000000"/>
              <w:right w:val="single" w:sz="8" w:space="0" w:color="000000"/>
            </w:tcBorders>
            <w:vAlign w:val="center"/>
          </w:tcPr>
          <w:p w:rsidR="005815E6" w:rsidRPr="0071374B" w:rsidRDefault="005815E6" w:rsidP="00A752CA">
            <w:pPr>
              <w:suppressAutoHyphens w:val="0"/>
              <w:jc w:val="center"/>
              <w:rPr>
                <w:rFonts w:ascii="Calibri" w:hAnsi="Calibri" w:cs="Calibri"/>
                <w:b/>
                <w:bCs/>
                <w:color w:val="000000"/>
                <w:sz w:val="20"/>
                <w:szCs w:val="20"/>
                <w:lang w:eastAsia="pl-PL"/>
              </w:rPr>
            </w:pPr>
            <w:r w:rsidRPr="0071374B">
              <w:rPr>
                <w:rFonts w:ascii="Calibri" w:hAnsi="Calibri" w:cs="Calibri"/>
                <w:b/>
                <w:bCs/>
                <w:color w:val="000000"/>
                <w:sz w:val="20"/>
                <w:szCs w:val="20"/>
                <w:lang w:eastAsia="pl-PL"/>
              </w:rPr>
              <w:t>Wskaźnik zabitych na 10 tys. mieszkańców</w:t>
            </w:r>
          </w:p>
        </w:tc>
        <w:tc>
          <w:tcPr>
            <w:tcW w:w="1797" w:type="dxa"/>
            <w:gridSpan w:val="2"/>
            <w:tcBorders>
              <w:top w:val="single" w:sz="8" w:space="0" w:color="auto"/>
              <w:left w:val="nil"/>
              <w:bottom w:val="single" w:sz="8" w:space="0" w:color="000000"/>
              <w:right w:val="single" w:sz="8" w:space="0" w:color="000000"/>
            </w:tcBorders>
            <w:vAlign w:val="center"/>
          </w:tcPr>
          <w:p w:rsidR="005815E6" w:rsidRPr="0071374B" w:rsidRDefault="005815E6" w:rsidP="00A752CA">
            <w:pPr>
              <w:suppressAutoHyphens w:val="0"/>
              <w:jc w:val="center"/>
              <w:rPr>
                <w:rFonts w:ascii="Calibri" w:hAnsi="Calibri" w:cs="Calibri"/>
                <w:b/>
                <w:bCs/>
                <w:color w:val="000000"/>
                <w:sz w:val="20"/>
                <w:szCs w:val="20"/>
                <w:lang w:eastAsia="pl-PL"/>
              </w:rPr>
            </w:pPr>
            <w:r w:rsidRPr="0071374B">
              <w:rPr>
                <w:rFonts w:ascii="Calibri" w:hAnsi="Calibri" w:cs="Calibri"/>
                <w:b/>
                <w:bCs/>
                <w:color w:val="000000"/>
                <w:sz w:val="20"/>
                <w:szCs w:val="20"/>
                <w:lang w:eastAsia="pl-PL"/>
              </w:rPr>
              <w:t>Wskaźnik rannych na 10 tys. mieszkańców</w:t>
            </w:r>
          </w:p>
        </w:tc>
      </w:tr>
      <w:tr w:rsidR="005815E6" w:rsidRPr="0071374B" w:rsidTr="00A752CA">
        <w:trPr>
          <w:trHeight w:val="390"/>
        </w:trPr>
        <w:tc>
          <w:tcPr>
            <w:tcW w:w="2400" w:type="dxa"/>
            <w:tcBorders>
              <w:top w:val="nil"/>
              <w:left w:val="single" w:sz="8" w:space="0" w:color="auto"/>
              <w:bottom w:val="single" w:sz="8" w:space="0" w:color="auto"/>
              <w:right w:val="single" w:sz="8" w:space="0" w:color="auto"/>
            </w:tcBorders>
            <w:vAlign w:val="center"/>
          </w:tcPr>
          <w:p w:rsidR="005815E6" w:rsidRPr="0071374B" w:rsidRDefault="005815E6" w:rsidP="00A752CA">
            <w:pPr>
              <w:suppressAutoHyphens w:val="0"/>
              <w:jc w:val="center"/>
              <w:rPr>
                <w:rFonts w:ascii="Calibri" w:hAnsi="Calibri" w:cs="Calibri"/>
                <w:color w:val="000000"/>
                <w:szCs w:val="28"/>
                <w:lang w:eastAsia="pl-PL"/>
              </w:rPr>
            </w:pPr>
            <w:r w:rsidRPr="0071374B">
              <w:rPr>
                <w:rFonts w:ascii="Calibri" w:hAnsi="Calibri" w:cs="Calibri"/>
                <w:color w:val="000000"/>
                <w:szCs w:val="28"/>
                <w:lang w:eastAsia="pl-PL"/>
              </w:rPr>
              <w:t> </w:t>
            </w:r>
          </w:p>
        </w:tc>
        <w:tc>
          <w:tcPr>
            <w:tcW w:w="1283" w:type="dxa"/>
            <w:tcBorders>
              <w:top w:val="nil"/>
              <w:left w:val="nil"/>
              <w:bottom w:val="single" w:sz="8" w:space="0" w:color="auto"/>
              <w:right w:val="single" w:sz="8" w:space="0" w:color="auto"/>
            </w:tcBorders>
            <w:noWrap/>
            <w:vAlign w:val="center"/>
          </w:tcPr>
          <w:p w:rsidR="005815E6" w:rsidRPr="0071374B" w:rsidRDefault="005815E6" w:rsidP="00A752CA">
            <w:pPr>
              <w:suppressAutoHyphens w:val="0"/>
              <w:jc w:val="center"/>
              <w:rPr>
                <w:rFonts w:ascii="Calibri" w:hAnsi="Calibri" w:cs="Calibri"/>
                <w:color w:val="000000"/>
                <w:szCs w:val="28"/>
                <w:lang w:eastAsia="pl-PL"/>
              </w:rPr>
            </w:pPr>
            <w:r w:rsidRPr="0071374B">
              <w:rPr>
                <w:rFonts w:ascii="Calibri" w:hAnsi="Calibri" w:cs="Calibri"/>
                <w:color w:val="000000"/>
                <w:szCs w:val="28"/>
                <w:lang w:eastAsia="pl-PL"/>
              </w:rPr>
              <w:t>Rok</w:t>
            </w:r>
          </w:p>
        </w:tc>
        <w:tc>
          <w:tcPr>
            <w:tcW w:w="898" w:type="dxa"/>
            <w:tcBorders>
              <w:top w:val="nil"/>
              <w:left w:val="nil"/>
              <w:bottom w:val="single" w:sz="8" w:space="0" w:color="auto"/>
              <w:right w:val="single" w:sz="8" w:space="0" w:color="BFBFBF"/>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7</w:t>
            </w:r>
          </w:p>
        </w:tc>
        <w:tc>
          <w:tcPr>
            <w:tcW w:w="898" w:type="dxa"/>
            <w:tcBorders>
              <w:top w:val="nil"/>
              <w:left w:val="nil"/>
              <w:bottom w:val="single" w:sz="8" w:space="0" w:color="auto"/>
              <w:right w:val="single" w:sz="8" w:space="0" w:color="auto"/>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8</w:t>
            </w:r>
          </w:p>
        </w:tc>
        <w:tc>
          <w:tcPr>
            <w:tcW w:w="898" w:type="dxa"/>
            <w:tcBorders>
              <w:top w:val="nil"/>
              <w:left w:val="nil"/>
              <w:bottom w:val="single" w:sz="8" w:space="0" w:color="auto"/>
              <w:right w:val="single" w:sz="8" w:space="0" w:color="BFBFBF"/>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7</w:t>
            </w:r>
          </w:p>
        </w:tc>
        <w:tc>
          <w:tcPr>
            <w:tcW w:w="898" w:type="dxa"/>
            <w:tcBorders>
              <w:top w:val="nil"/>
              <w:left w:val="nil"/>
              <w:bottom w:val="single" w:sz="8" w:space="0" w:color="auto"/>
              <w:right w:val="single" w:sz="8" w:space="0" w:color="auto"/>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8</w:t>
            </w:r>
          </w:p>
        </w:tc>
        <w:tc>
          <w:tcPr>
            <w:tcW w:w="898" w:type="dxa"/>
            <w:tcBorders>
              <w:top w:val="nil"/>
              <w:left w:val="nil"/>
              <w:bottom w:val="single" w:sz="8" w:space="0" w:color="auto"/>
              <w:right w:val="single" w:sz="8" w:space="0" w:color="BFBFBF"/>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7</w:t>
            </w:r>
          </w:p>
        </w:tc>
        <w:tc>
          <w:tcPr>
            <w:tcW w:w="899" w:type="dxa"/>
            <w:tcBorders>
              <w:top w:val="nil"/>
              <w:left w:val="nil"/>
              <w:bottom w:val="single" w:sz="8" w:space="0" w:color="auto"/>
              <w:right w:val="single" w:sz="8" w:space="0" w:color="auto"/>
            </w:tcBorders>
            <w:vAlign w:val="center"/>
          </w:tcPr>
          <w:p w:rsidR="005815E6" w:rsidRPr="0071374B" w:rsidRDefault="005815E6" w:rsidP="001F7200">
            <w:pPr>
              <w:suppressAutoHyphens w:val="0"/>
              <w:jc w:val="center"/>
              <w:rPr>
                <w:rFonts w:ascii="Calibri" w:hAnsi="Calibri" w:cs="Calibri"/>
                <w:b/>
                <w:bCs/>
                <w:color w:val="000000"/>
                <w:szCs w:val="28"/>
                <w:lang w:eastAsia="pl-PL"/>
              </w:rPr>
            </w:pPr>
            <w:r w:rsidRPr="0071374B">
              <w:rPr>
                <w:rFonts w:ascii="Calibri" w:hAnsi="Calibri" w:cs="Calibri"/>
                <w:b/>
                <w:bCs/>
                <w:color w:val="000000"/>
                <w:szCs w:val="28"/>
                <w:lang w:eastAsia="pl-PL"/>
              </w:rPr>
              <w:t>201</w:t>
            </w:r>
            <w:r>
              <w:rPr>
                <w:rFonts w:ascii="Calibri" w:hAnsi="Calibri" w:cs="Calibri"/>
                <w:b/>
                <w:bCs/>
                <w:color w:val="000000"/>
                <w:szCs w:val="28"/>
                <w:lang w:eastAsia="pl-PL"/>
              </w:rPr>
              <w:t>8</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BARTOSZYCKI</w:t>
            </w:r>
          </w:p>
        </w:tc>
        <w:tc>
          <w:tcPr>
            <w:tcW w:w="1283" w:type="dxa"/>
            <w:tcBorders>
              <w:top w:val="nil"/>
              <w:left w:val="nil"/>
              <w:bottom w:val="single" w:sz="8" w:space="0" w:color="BFBFBF"/>
              <w:right w:val="single" w:sz="8" w:space="0" w:color="auto"/>
            </w:tcBorders>
            <w:vAlign w:val="center"/>
          </w:tcPr>
          <w:p w:rsidR="005815E6" w:rsidRDefault="005815E6" w:rsidP="001F7200">
            <w:pPr>
              <w:suppressAutoHyphens w:val="0"/>
              <w:jc w:val="right"/>
              <w:rPr>
                <w:rFonts w:ascii="Calibri" w:hAnsi="Calibri" w:cs="Calibri"/>
                <w:color w:val="000000"/>
                <w:sz w:val="20"/>
                <w:szCs w:val="20"/>
                <w:lang w:eastAsia="pl-PL"/>
              </w:rPr>
            </w:pPr>
            <w:r>
              <w:rPr>
                <w:rFonts w:ascii="Calibri" w:hAnsi="Calibri" w:cs="Calibri"/>
                <w:color w:val="000000"/>
                <w:sz w:val="20"/>
                <w:szCs w:val="20"/>
              </w:rPr>
              <w:t>58 435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suppressAutoHyphens w:val="0"/>
              <w:jc w:val="center"/>
              <w:rPr>
                <w:rFonts w:ascii="Calibri" w:hAnsi="Calibri" w:cs="Calibri"/>
                <w:color w:val="006100"/>
                <w:sz w:val="20"/>
                <w:szCs w:val="20"/>
                <w:lang w:eastAsia="pl-PL"/>
              </w:rPr>
            </w:pPr>
            <w:r>
              <w:rPr>
                <w:rFonts w:ascii="Calibri" w:hAnsi="Calibri" w:cs="Calibri"/>
                <w:color w:val="006100"/>
                <w:sz w:val="20"/>
                <w:szCs w:val="20"/>
              </w:rPr>
              <w:t>7,0</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6,8</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0,7</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8,0</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7,0</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BRANIEWSKI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41 675</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10,6</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10,1</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1,2</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1,9</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14,2</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17,3</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DZIAŁDOWSKI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65 772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7,8</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0,8</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9,7</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4,9</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ELBLĄG</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120 895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7,9</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0,7</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8,7</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6,9</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ELBLĄSKI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57 955</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10,7</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10,5</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1,2</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15,7</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12,9</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EŁCKI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91 022</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11,0</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8,9</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0,2</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0,5</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14,1</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9,9</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GIŻYCKI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56 922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6,0</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5,6</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0,5</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0,7</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6,5</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6,9</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GOŁDAPSKI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27 062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8,1</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9,2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0,7</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9,2</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11,5</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IŁAWSKI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92 811</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9,8</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8,9</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10,8</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9,7</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KĘTRZYŃSKI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63 470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5,8</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4,6</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0,8</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0,9</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5,8</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4,3</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LIDZBARSKI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41 840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4,8</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5,3</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1,2</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1,0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4,3</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5,0</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MRĄGOWSKI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50 381</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9,5</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5,4</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11,1</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5,8</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NIDZICKI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33 239</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5,7</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0,6</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1,2</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8,4</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6,3</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NOWOMIEJSKI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44 104</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9,3</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4,8</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0,7</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0,9</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9,3</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4,8</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OLECKI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34 600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7,2</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11,8</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8,7</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13,3</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OLSZTYN</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173 070</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14,9</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14,8</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0,2</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0,2</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16,4</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16,6</w:t>
            </w:r>
          </w:p>
        </w:tc>
      </w:tr>
      <w:tr w:rsidR="005815E6" w:rsidRPr="0071374B" w:rsidTr="00A752CA">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OLSZTYŃSKI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125 220</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18,5</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16,2</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2,0</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1,9</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24,1</w:t>
            </w:r>
          </w:p>
        </w:tc>
        <w:tc>
          <w:tcPr>
            <w:tcW w:w="899"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20,8</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OSTRÓDZKI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105 318</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8,7</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7,0</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0,6</w:t>
            </w:r>
          </w:p>
        </w:tc>
        <w:tc>
          <w:tcPr>
            <w:tcW w:w="898" w:type="dxa"/>
            <w:tcBorders>
              <w:top w:val="nil"/>
              <w:left w:val="nil"/>
              <w:bottom w:val="single" w:sz="8" w:space="0" w:color="BFBFBF"/>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10,7</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9,1</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PISKI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56 933</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7,6</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7,2</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0,5</w:t>
            </w:r>
          </w:p>
        </w:tc>
        <w:tc>
          <w:tcPr>
            <w:tcW w:w="898" w:type="dxa"/>
            <w:tcBorders>
              <w:top w:val="nil"/>
              <w:left w:val="nil"/>
              <w:bottom w:val="single" w:sz="8" w:space="0" w:color="BFBFBF"/>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9,3</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8,3</w:t>
            </w:r>
          </w:p>
        </w:tc>
      </w:tr>
      <w:tr w:rsidR="005815E6" w:rsidRPr="0071374B" w:rsidTr="00587647">
        <w:trPr>
          <w:trHeight w:val="315"/>
        </w:trPr>
        <w:tc>
          <w:tcPr>
            <w:tcW w:w="2400" w:type="dxa"/>
            <w:tcBorders>
              <w:top w:val="nil"/>
              <w:left w:val="single" w:sz="8" w:space="0" w:color="auto"/>
              <w:bottom w:val="single" w:sz="8" w:space="0" w:color="BFBFBF"/>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SZCZYCIEŃSKI</w:t>
            </w:r>
          </w:p>
        </w:tc>
        <w:tc>
          <w:tcPr>
            <w:tcW w:w="1283" w:type="dxa"/>
            <w:tcBorders>
              <w:top w:val="nil"/>
              <w:left w:val="nil"/>
              <w:bottom w:val="single" w:sz="8" w:space="0" w:color="BFBFBF"/>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70 153</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11,8</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8,6</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0,9</w:t>
            </w:r>
          </w:p>
        </w:tc>
        <w:tc>
          <w:tcPr>
            <w:tcW w:w="898"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0,9</w:t>
            </w:r>
          </w:p>
        </w:tc>
        <w:tc>
          <w:tcPr>
            <w:tcW w:w="898" w:type="dxa"/>
            <w:tcBorders>
              <w:top w:val="nil"/>
              <w:left w:val="nil"/>
              <w:bottom w:val="single" w:sz="8" w:space="0" w:color="BFBFBF"/>
              <w:right w:val="single" w:sz="8" w:space="0" w:color="BFBFBF"/>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14,1</w:t>
            </w:r>
          </w:p>
        </w:tc>
        <w:tc>
          <w:tcPr>
            <w:tcW w:w="899" w:type="dxa"/>
            <w:tcBorders>
              <w:top w:val="nil"/>
              <w:left w:val="nil"/>
              <w:bottom w:val="single" w:sz="8" w:space="0" w:color="BFBFBF"/>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10,1</w:t>
            </w:r>
          </w:p>
        </w:tc>
      </w:tr>
      <w:tr w:rsidR="005815E6" w:rsidRPr="0071374B" w:rsidTr="00587647">
        <w:trPr>
          <w:trHeight w:val="315"/>
        </w:trPr>
        <w:tc>
          <w:tcPr>
            <w:tcW w:w="2400" w:type="dxa"/>
            <w:tcBorders>
              <w:top w:val="nil"/>
              <w:left w:val="single" w:sz="8" w:space="0" w:color="auto"/>
              <w:bottom w:val="single" w:sz="8" w:space="0" w:color="auto"/>
              <w:right w:val="single" w:sz="8" w:space="0" w:color="auto"/>
            </w:tcBorders>
            <w:noWrap/>
            <w:vAlign w:val="center"/>
          </w:tcPr>
          <w:p w:rsidR="005815E6" w:rsidRPr="0071374B" w:rsidRDefault="005815E6" w:rsidP="001F7200">
            <w:pPr>
              <w:suppressAutoHyphens w:val="0"/>
              <w:rPr>
                <w:rFonts w:ascii="Calibri" w:hAnsi="Calibri" w:cs="Calibri"/>
                <w:color w:val="000000"/>
                <w:sz w:val="20"/>
                <w:szCs w:val="20"/>
                <w:lang w:eastAsia="pl-PL"/>
              </w:rPr>
            </w:pPr>
            <w:r w:rsidRPr="0071374B">
              <w:rPr>
                <w:rFonts w:ascii="Calibri" w:hAnsi="Calibri" w:cs="Calibri"/>
                <w:color w:val="000000"/>
                <w:sz w:val="20"/>
                <w:szCs w:val="20"/>
                <w:lang w:eastAsia="pl-PL"/>
              </w:rPr>
              <w:t>POWIAT WĘGORZEWSKI</w:t>
            </w:r>
          </w:p>
        </w:tc>
        <w:tc>
          <w:tcPr>
            <w:tcW w:w="1283" w:type="dxa"/>
            <w:tcBorders>
              <w:top w:val="nil"/>
              <w:left w:val="nil"/>
              <w:bottom w:val="single" w:sz="8" w:space="0" w:color="auto"/>
              <w:right w:val="single" w:sz="8" w:space="0" w:color="auto"/>
            </w:tcBorders>
            <w:vAlign w:val="center"/>
          </w:tcPr>
          <w:p w:rsidR="005815E6" w:rsidRDefault="005815E6" w:rsidP="001F7200">
            <w:pPr>
              <w:jc w:val="right"/>
              <w:rPr>
                <w:rFonts w:ascii="Calibri" w:hAnsi="Calibri" w:cs="Calibri"/>
                <w:color w:val="000000"/>
                <w:sz w:val="20"/>
                <w:szCs w:val="20"/>
              </w:rPr>
            </w:pPr>
            <w:r>
              <w:rPr>
                <w:rFonts w:ascii="Calibri" w:hAnsi="Calibri" w:cs="Calibri"/>
                <w:color w:val="000000"/>
                <w:sz w:val="20"/>
                <w:szCs w:val="20"/>
              </w:rPr>
              <w:t>23 068</w:t>
            </w:r>
          </w:p>
        </w:tc>
        <w:tc>
          <w:tcPr>
            <w:tcW w:w="898" w:type="dxa"/>
            <w:tcBorders>
              <w:top w:val="nil"/>
              <w:left w:val="nil"/>
              <w:bottom w:val="single" w:sz="8" w:space="0" w:color="auto"/>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7,8</w:t>
            </w:r>
          </w:p>
        </w:tc>
        <w:tc>
          <w:tcPr>
            <w:tcW w:w="898" w:type="dxa"/>
            <w:tcBorders>
              <w:top w:val="nil"/>
              <w:left w:val="nil"/>
              <w:bottom w:val="single" w:sz="8" w:space="0" w:color="auto"/>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8,2</w:t>
            </w:r>
          </w:p>
        </w:tc>
        <w:tc>
          <w:tcPr>
            <w:tcW w:w="898" w:type="dxa"/>
            <w:tcBorders>
              <w:top w:val="nil"/>
              <w:left w:val="nil"/>
              <w:bottom w:val="single" w:sz="8" w:space="0" w:color="auto"/>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0,4</w:t>
            </w:r>
          </w:p>
        </w:tc>
        <w:tc>
          <w:tcPr>
            <w:tcW w:w="898" w:type="dxa"/>
            <w:tcBorders>
              <w:top w:val="nil"/>
              <w:left w:val="nil"/>
              <w:bottom w:val="single" w:sz="8" w:space="0" w:color="auto"/>
              <w:right w:val="single" w:sz="8" w:space="0" w:color="auto"/>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0,9</w:t>
            </w:r>
          </w:p>
        </w:tc>
        <w:tc>
          <w:tcPr>
            <w:tcW w:w="898" w:type="dxa"/>
            <w:tcBorders>
              <w:top w:val="nil"/>
              <w:left w:val="nil"/>
              <w:bottom w:val="single" w:sz="8" w:space="0" w:color="auto"/>
              <w:right w:val="single" w:sz="8" w:space="0" w:color="BFBFBF"/>
            </w:tcBorders>
            <w:shd w:val="clear" w:color="000000" w:fill="C6EFCE"/>
            <w:vAlign w:val="center"/>
          </w:tcPr>
          <w:p w:rsidR="005815E6" w:rsidRDefault="005815E6" w:rsidP="001F7200">
            <w:pPr>
              <w:jc w:val="center"/>
              <w:rPr>
                <w:rFonts w:ascii="Calibri" w:hAnsi="Calibri" w:cs="Calibri"/>
                <w:color w:val="006100"/>
                <w:sz w:val="20"/>
                <w:szCs w:val="20"/>
              </w:rPr>
            </w:pPr>
            <w:r>
              <w:rPr>
                <w:rFonts w:ascii="Calibri" w:hAnsi="Calibri" w:cs="Calibri"/>
                <w:color w:val="006100"/>
                <w:sz w:val="20"/>
                <w:szCs w:val="20"/>
              </w:rPr>
              <w:t>8,2</w:t>
            </w:r>
          </w:p>
        </w:tc>
        <w:tc>
          <w:tcPr>
            <w:tcW w:w="899" w:type="dxa"/>
            <w:tcBorders>
              <w:top w:val="nil"/>
              <w:left w:val="nil"/>
              <w:bottom w:val="single" w:sz="8" w:space="0" w:color="auto"/>
              <w:right w:val="single" w:sz="8" w:space="0" w:color="auto"/>
            </w:tcBorders>
            <w:shd w:val="clear" w:color="000000" w:fill="FFC7CE"/>
            <w:vAlign w:val="center"/>
          </w:tcPr>
          <w:p w:rsidR="005815E6" w:rsidRDefault="005815E6" w:rsidP="001F7200">
            <w:pPr>
              <w:jc w:val="center"/>
              <w:rPr>
                <w:rFonts w:ascii="Calibri" w:hAnsi="Calibri" w:cs="Calibri"/>
                <w:color w:val="9C0006"/>
                <w:sz w:val="20"/>
                <w:szCs w:val="20"/>
              </w:rPr>
            </w:pPr>
            <w:r>
              <w:rPr>
                <w:rFonts w:ascii="Calibri" w:hAnsi="Calibri" w:cs="Calibri"/>
                <w:color w:val="9C0006"/>
                <w:sz w:val="20"/>
                <w:szCs w:val="20"/>
              </w:rPr>
              <w:t>11,7</w:t>
            </w:r>
          </w:p>
        </w:tc>
      </w:tr>
      <w:tr w:rsidR="005815E6" w:rsidRPr="0071374B" w:rsidTr="00587647">
        <w:trPr>
          <w:trHeight w:val="315"/>
        </w:trPr>
        <w:tc>
          <w:tcPr>
            <w:tcW w:w="2400" w:type="dxa"/>
            <w:tcBorders>
              <w:top w:val="nil"/>
              <w:left w:val="single" w:sz="8" w:space="0" w:color="auto"/>
              <w:bottom w:val="single" w:sz="8" w:space="0" w:color="auto"/>
              <w:right w:val="single" w:sz="8" w:space="0" w:color="auto"/>
            </w:tcBorders>
            <w:noWrap/>
            <w:vAlign w:val="center"/>
          </w:tcPr>
          <w:p w:rsidR="005815E6" w:rsidRPr="0071374B" w:rsidRDefault="005815E6" w:rsidP="001F7200">
            <w:pPr>
              <w:suppressAutoHyphens w:val="0"/>
              <w:rPr>
                <w:rFonts w:ascii="Calibri" w:hAnsi="Calibri" w:cs="Calibri"/>
                <w:b/>
                <w:bCs/>
                <w:color w:val="000000"/>
                <w:sz w:val="20"/>
                <w:szCs w:val="20"/>
                <w:lang w:eastAsia="pl-PL"/>
              </w:rPr>
            </w:pPr>
            <w:r w:rsidRPr="0071374B">
              <w:rPr>
                <w:rFonts w:ascii="Calibri" w:hAnsi="Calibri" w:cs="Calibri"/>
                <w:b/>
                <w:bCs/>
                <w:color w:val="000000"/>
                <w:sz w:val="20"/>
                <w:szCs w:val="20"/>
                <w:lang w:eastAsia="pl-PL"/>
              </w:rPr>
              <w:t>WOJ. WARMIŃSKO-MAZURSKIE</w:t>
            </w:r>
          </w:p>
        </w:tc>
        <w:tc>
          <w:tcPr>
            <w:tcW w:w="1283" w:type="dxa"/>
            <w:tcBorders>
              <w:top w:val="nil"/>
              <w:left w:val="nil"/>
              <w:bottom w:val="single" w:sz="8" w:space="0" w:color="auto"/>
              <w:right w:val="single" w:sz="8" w:space="0" w:color="auto"/>
            </w:tcBorders>
            <w:vAlign w:val="center"/>
          </w:tcPr>
          <w:p w:rsidR="005815E6" w:rsidRDefault="005815E6" w:rsidP="001F7200">
            <w:pPr>
              <w:jc w:val="right"/>
              <w:rPr>
                <w:rFonts w:ascii="Calibri" w:hAnsi="Calibri" w:cs="Calibri"/>
                <w:b/>
                <w:bCs/>
                <w:color w:val="000000"/>
                <w:sz w:val="20"/>
                <w:szCs w:val="20"/>
              </w:rPr>
            </w:pPr>
            <w:r>
              <w:rPr>
                <w:rFonts w:ascii="Calibri" w:hAnsi="Calibri" w:cs="Calibri"/>
                <w:b/>
                <w:bCs/>
                <w:color w:val="000000"/>
                <w:sz w:val="20"/>
                <w:szCs w:val="20"/>
              </w:rPr>
              <w:t>1 433 945</w:t>
            </w:r>
          </w:p>
        </w:tc>
        <w:tc>
          <w:tcPr>
            <w:tcW w:w="898" w:type="dxa"/>
            <w:tcBorders>
              <w:top w:val="nil"/>
              <w:left w:val="nil"/>
              <w:bottom w:val="single" w:sz="8" w:space="0" w:color="auto"/>
              <w:right w:val="single" w:sz="8" w:space="0" w:color="BFBFBF"/>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10,2</w:t>
            </w:r>
          </w:p>
        </w:tc>
        <w:tc>
          <w:tcPr>
            <w:tcW w:w="898" w:type="dxa"/>
            <w:tcBorders>
              <w:top w:val="nil"/>
              <w:left w:val="nil"/>
              <w:bottom w:val="single" w:sz="8" w:space="0" w:color="auto"/>
              <w:right w:val="single" w:sz="8" w:space="0" w:color="auto"/>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8,9</w:t>
            </w:r>
          </w:p>
        </w:tc>
        <w:tc>
          <w:tcPr>
            <w:tcW w:w="898" w:type="dxa"/>
            <w:tcBorders>
              <w:top w:val="nil"/>
              <w:left w:val="nil"/>
              <w:bottom w:val="single" w:sz="8" w:space="0" w:color="auto"/>
              <w:right w:val="single" w:sz="8" w:space="0" w:color="BFBFBF"/>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0,8</w:t>
            </w:r>
          </w:p>
        </w:tc>
        <w:tc>
          <w:tcPr>
            <w:tcW w:w="898" w:type="dxa"/>
            <w:tcBorders>
              <w:top w:val="nil"/>
              <w:left w:val="nil"/>
              <w:bottom w:val="single" w:sz="8" w:space="0" w:color="auto"/>
              <w:right w:val="single" w:sz="8" w:space="0" w:color="auto"/>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1,0</w:t>
            </w:r>
          </w:p>
        </w:tc>
        <w:tc>
          <w:tcPr>
            <w:tcW w:w="898" w:type="dxa"/>
            <w:tcBorders>
              <w:top w:val="nil"/>
              <w:left w:val="nil"/>
              <w:bottom w:val="single" w:sz="8" w:space="0" w:color="auto"/>
              <w:right w:val="single" w:sz="8" w:space="0" w:color="BFBFBF"/>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12,1</w:t>
            </w:r>
          </w:p>
        </w:tc>
        <w:tc>
          <w:tcPr>
            <w:tcW w:w="899" w:type="dxa"/>
            <w:tcBorders>
              <w:top w:val="nil"/>
              <w:left w:val="nil"/>
              <w:bottom w:val="single" w:sz="8" w:space="0" w:color="auto"/>
              <w:right w:val="single" w:sz="8" w:space="0" w:color="auto"/>
            </w:tcBorders>
            <w:vAlign w:val="center"/>
          </w:tcPr>
          <w:p w:rsidR="005815E6" w:rsidRDefault="005815E6" w:rsidP="001F7200">
            <w:pPr>
              <w:jc w:val="center"/>
              <w:rPr>
                <w:rFonts w:ascii="Calibri" w:hAnsi="Calibri" w:cs="Calibri"/>
                <w:b/>
                <w:bCs/>
                <w:sz w:val="20"/>
                <w:szCs w:val="20"/>
              </w:rPr>
            </w:pPr>
            <w:r>
              <w:rPr>
                <w:rFonts w:ascii="Calibri" w:hAnsi="Calibri" w:cs="Calibri"/>
                <w:b/>
                <w:bCs/>
                <w:sz w:val="20"/>
                <w:szCs w:val="20"/>
              </w:rPr>
              <w:t>10,5</w:t>
            </w:r>
          </w:p>
        </w:tc>
      </w:tr>
    </w:tbl>
    <w:p w:rsidR="005815E6" w:rsidRPr="00E87DFD" w:rsidRDefault="005815E6" w:rsidP="001C5C2D">
      <w:pPr>
        <w:ind w:right="70"/>
        <w:rPr>
          <w:i/>
          <w:sz w:val="20"/>
        </w:rPr>
      </w:pPr>
      <w:r w:rsidRPr="00E87DFD">
        <w:rPr>
          <w:i/>
          <w:sz w:val="20"/>
        </w:rPr>
        <w:t xml:space="preserve">*Liczba mieszkańców ze strony </w:t>
      </w:r>
      <w:hyperlink r:id="rId10" w:history="1">
        <w:r w:rsidRPr="00E87DFD">
          <w:rPr>
            <w:rStyle w:val="Hipercze"/>
            <w:i/>
            <w:sz w:val="20"/>
          </w:rPr>
          <w:t>http://demografia.stat.gov.pl/bazademografia/</w:t>
        </w:r>
      </w:hyperlink>
      <w:r w:rsidRPr="00E87DFD">
        <w:rPr>
          <w:i/>
          <w:sz w:val="20"/>
        </w:rPr>
        <w:t xml:space="preserve"> dla woj. warmińsko-mazurskiego</w:t>
      </w:r>
    </w:p>
    <w:p w:rsidR="005815E6" w:rsidRPr="000D33F7" w:rsidRDefault="005815E6" w:rsidP="001C5C2D">
      <w:pPr>
        <w:ind w:right="70"/>
        <w:jc w:val="center"/>
        <w:rPr>
          <w:sz w:val="24"/>
        </w:rPr>
      </w:pPr>
    </w:p>
    <w:p w:rsidR="005815E6" w:rsidRPr="00EF1B84" w:rsidRDefault="005815E6" w:rsidP="001C5C2D">
      <w:pPr>
        <w:keepLines/>
        <w:ind w:left="114" w:firstLine="595"/>
        <w:jc w:val="both"/>
        <w:rPr>
          <w:sz w:val="24"/>
        </w:rPr>
      </w:pPr>
      <w:r w:rsidRPr="00EF1B84">
        <w:rPr>
          <w:sz w:val="24"/>
        </w:rPr>
        <w:t xml:space="preserve">Powyższe dane zawarte w tabeli wskazują, że w roku 2018 wskaźniki liczbowe w przeliczeniu na 10 tyś. mieszkańców w zakresie wypadków i rannych ogółem na terenie woj. warmińsko - mazurskiego uległy spadkowi  w porównaniu do poprzedzającego roku. Wzrósł natomiast wskaźnik liczby zabitych.  </w:t>
      </w:r>
    </w:p>
    <w:p w:rsidR="005815E6" w:rsidRPr="0005524D" w:rsidRDefault="005815E6" w:rsidP="001C5C2D">
      <w:pPr>
        <w:keepLines/>
        <w:ind w:left="114" w:firstLine="595"/>
        <w:jc w:val="both"/>
        <w:rPr>
          <w:sz w:val="24"/>
        </w:rPr>
      </w:pPr>
      <w:r w:rsidRPr="0005524D">
        <w:rPr>
          <w:sz w:val="24"/>
        </w:rPr>
        <w:t>Najniższy wskaźnik dotyczący liczby wypadków wystąpił na terenie powiatów:  nidzickiego (4,5), kętrzyńskiego (4,6) i nowomiejskiego (4,8), natomiast wartość najwyższą osiągnął na terenie powiatów olsztyńskiego (16,2) i miasta Olsztyna (14,8).</w:t>
      </w:r>
    </w:p>
    <w:p w:rsidR="005815E6" w:rsidRPr="0005524D" w:rsidRDefault="005815E6" w:rsidP="001C5C2D">
      <w:pPr>
        <w:keepLines/>
        <w:ind w:left="114" w:firstLine="595"/>
        <w:jc w:val="both"/>
        <w:rPr>
          <w:sz w:val="24"/>
        </w:rPr>
      </w:pPr>
      <w:r w:rsidRPr="0005524D">
        <w:rPr>
          <w:sz w:val="24"/>
        </w:rPr>
        <w:t>Wskaźnik liczby zabitych w wypadkach na 10 tyś. mieszkańców w roku 2018 najniższą wartość osiągnął na terenie powiatów: miasta Elbląg (0,2) i miasta Olsztyna (0,2),  najwyższą natomiast na terenie powiatów: braniewskiego (1,9), olsztyńskiego (1,9) oraz działdowskiego (1,5) i ostródzkiego (1,5).</w:t>
      </w:r>
    </w:p>
    <w:p w:rsidR="005815E6" w:rsidRPr="0005524D" w:rsidRDefault="005815E6" w:rsidP="001C5C2D">
      <w:pPr>
        <w:keepLines/>
        <w:ind w:left="114" w:firstLine="595"/>
        <w:jc w:val="both"/>
        <w:rPr>
          <w:sz w:val="24"/>
        </w:rPr>
      </w:pPr>
      <w:r w:rsidRPr="0005524D">
        <w:rPr>
          <w:sz w:val="24"/>
        </w:rPr>
        <w:t>Najniższa wartość wskaźnika rannych na 10 tyś. mieszkańców wystąpiła na terenie powiatów: kętrzyńskiego (4,3) i nowomiejskiego (4,8), najwyższa natomiast na terenie powiatów: olsztyńskiego (20,8), braniewskiego (17,3) oraz miasta Olsztyna (16,6).</w:t>
      </w:r>
    </w:p>
    <w:p w:rsidR="005815E6" w:rsidRPr="004A163A" w:rsidRDefault="005815E6" w:rsidP="001C5C2D">
      <w:pPr>
        <w:keepLines/>
        <w:jc w:val="both"/>
        <w:rPr>
          <w:sz w:val="24"/>
        </w:rPr>
      </w:pPr>
    </w:p>
    <w:p w:rsidR="005815E6" w:rsidRPr="00665B64" w:rsidRDefault="009E77AC" w:rsidP="001C5C2D">
      <w:pPr>
        <w:keepLines/>
        <w:spacing w:after="120"/>
        <w:jc w:val="both"/>
        <w:rPr>
          <w:color w:val="FF0000"/>
          <w:sz w:val="24"/>
        </w:rPr>
      </w:pPr>
      <w:r>
        <w:rPr>
          <w:noProof/>
          <w:lang w:eastAsia="pl-PL"/>
        </w:rPr>
        <w:lastRenderedPageBreak/>
        <w:drawing>
          <wp:inline distT="0" distB="0" distL="0" distR="0">
            <wp:extent cx="6400800" cy="8277225"/>
            <wp:effectExtent l="0" t="0" r="0" b="0"/>
            <wp:docPr id="4" name="Obiek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5815E6" w:rsidRPr="00982B12">
        <w:rPr>
          <w:color w:val="FF0000"/>
        </w:rPr>
        <w:tab/>
      </w:r>
      <w:r w:rsidR="005815E6" w:rsidRPr="00092321">
        <w:rPr>
          <w:sz w:val="24"/>
        </w:rPr>
        <w:t>Powyższe wskaźniki przedstawiają poziom zaistniałych zdarzeń w ruchu drogowym w 201</w:t>
      </w:r>
      <w:r w:rsidR="005815E6">
        <w:rPr>
          <w:sz w:val="24"/>
        </w:rPr>
        <w:t>8</w:t>
      </w:r>
      <w:r w:rsidR="005815E6" w:rsidRPr="00092321">
        <w:rPr>
          <w:sz w:val="24"/>
        </w:rPr>
        <w:t xml:space="preserve"> roku, w odniesieniu do wielkości zaludnienia w poszczególnych powiatach. Analiza wskazuje, że zarysowują się duże różnice pomiędzy poszczególnymi powiatami, co do liczby wypadków i ich ofiar w przeliczeniu na 10 tys. mieszkańców.</w:t>
      </w:r>
    </w:p>
    <w:p w:rsidR="005815E6" w:rsidRDefault="005815E6">
      <w:pPr>
        <w:keepLines/>
        <w:jc w:val="both"/>
        <w:rPr>
          <w:b/>
          <w:sz w:val="24"/>
        </w:rPr>
      </w:pPr>
    </w:p>
    <w:p w:rsidR="005815E6" w:rsidRDefault="005815E6">
      <w:pPr>
        <w:keepLines/>
        <w:jc w:val="both"/>
        <w:rPr>
          <w:b/>
          <w:sz w:val="24"/>
        </w:rPr>
      </w:pPr>
    </w:p>
    <w:p w:rsidR="005815E6" w:rsidRDefault="005815E6">
      <w:pPr>
        <w:keepLines/>
        <w:jc w:val="both"/>
        <w:rPr>
          <w:b/>
          <w:sz w:val="24"/>
        </w:rPr>
      </w:pPr>
      <w:r>
        <w:rPr>
          <w:b/>
          <w:sz w:val="24"/>
        </w:rPr>
        <w:lastRenderedPageBreak/>
        <w:t>Kolizje drogowe zgłoszone Policji w latach 2016 - 2018</w:t>
      </w:r>
    </w:p>
    <w:tbl>
      <w:tblPr>
        <w:tblW w:w="9356" w:type="dxa"/>
        <w:tblInd w:w="70" w:type="dxa"/>
        <w:tblCellMar>
          <w:left w:w="70" w:type="dxa"/>
          <w:right w:w="70" w:type="dxa"/>
        </w:tblCellMar>
        <w:tblLook w:val="00A0" w:firstRow="1" w:lastRow="0" w:firstColumn="1" w:lastColumn="0" w:noHBand="0" w:noVBand="0"/>
      </w:tblPr>
      <w:tblGrid>
        <w:gridCol w:w="3849"/>
        <w:gridCol w:w="1096"/>
        <w:gridCol w:w="1097"/>
        <w:gridCol w:w="1097"/>
        <w:gridCol w:w="1097"/>
        <w:gridCol w:w="1120"/>
      </w:tblGrid>
      <w:tr w:rsidR="005815E6" w:rsidRPr="00A574A3" w:rsidTr="00420F03">
        <w:trPr>
          <w:trHeight w:val="615"/>
        </w:trPr>
        <w:tc>
          <w:tcPr>
            <w:tcW w:w="3849" w:type="dxa"/>
            <w:tcBorders>
              <w:top w:val="single" w:sz="4" w:space="0" w:color="auto"/>
              <w:left w:val="single" w:sz="4" w:space="0" w:color="auto"/>
              <w:bottom w:val="single" w:sz="4" w:space="0" w:color="808080"/>
              <w:right w:val="nil"/>
            </w:tcBorders>
            <w:vAlign w:val="center"/>
          </w:tcPr>
          <w:p w:rsidR="005815E6" w:rsidRPr="00A574A3" w:rsidRDefault="005815E6" w:rsidP="00A574A3">
            <w:pPr>
              <w:suppressAutoHyphens w:val="0"/>
              <w:rPr>
                <w:rFonts w:ascii="Calibri" w:hAnsi="Calibri" w:cs="Calibri"/>
                <w:b/>
                <w:bCs/>
                <w:color w:val="000000"/>
                <w:sz w:val="22"/>
                <w:lang w:eastAsia="pl-PL"/>
              </w:rPr>
            </w:pPr>
            <w:r w:rsidRPr="00A574A3">
              <w:rPr>
                <w:rFonts w:ascii="Calibri" w:hAnsi="Calibri" w:cs="Calibri"/>
                <w:b/>
                <w:bCs/>
                <w:color w:val="000000"/>
                <w:sz w:val="22"/>
                <w:szCs w:val="22"/>
                <w:lang w:eastAsia="pl-PL"/>
              </w:rPr>
              <w:t>Powiat</w:t>
            </w:r>
            <w:r>
              <w:rPr>
                <w:rFonts w:ascii="Calibri" w:hAnsi="Calibri" w:cs="Calibri"/>
                <w:b/>
                <w:bCs/>
                <w:color w:val="000000"/>
                <w:sz w:val="22"/>
                <w:szCs w:val="22"/>
                <w:lang w:eastAsia="pl-PL"/>
              </w:rPr>
              <w:t xml:space="preserve">                                                </w:t>
            </w:r>
            <w:r w:rsidRPr="00A574A3">
              <w:rPr>
                <w:rFonts w:ascii="Calibri" w:hAnsi="Calibri" w:cs="Calibri"/>
                <w:b/>
                <w:bCs/>
                <w:color w:val="000000"/>
                <w:sz w:val="22"/>
                <w:szCs w:val="22"/>
                <w:lang w:eastAsia="pl-PL"/>
              </w:rPr>
              <w:t>Rok</w:t>
            </w:r>
          </w:p>
        </w:tc>
        <w:tc>
          <w:tcPr>
            <w:tcW w:w="1096" w:type="dxa"/>
            <w:tcBorders>
              <w:top w:val="single" w:sz="4" w:space="0" w:color="auto"/>
              <w:left w:val="single" w:sz="8" w:space="0" w:color="auto"/>
              <w:bottom w:val="single" w:sz="4" w:space="0" w:color="808080"/>
              <w:right w:val="nil"/>
            </w:tcBorders>
            <w:vAlign w:val="center"/>
          </w:tcPr>
          <w:p w:rsidR="005815E6" w:rsidRPr="00A574A3" w:rsidRDefault="005815E6" w:rsidP="00420F03">
            <w:pPr>
              <w:suppressAutoHyphens w:val="0"/>
              <w:jc w:val="center"/>
              <w:rPr>
                <w:rFonts w:ascii="Calibri" w:hAnsi="Calibri" w:cs="Calibri"/>
                <w:b/>
                <w:bCs/>
                <w:color w:val="000000"/>
                <w:sz w:val="22"/>
                <w:lang w:eastAsia="pl-PL"/>
              </w:rPr>
            </w:pPr>
            <w:r w:rsidRPr="00A574A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1097" w:type="dxa"/>
            <w:tcBorders>
              <w:top w:val="single" w:sz="4" w:space="0" w:color="auto"/>
              <w:left w:val="single" w:sz="4" w:space="0" w:color="BFBFBF"/>
              <w:bottom w:val="single" w:sz="4" w:space="0" w:color="808080"/>
              <w:right w:val="single" w:sz="4" w:space="0" w:color="BFBFBF"/>
            </w:tcBorders>
            <w:vAlign w:val="center"/>
          </w:tcPr>
          <w:p w:rsidR="005815E6" w:rsidRPr="00A574A3" w:rsidRDefault="005815E6" w:rsidP="00420F03">
            <w:pPr>
              <w:suppressAutoHyphens w:val="0"/>
              <w:jc w:val="center"/>
              <w:rPr>
                <w:rFonts w:ascii="Calibri" w:hAnsi="Calibri" w:cs="Calibri"/>
                <w:b/>
                <w:bCs/>
                <w:color w:val="000000"/>
                <w:sz w:val="22"/>
                <w:lang w:eastAsia="pl-PL"/>
              </w:rPr>
            </w:pPr>
            <w:r w:rsidRPr="00A574A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1097" w:type="dxa"/>
            <w:tcBorders>
              <w:top w:val="single" w:sz="4" w:space="0" w:color="auto"/>
              <w:left w:val="nil"/>
              <w:bottom w:val="single" w:sz="4" w:space="0" w:color="808080"/>
              <w:right w:val="single" w:sz="4" w:space="0" w:color="auto"/>
            </w:tcBorders>
            <w:vAlign w:val="center"/>
          </w:tcPr>
          <w:p w:rsidR="005815E6" w:rsidRPr="00A574A3" w:rsidRDefault="005815E6" w:rsidP="00420F03">
            <w:pPr>
              <w:suppressAutoHyphens w:val="0"/>
              <w:jc w:val="center"/>
              <w:rPr>
                <w:rFonts w:ascii="Calibri" w:hAnsi="Calibri" w:cs="Calibri"/>
                <w:b/>
                <w:bCs/>
                <w:color w:val="000000"/>
                <w:sz w:val="22"/>
                <w:lang w:eastAsia="pl-PL"/>
              </w:rPr>
            </w:pPr>
            <w:r w:rsidRPr="00A574A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1097" w:type="dxa"/>
            <w:tcBorders>
              <w:top w:val="single" w:sz="4" w:space="0" w:color="auto"/>
              <w:left w:val="nil"/>
              <w:bottom w:val="single" w:sz="4" w:space="0" w:color="808080"/>
              <w:right w:val="nil"/>
            </w:tcBorders>
            <w:vAlign w:val="center"/>
          </w:tcPr>
          <w:p w:rsidR="005815E6" w:rsidRPr="00A574A3" w:rsidRDefault="005815E6" w:rsidP="00A574A3">
            <w:pPr>
              <w:suppressAutoHyphens w:val="0"/>
              <w:jc w:val="center"/>
              <w:rPr>
                <w:rFonts w:ascii="Calibri" w:hAnsi="Calibri" w:cs="Calibri"/>
                <w:b/>
                <w:bCs/>
                <w:color w:val="000000"/>
                <w:sz w:val="16"/>
                <w:szCs w:val="16"/>
                <w:lang w:eastAsia="pl-PL"/>
              </w:rPr>
            </w:pPr>
            <w:r w:rsidRPr="00A574A3">
              <w:rPr>
                <w:rFonts w:ascii="Calibri" w:hAnsi="Calibri" w:cs="Calibri"/>
                <w:b/>
                <w:bCs/>
                <w:color w:val="000000"/>
                <w:sz w:val="16"/>
                <w:szCs w:val="16"/>
                <w:lang w:eastAsia="pl-PL"/>
              </w:rPr>
              <w:t>Wzrost/</w:t>
            </w:r>
            <w:r w:rsidRPr="00A574A3">
              <w:rPr>
                <w:rFonts w:ascii="Calibri" w:hAnsi="Calibri" w:cs="Calibri"/>
                <w:b/>
                <w:bCs/>
                <w:color w:val="000000"/>
                <w:sz w:val="16"/>
                <w:szCs w:val="16"/>
                <w:lang w:eastAsia="pl-PL"/>
              </w:rPr>
              <w:br/>
              <w:t>Spadek</w:t>
            </w:r>
          </w:p>
        </w:tc>
        <w:tc>
          <w:tcPr>
            <w:tcW w:w="1120" w:type="dxa"/>
            <w:tcBorders>
              <w:top w:val="single" w:sz="4" w:space="0" w:color="auto"/>
              <w:left w:val="single" w:sz="4" w:space="0" w:color="auto"/>
              <w:bottom w:val="single" w:sz="4" w:space="0" w:color="808080"/>
              <w:right w:val="single" w:sz="4" w:space="0" w:color="auto"/>
            </w:tcBorders>
            <w:vAlign w:val="center"/>
          </w:tcPr>
          <w:p w:rsidR="005815E6" w:rsidRPr="00A574A3" w:rsidRDefault="005815E6" w:rsidP="00A574A3">
            <w:pPr>
              <w:suppressAutoHyphens w:val="0"/>
              <w:jc w:val="center"/>
              <w:rPr>
                <w:rFonts w:ascii="Calibri" w:hAnsi="Calibri" w:cs="Calibri"/>
                <w:b/>
                <w:bCs/>
                <w:color w:val="000000"/>
                <w:sz w:val="16"/>
                <w:szCs w:val="16"/>
                <w:lang w:eastAsia="pl-PL"/>
              </w:rPr>
            </w:pPr>
            <w:r w:rsidRPr="00A574A3">
              <w:rPr>
                <w:rFonts w:ascii="Calibri" w:hAnsi="Calibri" w:cs="Calibri"/>
                <w:b/>
                <w:bCs/>
                <w:color w:val="000000"/>
                <w:sz w:val="16"/>
                <w:szCs w:val="16"/>
                <w:lang w:eastAsia="pl-PL"/>
              </w:rPr>
              <w:t>Dynamika</w:t>
            </w:r>
          </w:p>
        </w:tc>
      </w:tr>
      <w:tr w:rsidR="005815E6" w:rsidRPr="00A574A3" w:rsidTr="00420F03">
        <w:trPr>
          <w:trHeight w:val="340"/>
        </w:trPr>
        <w:tc>
          <w:tcPr>
            <w:tcW w:w="3849" w:type="dxa"/>
            <w:tcBorders>
              <w:top w:val="single" w:sz="8" w:space="0" w:color="auto"/>
              <w:left w:val="single" w:sz="4" w:space="0" w:color="auto"/>
              <w:bottom w:val="single" w:sz="4" w:space="0" w:color="BFBFBF"/>
              <w:right w:val="nil"/>
            </w:tcBorders>
            <w:shd w:val="clear" w:color="000000" w:fill="C6EFCE"/>
            <w:noWrap/>
            <w:vAlign w:val="center"/>
          </w:tcPr>
          <w:p w:rsidR="005815E6" w:rsidRDefault="005815E6" w:rsidP="00420F03">
            <w:pPr>
              <w:suppressAutoHyphens w:val="0"/>
              <w:rPr>
                <w:rFonts w:ascii="Calibri" w:hAnsi="Calibri" w:cs="Calibri"/>
                <w:color w:val="006100"/>
                <w:sz w:val="22"/>
                <w:lang w:eastAsia="pl-PL"/>
              </w:rPr>
            </w:pPr>
            <w:r>
              <w:rPr>
                <w:rFonts w:ascii="Calibri" w:hAnsi="Calibri" w:cs="Calibri"/>
                <w:color w:val="006100"/>
                <w:sz w:val="22"/>
                <w:szCs w:val="22"/>
              </w:rPr>
              <w:t>POWIAT BARTOSZYCKI</w:t>
            </w:r>
          </w:p>
        </w:tc>
        <w:tc>
          <w:tcPr>
            <w:tcW w:w="1096" w:type="dxa"/>
            <w:tcBorders>
              <w:top w:val="single" w:sz="8" w:space="0" w:color="auto"/>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523</w:t>
            </w:r>
          </w:p>
        </w:tc>
        <w:tc>
          <w:tcPr>
            <w:tcW w:w="109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573</w:t>
            </w:r>
          </w:p>
        </w:tc>
        <w:tc>
          <w:tcPr>
            <w:tcW w:w="1097" w:type="dxa"/>
            <w:tcBorders>
              <w:top w:val="single" w:sz="8" w:space="0" w:color="auto"/>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473</w:t>
            </w:r>
          </w:p>
        </w:tc>
        <w:tc>
          <w:tcPr>
            <w:tcW w:w="1097" w:type="dxa"/>
            <w:tcBorders>
              <w:top w:val="single" w:sz="8" w:space="0" w:color="auto"/>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-100</w:t>
            </w:r>
          </w:p>
        </w:tc>
        <w:tc>
          <w:tcPr>
            <w:tcW w:w="1120" w:type="dxa"/>
            <w:tcBorders>
              <w:top w:val="single" w:sz="8" w:space="0" w:color="auto"/>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82,5%</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BRANIEWSKI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377</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408</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278</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-130</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68,1%</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DZIAŁDOWSKI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524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530</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553</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23</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104,3%</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ELBLĄG</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1358</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1525</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1537</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12</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100,8%</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ELBLĄSKI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604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697</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650</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-47</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93,3%</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EŁCKI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819</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982</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898</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-84</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91,4%</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GIŻYCKI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522</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592</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599</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7</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101,2%</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GOŁDAPSKI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168</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186</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158</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-28</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84,9%</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IŁAWSKI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902</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1003</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960</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-43</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95,7%</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KĘTRZYŃSKI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524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533</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572</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39</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107,3%</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LIDZBARSKI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360</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357</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362</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5</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101,4%</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MRĄGOWSKI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548</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615</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632</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17</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102,8%</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NIDZICKI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371</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370</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308</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-62</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83,2%</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NOWOMIEJSKI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432</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499</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461</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-38</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92,4%</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OLECKI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257</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377</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337</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-40</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89,4%</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OLSZTYN</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2985</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3279</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3144</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-135</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95,9%</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OLSZTYŃSKI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1634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1728</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1582</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-146</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91,6%</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OSTRÓDZKI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1373</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1492</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1210</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-282</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81,1%</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C6EFCE"/>
            <w:noWrap/>
            <w:vAlign w:val="center"/>
          </w:tcPr>
          <w:p w:rsidR="005815E6" w:rsidRDefault="005815E6" w:rsidP="00420F03">
            <w:pPr>
              <w:rPr>
                <w:rFonts w:ascii="Calibri" w:hAnsi="Calibri" w:cs="Calibri"/>
                <w:color w:val="006100"/>
                <w:sz w:val="22"/>
              </w:rPr>
            </w:pPr>
            <w:r>
              <w:rPr>
                <w:rFonts w:ascii="Calibri" w:hAnsi="Calibri" w:cs="Calibri"/>
                <w:color w:val="006100"/>
                <w:sz w:val="22"/>
                <w:szCs w:val="22"/>
              </w:rPr>
              <w:t>POWIAT PISKI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536</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615</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590</w:t>
            </w:r>
          </w:p>
        </w:tc>
        <w:tc>
          <w:tcPr>
            <w:tcW w:w="1097" w:type="dxa"/>
            <w:tcBorders>
              <w:top w:val="single" w:sz="4" w:space="0" w:color="BFBFBF"/>
              <w:left w:val="single" w:sz="4" w:space="0" w:color="auto"/>
              <w:bottom w:val="single" w:sz="4" w:space="0" w:color="BFBFBF"/>
              <w:right w:val="single" w:sz="4" w:space="0" w:color="auto"/>
            </w:tcBorders>
            <w:shd w:val="clear" w:color="000000" w:fill="C6EFCE"/>
            <w:noWrap/>
            <w:vAlign w:val="center"/>
          </w:tcPr>
          <w:p w:rsidR="005815E6" w:rsidRDefault="005815E6" w:rsidP="00420F03">
            <w:pPr>
              <w:jc w:val="center"/>
              <w:rPr>
                <w:rFonts w:ascii="Calibri" w:hAnsi="Calibri" w:cs="Calibri"/>
                <w:color w:val="006100"/>
                <w:sz w:val="22"/>
              </w:rPr>
            </w:pPr>
            <w:r>
              <w:rPr>
                <w:rFonts w:ascii="Calibri" w:hAnsi="Calibri" w:cs="Calibri"/>
                <w:color w:val="006100"/>
                <w:sz w:val="22"/>
                <w:szCs w:val="22"/>
              </w:rPr>
              <w:t>-25</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95,9%</w:t>
            </w:r>
          </w:p>
        </w:tc>
      </w:tr>
      <w:tr w:rsidR="005815E6" w:rsidRPr="00A574A3" w:rsidTr="00420F03">
        <w:trPr>
          <w:trHeight w:val="340"/>
        </w:trPr>
        <w:tc>
          <w:tcPr>
            <w:tcW w:w="3849" w:type="dxa"/>
            <w:tcBorders>
              <w:top w:val="single" w:sz="4" w:space="0" w:color="BFBFBF"/>
              <w:left w:val="single" w:sz="4" w:space="0" w:color="auto"/>
              <w:bottom w:val="single" w:sz="4" w:space="0" w:color="BFBFBF"/>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SZCZYCIEŃSKI</w:t>
            </w:r>
          </w:p>
        </w:tc>
        <w:tc>
          <w:tcPr>
            <w:tcW w:w="1096" w:type="dxa"/>
            <w:tcBorders>
              <w:top w:val="nil"/>
              <w:left w:val="single" w:sz="8" w:space="0" w:color="auto"/>
              <w:bottom w:val="single" w:sz="4" w:space="0" w:color="BFBFBF"/>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724</w:t>
            </w:r>
          </w:p>
        </w:tc>
        <w:tc>
          <w:tcPr>
            <w:tcW w:w="1097" w:type="dxa"/>
            <w:tcBorders>
              <w:top w:val="nil"/>
              <w:left w:val="single" w:sz="4" w:space="0" w:color="BFBFBF"/>
              <w:bottom w:val="single" w:sz="4" w:space="0" w:color="BFBFBF"/>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671</w:t>
            </w:r>
          </w:p>
        </w:tc>
        <w:tc>
          <w:tcPr>
            <w:tcW w:w="1097"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695</w:t>
            </w:r>
          </w:p>
        </w:tc>
        <w:tc>
          <w:tcPr>
            <w:tcW w:w="1097" w:type="dxa"/>
            <w:tcBorders>
              <w:top w:val="single" w:sz="4" w:space="0" w:color="BFBFBF"/>
              <w:left w:val="single" w:sz="4" w:space="0" w:color="auto"/>
              <w:bottom w:val="single" w:sz="4" w:space="0" w:color="BFBFBF"/>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24</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103,6%</w:t>
            </w:r>
          </w:p>
        </w:tc>
      </w:tr>
      <w:tr w:rsidR="005815E6" w:rsidRPr="00A574A3" w:rsidTr="00420F03">
        <w:trPr>
          <w:trHeight w:val="340"/>
        </w:trPr>
        <w:tc>
          <w:tcPr>
            <w:tcW w:w="3849" w:type="dxa"/>
            <w:tcBorders>
              <w:top w:val="single" w:sz="4" w:space="0" w:color="BFBFBF"/>
              <w:left w:val="single" w:sz="4" w:space="0" w:color="auto"/>
              <w:bottom w:val="single" w:sz="4" w:space="0" w:color="D9D9D9"/>
              <w:right w:val="nil"/>
            </w:tcBorders>
            <w:shd w:val="clear" w:color="000000" w:fill="FFC7CE"/>
            <w:noWrap/>
            <w:vAlign w:val="center"/>
          </w:tcPr>
          <w:p w:rsidR="005815E6" w:rsidRDefault="005815E6" w:rsidP="00420F03">
            <w:pPr>
              <w:rPr>
                <w:rFonts w:ascii="Calibri" w:hAnsi="Calibri" w:cs="Calibri"/>
                <w:color w:val="9C0006"/>
                <w:sz w:val="22"/>
              </w:rPr>
            </w:pPr>
            <w:r>
              <w:rPr>
                <w:rFonts w:ascii="Calibri" w:hAnsi="Calibri" w:cs="Calibri"/>
                <w:color w:val="9C0006"/>
                <w:sz w:val="22"/>
                <w:szCs w:val="22"/>
              </w:rPr>
              <w:t>POWIAT WĘGORZEWSKI</w:t>
            </w:r>
          </w:p>
        </w:tc>
        <w:tc>
          <w:tcPr>
            <w:tcW w:w="1096" w:type="dxa"/>
            <w:tcBorders>
              <w:top w:val="nil"/>
              <w:left w:val="single" w:sz="8" w:space="0" w:color="auto"/>
              <w:bottom w:val="single" w:sz="8" w:space="0" w:color="auto"/>
              <w:right w:val="nil"/>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141</w:t>
            </w:r>
          </w:p>
        </w:tc>
        <w:tc>
          <w:tcPr>
            <w:tcW w:w="1097" w:type="dxa"/>
            <w:tcBorders>
              <w:top w:val="nil"/>
              <w:left w:val="single" w:sz="4" w:space="0" w:color="BFBFBF"/>
              <w:bottom w:val="single" w:sz="8" w:space="0" w:color="auto"/>
              <w:right w:val="single" w:sz="4" w:space="0" w:color="BFBFBF"/>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125</w:t>
            </w:r>
          </w:p>
        </w:tc>
        <w:tc>
          <w:tcPr>
            <w:tcW w:w="1097" w:type="dxa"/>
            <w:tcBorders>
              <w:top w:val="nil"/>
              <w:left w:val="nil"/>
              <w:bottom w:val="single" w:sz="8" w:space="0" w:color="auto"/>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138</w:t>
            </w:r>
          </w:p>
        </w:tc>
        <w:tc>
          <w:tcPr>
            <w:tcW w:w="1097" w:type="dxa"/>
            <w:tcBorders>
              <w:top w:val="single" w:sz="4" w:space="0" w:color="BFBFBF"/>
              <w:left w:val="single" w:sz="4" w:space="0" w:color="auto"/>
              <w:bottom w:val="single" w:sz="8" w:space="0" w:color="auto"/>
              <w:right w:val="single" w:sz="4" w:space="0" w:color="auto"/>
            </w:tcBorders>
            <w:shd w:val="clear" w:color="000000" w:fill="FFC7CE"/>
            <w:noWrap/>
            <w:vAlign w:val="center"/>
          </w:tcPr>
          <w:p w:rsidR="005815E6" w:rsidRDefault="005815E6" w:rsidP="00420F03">
            <w:pPr>
              <w:jc w:val="center"/>
              <w:rPr>
                <w:rFonts w:ascii="Calibri" w:hAnsi="Calibri" w:cs="Calibri"/>
                <w:color w:val="9C0006"/>
                <w:sz w:val="22"/>
              </w:rPr>
            </w:pPr>
            <w:r>
              <w:rPr>
                <w:rFonts w:ascii="Calibri" w:hAnsi="Calibri" w:cs="Calibri"/>
                <w:color w:val="9C0006"/>
                <w:sz w:val="22"/>
                <w:szCs w:val="22"/>
              </w:rPr>
              <w:t>13</w:t>
            </w:r>
          </w:p>
        </w:tc>
        <w:tc>
          <w:tcPr>
            <w:tcW w:w="1120" w:type="dxa"/>
            <w:tcBorders>
              <w:top w:val="nil"/>
              <w:left w:val="nil"/>
              <w:bottom w:val="single" w:sz="4" w:space="0" w:color="BFBFBF"/>
              <w:right w:val="single" w:sz="4" w:space="0" w:color="auto"/>
            </w:tcBorders>
            <w:noWrap/>
            <w:vAlign w:val="center"/>
          </w:tcPr>
          <w:p w:rsidR="005815E6" w:rsidRDefault="005815E6" w:rsidP="00420F03">
            <w:pPr>
              <w:jc w:val="center"/>
              <w:rPr>
                <w:rFonts w:ascii="Calibri" w:hAnsi="Calibri" w:cs="Calibri"/>
                <w:color w:val="000000"/>
                <w:sz w:val="22"/>
              </w:rPr>
            </w:pPr>
            <w:r>
              <w:rPr>
                <w:rFonts w:ascii="Calibri" w:hAnsi="Calibri" w:cs="Calibri"/>
                <w:color w:val="000000"/>
                <w:sz w:val="22"/>
                <w:szCs w:val="22"/>
              </w:rPr>
              <w:t>110,4%</w:t>
            </w:r>
          </w:p>
        </w:tc>
      </w:tr>
      <w:tr w:rsidR="005815E6" w:rsidRPr="00A574A3" w:rsidTr="00420F03">
        <w:trPr>
          <w:trHeight w:val="340"/>
        </w:trPr>
        <w:tc>
          <w:tcPr>
            <w:tcW w:w="3849"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420F03">
            <w:pPr>
              <w:rPr>
                <w:rFonts w:ascii="Calibri" w:hAnsi="Calibri" w:cs="Calibri"/>
                <w:b/>
                <w:bCs/>
                <w:color w:val="000000"/>
                <w:sz w:val="22"/>
              </w:rPr>
            </w:pPr>
            <w:r>
              <w:rPr>
                <w:rFonts w:ascii="Calibri" w:hAnsi="Calibri" w:cs="Calibri"/>
                <w:b/>
                <w:bCs/>
                <w:color w:val="000000"/>
                <w:sz w:val="22"/>
                <w:szCs w:val="22"/>
              </w:rPr>
              <w:t>Ogółem</w:t>
            </w:r>
          </w:p>
        </w:tc>
        <w:tc>
          <w:tcPr>
            <w:tcW w:w="1096" w:type="dxa"/>
            <w:tcBorders>
              <w:top w:val="nil"/>
              <w:left w:val="nil"/>
              <w:bottom w:val="single" w:sz="4" w:space="0" w:color="auto"/>
              <w:right w:val="nil"/>
            </w:tcBorders>
            <w:shd w:val="clear" w:color="FFFFFF" w:fill="FFFFFF"/>
            <w:noWrap/>
            <w:vAlign w:val="center"/>
          </w:tcPr>
          <w:p w:rsidR="005815E6" w:rsidRDefault="005815E6" w:rsidP="00420F03">
            <w:pPr>
              <w:jc w:val="center"/>
              <w:rPr>
                <w:rFonts w:ascii="Calibri" w:hAnsi="Calibri" w:cs="Calibri"/>
                <w:b/>
                <w:bCs/>
                <w:color w:val="000000"/>
                <w:sz w:val="22"/>
              </w:rPr>
            </w:pPr>
            <w:r>
              <w:rPr>
                <w:rFonts w:ascii="Calibri" w:hAnsi="Calibri" w:cs="Calibri"/>
                <w:b/>
                <w:bCs/>
                <w:color w:val="000000"/>
                <w:sz w:val="22"/>
                <w:szCs w:val="22"/>
              </w:rPr>
              <w:t>15682</w:t>
            </w:r>
          </w:p>
        </w:tc>
        <w:tc>
          <w:tcPr>
            <w:tcW w:w="1097"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420F03">
            <w:pPr>
              <w:jc w:val="center"/>
              <w:rPr>
                <w:rFonts w:ascii="Calibri" w:hAnsi="Calibri" w:cs="Calibri"/>
                <w:b/>
                <w:bCs/>
                <w:color w:val="000000"/>
                <w:sz w:val="22"/>
              </w:rPr>
            </w:pPr>
            <w:r>
              <w:rPr>
                <w:rFonts w:ascii="Calibri" w:hAnsi="Calibri" w:cs="Calibri"/>
                <w:b/>
                <w:bCs/>
                <w:color w:val="000000"/>
                <w:sz w:val="22"/>
                <w:szCs w:val="22"/>
              </w:rPr>
              <w:t>17157</w:t>
            </w:r>
          </w:p>
        </w:tc>
        <w:tc>
          <w:tcPr>
            <w:tcW w:w="1097" w:type="dxa"/>
            <w:tcBorders>
              <w:top w:val="nil"/>
              <w:left w:val="nil"/>
              <w:bottom w:val="single" w:sz="4" w:space="0" w:color="auto"/>
              <w:right w:val="single" w:sz="4" w:space="0" w:color="auto"/>
            </w:tcBorders>
            <w:shd w:val="clear" w:color="FFFFFF" w:fill="FFFFFF"/>
            <w:noWrap/>
            <w:vAlign w:val="center"/>
          </w:tcPr>
          <w:p w:rsidR="005815E6" w:rsidRDefault="005815E6" w:rsidP="00420F03">
            <w:pPr>
              <w:jc w:val="center"/>
              <w:rPr>
                <w:rFonts w:ascii="Calibri" w:hAnsi="Calibri" w:cs="Calibri"/>
                <w:b/>
                <w:bCs/>
                <w:color w:val="000000"/>
                <w:sz w:val="22"/>
              </w:rPr>
            </w:pPr>
            <w:r>
              <w:rPr>
                <w:rFonts w:ascii="Calibri" w:hAnsi="Calibri" w:cs="Calibri"/>
                <w:b/>
                <w:bCs/>
                <w:color w:val="000000"/>
                <w:sz w:val="22"/>
                <w:szCs w:val="22"/>
              </w:rPr>
              <w:t>16137</w:t>
            </w:r>
          </w:p>
        </w:tc>
        <w:tc>
          <w:tcPr>
            <w:tcW w:w="1097" w:type="dxa"/>
            <w:tcBorders>
              <w:top w:val="single" w:sz="8" w:space="0" w:color="auto"/>
              <w:left w:val="single" w:sz="4" w:space="0" w:color="auto"/>
              <w:bottom w:val="single" w:sz="4" w:space="0" w:color="auto"/>
              <w:right w:val="single" w:sz="4" w:space="0" w:color="auto"/>
            </w:tcBorders>
            <w:shd w:val="clear" w:color="FFFFFF" w:fill="C6EFCE"/>
            <w:noWrap/>
            <w:vAlign w:val="center"/>
          </w:tcPr>
          <w:p w:rsidR="005815E6" w:rsidRDefault="005815E6" w:rsidP="00420F03">
            <w:pPr>
              <w:jc w:val="center"/>
              <w:rPr>
                <w:rFonts w:ascii="Calibri" w:hAnsi="Calibri" w:cs="Calibri"/>
                <w:b/>
                <w:bCs/>
                <w:color w:val="006100"/>
                <w:sz w:val="22"/>
              </w:rPr>
            </w:pPr>
            <w:r>
              <w:rPr>
                <w:rFonts w:ascii="Calibri" w:hAnsi="Calibri" w:cs="Calibri"/>
                <w:b/>
                <w:bCs/>
                <w:color w:val="006100"/>
                <w:sz w:val="22"/>
                <w:szCs w:val="22"/>
              </w:rPr>
              <w:t>-1020</w:t>
            </w:r>
          </w:p>
        </w:tc>
        <w:tc>
          <w:tcPr>
            <w:tcW w:w="1120" w:type="dxa"/>
            <w:tcBorders>
              <w:top w:val="single" w:sz="8" w:space="0" w:color="auto"/>
              <w:left w:val="nil"/>
              <w:bottom w:val="single" w:sz="4" w:space="0" w:color="auto"/>
              <w:right w:val="single" w:sz="4" w:space="0" w:color="auto"/>
            </w:tcBorders>
            <w:shd w:val="clear" w:color="FFFFFF" w:fill="FFFFFF"/>
            <w:noWrap/>
            <w:vAlign w:val="center"/>
          </w:tcPr>
          <w:p w:rsidR="005815E6" w:rsidRDefault="005815E6" w:rsidP="00420F03">
            <w:pPr>
              <w:jc w:val="center"/>
              <w:rPr>
                <w:rFonts w:ascii="Calibri" w:hAnsi="Calibri" w:cs="Calibri"/>
                <w:b/>
                <w:bCs/>
                <w:color w:val="000000"/>
                <w:sz w:val="22"/>
              </w:rPr>
            </w:pPr>
            <w:r>
              <w:rPr>
                <w:rFonts w:ascii="Calibri" w:hAnsi="Calibri" w:cs="Calibri"/>
                <w:b/>
                <w:bCs/>
                <w:color w:val="000000"/>
                <w:sz w:val="22"/>
                <w:szCs w:val="22"/>
              </w:rPr>
              <w:t>94,1%</w:t>
            </w:r>
          </w:p>
        </w:tc>
      </w:tr>
    </w:tbl>
    <w:p w:rsidR="005815E6" w:rsidRPr="00A574A3" w:rsidRDefault="005815E6">
      <w:pPr>
        <w:keepLines/>
        <w:ind w:left="120"/>
        <w:rPr>
          <w:color w:val="FF0000"/>
        </w:rPr>
      </w:pPr>
    </w:p>
    <w:p w:rsidR="005815E6" w:rsidRPr="0005524D" w:rsidRDefault="005815E6">
      <w:pPr>
        <w:keepLines/>
        <w:ind w:left="120"/>
        <w:jc w:val="both"/>
        <w:rPr>
          <w:sz w:val="24"/>
        </w:rPr>
      </w:pPr>
      <w:r w:rsidRPr="00420F03">
        <w:rPr>
          <w:color w:val="FF0000"/>
        </w:rPr>
        <w:tab/>
      </w:r>
      <w:r w:rsidRPr="0005524D">
        <w:t>P</w:t>
      </w:r>
      <w:r w:rsidRPr="0005524D">
        <w:rPr>
          <w:sz w:val="24"/>
        </w:rPr>
        <w:t xml:space="preserve">owyższe dane, poza wcześniej przytoczonymi informacjami o wypadkach, również obrazują w pewien sposób zagrożenia bezpieczeństwa na terenie poszczególnych jednostek Policji. Pokazują obszar zadań, jakim muszą sprostać policjanci, aby obsłużyć tak dużą liczbę zgłaszanych Policji tego rodzaju zdarzeń drogowych. </w:t>
      </w:r>
    </w:p>
    <w:p w:rsidR="005815E6" w:rsidRPr="00F32A2A" w:rsidRDefault="005815E6">
      <w:pPr>
        <w:keepLines/>
        <w:ind w:left="120"/>
        <w:jc w:val="both"/>
        <w:rPr>
          <w:sz w:val="24"/>
        </w:rPr>
      </w:pPr>
      <w:r w:rsidRPr="00420F03">
        <w:rPr>
          <w:color w:val="FF0000"/>
        </w:rPr>
        <w:tab/>
      </w:r>
      <w:r w:rsidRPr="00F32A2A">
        <w:rPr>
          <w:sz w:val="24"/>
        </w:rPr>
        <w:t xml:space="preserve">Należy stwierdzić, że w 2018 roku w porównaniu do analogicznego okresu roku poprzedniego na poziomie województwa nastąpił nieznaczny spadek liczby zgłoszonych kolizji o 6,3 %, co stanowi mniej o 1020 kolizji. </w:t>
      </w:r>
      <w:r w:rsidRPr="00F32A2A">
        <w:rPr>
          <w:sz w:val="24"/>
        </w:rPr>
        <w:tab/>
      </w:r>
    </w:p>
    <w:p w:rsidR="005815E6" w:rsidRPr="00420F03" w:rsidRDefault="005815E6">
      <w:pPr>
        <w:keepLines/>
        <w:ind w:left="120"/>
        <w:jc w:val="both"/>
        <w:rPr>
          <w:color w:val="FF0000"/>
          <w:sz w:val="24"/>
        </w:rPr>
      </w:pPr>
      <w:r w:rsidRPr="00420F03">
        <w:rPr>
          <w:color w:val="FF0000"/>
          <w:sz w:val="24"/>
        </w:rPr>
        <w:tab/>
      </w:r>
      <w:r w:rsidRPr="00F32A2A">
        <w:rPr>
          <w:sz w:val="24"/>
        </w:rPr>
        <w:t>W tym obszarze na przestrzeni ostatnich dwóch lat na terenie woj. warmińsko - mazurskiego zauważalna jest nieznaczna tendencja spadkowa liczby kolizji, a w 2018 roku na terenie większości jednostek nastąpił spadek zgłoszonych kolizji. Wyjątek stanowiły powiaty: kętrzyński, szczycieński, działdowski, mrągowski, węgorzewski, m. Elbląg, giżycki oraz lidzbarski  gdzie liczba zgłoszonych kolizji była większa niż w 2017 roku.</w:t>
      </w:r>
    </w:p>
    <w:p w:rsidR="005815E6" w:rsidRPr="00835255" w:rsidRDefault="005815E6">
      <w:pPr>
        <w:keepLines/>
        <w:ind w:left="120"/>
        <w:jc w:val="both"/>
        <w:rPr>
          <w:sz w:val="24"/>
        </w:rPr>
      </w:pPr>
    </w:p>
    <w:p w:rsidR="005815E6" w:rsidRPr="00400FE0" w:rsidRDefault="005815E6">
      <w:pPr>
        <w:keepLines/>
        <w:ind w:left="120"/>
        <w:jc w:val="both"/>
        <w:rPr>
          <w:sz w:val="24"/>
        </w:rPr>
      </w:pPr>
    </w:p>
    <w:p w:rsidR="005815E6" w:rsidRPr="00542476" w:rsidRDefault="005815E6">
      <w:pPr>
        <w:ind w:left="-480" w:right="-410"/>
        <w:jc w:val="center"/>
        <w:rPr>
          <w:b/>
          <w:smallCaps/>
          <w:szCs w:val="28"/>
        </w:rPr>
      </w:pPr>
      <w:r>
        <w:rPr>
          <w:b/>
          <w:smallCaps/>
          <w:sz w:val="24"/>
        </w:rPr>
        <w:br w:type="page"/>
      </w:r>
      <w:r w:rsidRPr="00542476">
        <w:rPr>
          <w:b/>
          <w:smallCaps/>
          <w:szCs w:val="28"/>
        </w:rPr>
        <w:lastRenderedPageBreak/>
        <w:t>Czas powstawania wypadków</w:t>
      </w:r>
    </w:p>
    <w:p w:rsidR="005815E6" w:rsidRDefault="005815E6" w:rsidP="00755D7D">
      <w:pPr>
        <w:pStyle w:val="Nagwek5"/>
        <w:tabs>
          <w:tab w:val="left" w:pos="0"/>
        </w:tabs>
        <w:rPr>
          <w:i w:val="0"/>
          <w:sz w:val="24"/>
          <w:szCs w:val="24"/>
        </w:rPr>
      </w:pPr>
      <w:r>
        <w:rPr>
          <w:i w:val="0"/>
          <w:sz w:val="24"/>
          <w:szCs w:val="24"/>
        </w:rPr>
        <w:t>Wypadki i ich skutki w miesiącach</w:t>
      </w:r>
    </w:p>
    <w:tbl>
      <w:tblPr>
        <w:tblW w:w="9072" w:type="dxa"/>
        <w:tblInd w:w="75" w:type="dxa"/>
        <w:tblLayout w:type="fixed"/>
        <w:tblCellMar>
          <w:left w:w="70" w:type="dxa"/>
          <w:right w:w="70" w:type="dxa"/>
        </w:tblCellMar>
        <w:tblLook w:val="00A0" w:firstRow="1" w:lastRow="0" w:firstColumn="1" w:lastColumn="0" w:noHBand="0" w:noVBand="0"/>
      </w:tblPr>
      <w:tblGrid>
        <w:gridCol w:w="1338"/>
        <w:gridCol w:w="592"/>
        <w:gridCol w:w="592"/>
        <w:gridCol w:w="592"/>
        <w:gridCol w:w="791"/>
        <w:gridCol w:w="586"/>
        <w:gridCol w:w="587"/>
        <w:gridCol w:w="587"/>
        <w:gridCol w:w="815"/>
        <w:gridCol w:w="626"/>
        <w:gridCol w:w="626"/>
        <w:gridCol w:w="627"/>
        <w:gridCol w:w="713"/>
      </w:tblGrid>
      <w:tr w:rsidR="005815E6" w:rsidRPr="00AD722C" w:rsidTr="00AD722C">
        <w:trPr>
          <w:trHeight w:val="300"/>
        </w:trPr>
        <w:tc>
          <w:tcPr>
            <w:tcW w:w="1338" w:type="dxa"/>
            <w:tcBorders>
              <w:top w:val="single" w:sz="4" w:space="0" w:color="auto"/>
              <w:left w:val="single" w:sz="4" w:space="0" w:color="auto"/>
              <w:bottom w:val="single" w:sz="4" w:space="0" w:color="D9D9D9"/>
              <w:right w:val="single" w:sz="4" w:space="0" w:color="auto"/>
            </w:tcBorders>
            <w:noWrap/>
            <w:vAlign w:val="center"/>
          </w:tcPr>
          <w:p w:rsidR="005815E6" w:rsidRPr="00AD722C" w:rsidRDefault="005815E6" w:rsidP="00AD722C">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Miesiąc</w:t>
            </w:r>
            <w:r w:rsidRPr="00AD722C">
              <w:rPr>
                <w:rFonts w:ascii="Calibri" w:hAnsi="Calibri" w:cs="Calibri"/>
                <w:b/>
                <w:bCs/>
                <w:color w:val="000000"/>
                <w:sz w:val="22"/>
                <w:szCs w:val="22"/>
                <w:lang w:eastAsia="pl-PL"/>
              </w:rPr>
              <w:t> </w:t>
            </w:r>
          </w:p>
        </w:tc>
        <w:tc>
          <w:tcPr>
            <w:tcW w:w="2567" w:type="dxa"/>
            <w:gridSpan w:val="4"/>
            <w:tcBorders>
              <w:top w:val="single" w:sz="4" w:space="0" w:color="auto"/>
              <w:left w:val="single" w:sz="4" w:space="0" w:color="auto"/>
              <w:bottom w:val="single" w:sz="4" w:space="0" w:color="D9D9D9"/>
              <w:right w:val="single" w:sz="4" w:space="0" w:color="auto"/>
            </w:tcBorders>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wypadków</w:t>
            </w:r>
          </w:p>
        </w:tc>
        <w:tc>
          <w:tcPr>
            <w:tcW w:w="2575" w:type="dxa"/>
            <w:gridSpan w:val="4"/>
            <w:tcBorders>
              <w:top w:val="single" w:sz="4" w:space="0" w:color="auto"/>
              <w:left w:val="single" w:sz="4" w:space="0" w:color="auto"/>
              <w:bottom w:val="single" w:sz="4" w:space="0" w:color="D9D9D9"/>
              <w:right w:val="single" w:sz="4" w:space="0" w:color="auto"/>
            </w:tcBorders>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zabitych</w:t>
            </w:r>
          </w:p>
        </w:tc>
        <w:tc>
          <w:tcPr>
            <w:tcW w:w="2592" w:type="dxa"/>
            <w:gridSpan w:val="4"/>
            <w:tcBorders>
              <w:top w:val="single" w:sz="4" w:space="0" w:color="auto"/>
              <w:left w:val="single" w:sz="4" w:space="0" w:color="auto"/>
              <w:bottom w:val="single" w:sz="4" w:space="0" w:color="D9D9D9"/>
              <w:right w:val="single" w:sz="4" w:space="0" w:color="auto"/>
            </w:tcBorders>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rannych</w:t>
            </w:r>
          </w:p>
        </w:tc>
      </w:tr>
      <w:tr w:rsidR="005815E6" w:rsidRPr="00AD722C" w:rsidTr="00587647">
        <w:trPr>
          <w:trHeight w:val="465"/>
        </w:trPr>
        <w:tc>
          <w:tcPr>
            <w:tcW w:w="1338" w:type="dxa"/>
            <w:tcBorders>
              <w:top w:val="single" w:sz="4" w:space="0" w:color="auto"/>
              <w:left w:val="single" w:sz="4" w:space="0" w:color="auto"/>
              <w:bottom w:val="single" w:sz="4" w:space="0" w:color="808080"/>
              <w:right w:val="single" w:sz="4" w:space="0" w:color="auto"/>
            </w:tcBorders>
            <w:noWrap/>
            <w:vAlign w:val="center"/>
          </w:tcPr>
          <w:p w:rsidR="005815E6" w:rsidRPr="00AD722C" w:rsidRDefault="005815E6" w:rsidP="00755D7D">
            <w:pPr>
              <w:suppressAutoHyphens w:val="0"/>
              <w:jc w:val="right"/>
              <w:rPr>
                <w:rFonts w:ascii="Calibri" w:hAnsi="Calibri" w:cs="Calibri"/>
                <w:b/>
                <w:bCs/>
                <w:color w:val="000000"/>
                <w:sz w:val="22"/>
                <w:lang w:eastAsia="pl-PL"/>
              </w:rPr>
            </w:pPr>
            <w:r w:rsidRPr="00AD722C">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592" w:type="dxa"/>
            <w:tcBorders>
              <w:top w:val="single" w:sz="4" w:space="0" w:color="auto"/>
              <w:left w:val="single" w:sz="8" w:space="0" w:color="auto"/>
              <w:bottom w:val="single" w:sz="4" w:space="0" w:color="808080"/>
              <w:right w:val="nil"/>
            </w:tcBorders>
            <w:vAlign w:val="center"/>
          </w:tcPr>
          <w:p w:rsidR="005815E6" w:rsidRPr="00755D7D" w:rsidRDefault="005815E6" w:rsidP="00755D7D">
            <w:pPr>
              <w:suppressAutoHyphens w:val="0"/>
              <w:jc w:val="center"/>
              <w:rPr>
                <w:rFonts w:ascii="Calibri" w:hAnsi="Calibri" w:cs="Calibri"/>
                <w:b/>
                <w:bCs/>
                <w:color w:val="000000"/>
                <w:sz w:val="18"/>
                <w:lang w:eastAsia="pl-PL"/>
              </w:rPr>
            </w:pPr>
            <w:r w:rsidRPr="00755D7D">
              <w:rPr>
                <w:rFonts w:ascii="Calibri" w:hAnsi="Calibri" w:cs="Calibri"/>
                <w:b/>
                <w:bCs/>
                <w:color w:val="000000"/>
                <w:sz w:val="18"/>
                <w:szCs w:val="22"/>
              </w:rPr>
              <w:t>2016</w:t>
            </w:r>
          </w:p>
        </w:tc>
        <w:tc>
          <w:tcPr>
            <w:tcW w:w="592" w:type="dxa"/>
            <w:tcBorders>
              <w:top w:val="single" w:sz="4" w:space="0" w:color="auto"/>
              <w:left w:val="single" w:sz="4" w:space="0" w:color="BFBFBF"/>
              <w:bottom w:val="single" w:sz="4" w:space="0" w:color="808080"/>
              <w:right w:val="single" w:sz="4" w:space="0" w:color="BFBFBF"/>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2017</w:t>
            </w:r>
          </w:p>
        </w:tc>
        <w:tc>
          <w:tcPr>
            <w:tcW w:w="592" w:type="dxa"/>
            <w:tcBorders>
              <w:top w:val="single" w:sz="4" w:space="0" w:color="auto"/>
              <w:left w:val="single" w:sz="4" w:space="0" w:color="BFBFBF"/>
              <w:bottom w:val="single" w:sz="4" w:space="0" w:color="808080"/>
              <w:right w:val="single" w:sz="4" w:space="0" w:color="auto"/>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2018</w:t>
            </w:r>
          </w:p>
        </w:tc>
        <w:tc>
          <w:tcPr>
            <w:tcW w:w="791" w:type="dxa"/>
            <w:tcBorders>
              <w:top w:val="single" w:sz="4" w:space="0" w:color="auto"/>
              <w:left w:val="single" w:sz="4" w:space="0" w:color="auto"/>
              <w:bottom w:val="single" w:sz="4" w:space="0" w:color="808080"/>
              <w:right w:val="single" w:sz="4" w:space="0" w:color="auto"/>
            </w:tcBorders>
            <w:vAlign w:val="center"/>
          </w:tcPr>
          <w:p w:rsidR="005815E6"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c>
          <w:tcPr>
            <w:tcW w:w="586" w:type="dxa"/>
            <w:tcBorders>
              <w:top w:val="single" w:sz="4" w:space="0" w:color="auto"/>
              <w:left w:val="single" w:sz="8" w:space="0" w:color="auto"/>
              <w:bottom w:val="single" w:sz="4" w:space="0" w:color="808080"/>
              <w:right w:val="nil"/>
            </w:tcBorders>
            <w:vAlign w:val="center"/>
          </w:tcPr>
          <w:p w:rsidR="005815E6" w:rsidRPr="00755D7D" w:rsidRDefault="005815E6" w:rsidP="00755D7D">
            <w:pPr>
              <w:suppressAutoHyphens w:val="0"/>
              <w:jc w:val="center"/>
              <w:rPr>
                <w:rFonts w:ascii="Calibri" w:hAnsi="Calibri" w:cs="Calibri"/>
                <w:b/>
                <w:bCs/>
                <w:color w:val="000000"/>
                <w:sz w:val="18"/>
                <w:lang w:eastAsia="pl-PL"/>
              </w:rPr>
            </w:pPr>
            <w:r w:rsidRPr="00755D7D">
              <w:rPr>
                <w:rFonts w:ascii="Calibri" w:hAnsi="Calibri" w:cs="Calibri"/>
                <w:b/>
                <w:bCs/>
                <w:color w:val="000000"/>
                <w:sz w:val="18"/>
                <w:szCs w:val="22"/>
              </w:rPr>
              <w:t>2016</w:t>
            </w:r>
          </w:p>
        </w:tc>
        <w:tc>
          <w:tcPr>
            <w:tcW w:w="587" w:type="dxa"/>
            <w:tcBorders>
              <w:top w:val="single" w:sz="4" w:space="0" w:color="auto"/>
              <w:left w:val="single" w:sz="4" w:space="0" w:color="BFBFBF"/>
              <w:bottom w:val="single" w:sz="4" w:space="0" w:color="808080"/>
              <w:right w:val="single" w:sz="4" w:space="0" w:color="BFBFBF"/>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2017</w:t>
            </w:r>
          </w:p>
        </w:tc>
        <w:tc>
          <w:tcPr>
            <w:tcW w:w="587" w:type="dxa"/>
            <w:tcBorders>
              <w:top w:val="single" w:sz="4" w:space="0" w:color="auto"/>
              <w:left w:val="single" w:sz="4" w:space="0" w:color="BFBFBF"/>
              <w:bottom w:val="single" w:sz="4" w:space="0" w:color="808080"/>
              <w:right w:val="single" w:sz="4" w:space="0" w:color="auto"/>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2018</w:t>
            </w:r>
          </w:p>
        </w:tc>
        <w:tc>
          <w:tcPr>
            <w:tcW w:w="815" w:type="dxa"/>
            <w:tcBorders>
              <w:top w:val="single" w:sz="4" w:space="0" w:color="auto"/>
              <w:left w:val="single" w:sz="4" w:space="0" w:color="auto"/>
              <w:bottom w:val="single" w:sz="4" w:space="0" w:color="808080"/>
              <w:right w:val="single" w:sz="4" w:space="0" w:color="auto"/>
            </w:tcBorders>
            <w:vAlign w:val="center"/>
          </w:tcPr>
          <w:p w:rsidR="005815E6"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c>
          <w:tcPr>
            <w:tcW w:w="626" w:type="dxa"/>
            <w:tcBorders>
              <w:top w:val="single" w:sz="4" w:space="0" w:color="auto"/>
              <w:left w:val="single" w:sz="8" w:space="0" w:color="auto"/>
              <w:bottom w:val="single" w:sz="4" w:space="0" w:color="808080"/>
              <w:right w:val="nil"/>
            </w:tcBorders>
            <w:vAlign w:val="center"/>
          </w:tcPr>
          <w:p w:rsidR="005815E6" w:rsidRPr="00755D7D" w:rsidRDefault="005815E6" w:rsidP="00755D7D">
            <w:pPr>
              <w:suppressAutoHyphens w:val="0"/>
              <w:jc w:val="center"/>
              <w:rPr>
                <w:rFonts w:ascii="Calibri" w:hAnsi="Calibri" w:cs="Calibri"/>
                <w:b/>
                <w:bCs/>
                <w:color w:val="000000"/>
                <w:sz w:val="18"/>
                <w:lang w:eastAsia="pl-PL"/>
              </w:rPr>
            </w:pPr>
            <w:r w:rsidRPr="00755D7D">
              <w:rPr>
                <w:rFonts w:ascii="Calibri" w:hAnsi="Calibri" w:cs="Calibri"/>
                <w:b/>
                <w:bCs/>
                <w:color w:val="000000"/>
                <w:sz w:val="18"/>
                <w:szCs w:val="22"/>
              </w:rPr>
              <w:t>2016</w:t>
            </w:r>
          </w:p>
        </w:tc>
        <w:tc>
          <w:tcPr>
            <w:tcW w:w="626" w:type="dxa"/>
            <w:tcBorders>
              <w:top w:val="single" w:sz="4" w:space="0" w:color="auto"/>
              <w:left w:val="single" w:sz="4" w:space="0" w:color="BFBFBF"/>
              <w:bottom w:val="single" w:sz="4" w:space="0" w:color="808080"/>
              <w:right w:val="single" w:sz="4" w:space="0" w:color="BFBFBF"/>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2017</w:t>
            </w:r>
          </w:p>
        </w:tc>
        <w:tc>
          <w:tcPr>
            <w:tcW w:w="627" w:type="dxa"/>
            <w:tcBorders>
              <w:top w:val="single" w:sz="4" w:space="0" w:color="auto"/>
              <w:left w:val="single" w:sz="4" w:space="0" w:color="BFBFBF"/>
              <w:bottom w:val="single" w:sz="4" w:space="0" w:color="808080"/>
              <w:right w:val="single" w:sz="4" w:space="0" w:color="auto"/>
            </w:tcBorders>
            <w:vAlign w:val="center"/>
          </w:tcPr>
          <w:p w:rsidR="005815E6" w:rsidRPr="00755D7D" w:rsidRDefault="005815E6" w:rsidP="00755D7D">
            <w:pPr>
              <w:jc w:val="center"/>
              <w:rPr>
                <w:rFonts w:ascii="Calibri" w:hAnsi="Calibri" w:cs="Calibri"/>
                <w:b/>
                <w:bCs/>
                <w:color w:val="000000"/>
                <w:sz w:val="18"/>
              </w:rPr>
            </w:pPr>
            <w:r w:rsidRPr="00755D7D">
              <w:rPr>
                <w:rFonts w:ascii="Calibri" w:hAnsi="Calibri" w:cs="Calibri"/>
                <w:b/>
                <w:bCs/>
                <w:color w:val="000000"/>
                <w:sz w:val="18"/>
                <w:szCs w:val="22"/>
              </w:rPr>
              <w:t>2018</w:t>
            </w:r>
          </w:p>
        </w:tc>
        <w:tc>
          <w:tcPr>
            <w:tcW w:w="713" w:type="dxa"/>
            <w:tcBorders>
              <w:top w:val="single" w:sz="4" w:space="0" w:color="auto"/>
              <w:left w:val="single" w:sz="4" w:space="0" w:color="auto"/>
              <w:bottom w:val="single" w:sz="4" w:space="0" w:color="808080"/>
              <w:right w:val="single" w:sz="4" w:space="0" w:color="auto"/>
            </w:tcBorders>
            <w:vAlign w:val="center"/>
          </w:tcPr>
          <w:p w:rsidR="005815E6"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755D7D">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r>
      <w:tr w:rsidR="005815E6" w:rsidRPr="00AD722C" w:rsidTr="008909BC">
        <w:trPr>
          <w:trHeight w:hRule="exact" w:val="340"/>
        </w:trPr>
        <w:tc>
          <w:tcPr>
            <w:tcW w:w="1338" w:type="dxa"/>
            <w:tcBorders>
              <w:top w:val="single" w:sz="8" w:space="0" w:color="auto"/>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Styczeń</w:t>
            </w:r>
          </w:p>
        </w:tc>
        <w:tc>
          <w:tcPr>
            <w:tcW w:w="592" w:type="dxa"/>
            <w:tcBorders>
              <w:top w:val="single" w:sz="8" w:space="0" w:color="auto"/>
              <w:left w:val="single" w:sz="8" w:space="0" w:color="auto"/>
              <w:bottom w:val="single" w:sz="4" w:space="0" w:color="BFBFBF"/>
              <w:right w:val="nil"/>
            </w:tcBorders>
            <w:noWrap/>
            <w:vAlign w:val="center"/>
          </w:tcPr>
          <w:p w:rsidR="005815E6" w:rsidRDefault="005815E6" w:rsidP="00755D7D">
            <w:pPr>
              <w:suppressAutoHyphens w:val="0"/>
              <w:jc w:val="center"/>
              <w:rPr>
                <w:rFonts w:ascii="Calibri" w:hAnsi="Calibri" w:cs="Calibri"/>
                <w:color w:val="000000"/>
                <w:sz w:val="22"/>
                <w:lang w:eastAsia="pl-PL"/>
              </w:rPr>
            </w:pPr>
            <w:r>
              <w:rPr>
                <w:rFonts w:ascii="Calibri" w:hAnsi="Calibri" w:cs="Calibri"/>
                <w:color w:val="000000"/>
                <w:sz w:val="22"/>
                <w:szCs w:val="22"/>
              </w:rPr>
              <w:t>84</w:t>
            </w:r>
          </w:p>
        </w:tc>
        <w:tc>
          <w:tcPr>
            <w:tcW w:w="592"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95</w:t>
            </w:r>
          </w:p>
        </w:tc>
        <w:tc>
          <w:tcPr>
            <w:tcW w:w="592"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77</w:t>
            </w:r>
          </w:p>
        </w:tc>
        <w:tc>
          <w:tcPr>
            <w:tcW w:w="791"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-18</w:t>
            </w:r>
          </w:p>
        </w:tc>
        <w:tc>
          <w:tcPr>
            <w:tcW w:w="586" w:type="dxa"/>
            <w:tcBorders>
              <w:top w:val="single" w:sz="8" w:space="0" w:color="auto"/>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7</w:t>
            </w:r>
          </w:p>
        </w:tc>
        <w:tc>
          <w:tcPr>
            <w:tcW w:w="58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w:t>
            </w:r>
          </w:p>
        </w:tc>
        <w:tc>
          <w:tcPr>
            <w:tcW w:w="587"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w:t>
            </w:r>
          </w:p>
        </w:tc>
        <w:tc>
          <w:tcPr>
            <w:tcW w:w="815" w:type="dxa"/>
            <w:tcBorders>
              <w:top w:val="single" w:sz="8" w:space="0" w:color="auto"/>
              <w:left w:val="nil"/>
              <w:bottom w:val="single" w:sz="4" w:space="0" w:color="BFBFBF"/>
              <w:right w:val="single" w:sz="8"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8" w:space="0" w:color="auto"/>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101</w:t>
            </w:r>
          </w:p>
        </w:tc>
        <w:tc>
          <w:tcPr>
            <w:tcW w:w="626"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116</w:t>
            </w:r>
          </w:p>
        </w:tc>
        <w:tc>
          <w:tcPr>
            <w:tcW w:w="627"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83</w:t>
            </w:r>
          </w:p>
        </w:tc>
        <w:tc>
          <w:tcPr>
            <w:tcW w:w="713"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-33</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Luty</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96</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80</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77</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-3</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3</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129</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93</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93</w:t>
            </w:r>
          </w:p>
        </w:tc>
        <w:tc>
          <w:tcPr>
            <w:tcW w:w="713" w:type="dxa"/>
            <w:tcBorders>
              <w:top w:val="single" w:sz="4" w:space="0" w:color="BFBFBF"/>
              <w:left w:val="nil"/>
              <w:bottom w:val="single" w:sz="4" w:space="0" w:color="BFBFBF"/>
              <w:right w:val="single" w:sz="8"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0</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Marzec</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89</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87</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77</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-10</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5</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104</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90</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-14</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Kwiecień</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101</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96</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101</w:t>
            </w:r>
          </w:p>
        </w:tc>
        <w:tc>
          <w:tcPr>
            <w:tcW w:w="791"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5</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3</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10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119</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119</w:t>
            </w:r>
          </w:p>
        </w:tc>
        <w:tc>
          <w:tcPr>
            <w:tcW w:w="71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8</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Maj</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153</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139</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132</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-7</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173</w:t>
            </w:r>
          </w:p>
        </w:tc>
        <w:tc>
          <w:tcPr>
            <w:tcW w:w="71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12</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Czerwiec</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163</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150</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158</w:t>
            </w:r>
          </w:p>
        </w:tc>
        <w:tc>
          <w:tcPr>
            <w:tcW w:w="791"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8</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18</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w:t>
            </w:r>
          </w:p>
        </w:tc>
        <w:tc>
          <w:tcPr>
            <w:tcW w:w="815"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182</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-10</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Lipiec</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164</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152</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118</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-34</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w:t>
            </w:r>
          </w:p>
        </w:tc>
        <w:tc>
          <w:tcPr>
            <w:tcW w:w="815"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215</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142</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-49</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Sierpień</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202</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128</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113</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-15</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18</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7</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6</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254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158</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134</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-24</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Wrzesień</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162</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142</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123</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-19</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3</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136</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-25</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Październik</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157</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143</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127</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-16</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170</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151</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-19</w:t>
            </w:r>
          </w:p>
        </w:tc>
      </w:tr>
      <w:tr w:rsidR="005815E6" w:rsidRPr="00AD722C" w:rsidTr="008909BC">
        <w:trPr>
          <w:trHeight w:hRule="exact" w:val="340"/>
        </w:trPr>
        <w:tc>
          <w:tcPr>
            <w:tcW w:w="1338" w:type="dxa"/>
            <w:tcBorders>
              <w:top w:val="single" w:sz="4" w:space="0" w:color="BFBFBF"/>
              <w:left w:val="single" w:sz="4" w:space="0" w:color="auto"/>
              <w:bottom w:val="single" w:sz="4" w:space="0" w:color="BFBFBF"/>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Listopad</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124</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124</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86</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-38</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18</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16</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w:t>
            </w:r>
          </w:p>
        </w:tc>
        <w:tc>
          <w:tcPr>
            <w:tcW w:w="815"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149</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141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94</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-47</w:t>
            </w:r>
          </w:p>
        </w:tc>
      </w:tr>
      <w:tr w:rsidR="005815E6" w:rsidRPr="00AD722C" w:rsidTr="008909BC">
        <w:trPr>
          <w:trHeight w:hRule="exact" w:val="340"/>
        </w:trPr>
        <w:tc>
          <w:tcPr>
            <w:tcW w:w="1338" w:type="dxa"/>
            <w:tcBorders>
              <w:top w:val="single" w:sz="4" w:space="0" w:color="BFBFBF"/>
              <w:left w:val="single" w:sz="4" w:space="0" w:color="auto"/>
              <w:bottom w:val="single" w:sz="8" w:space="0" w:color="auto"/>
              <w:right w:val="single" w:sz="4" w:space="0" w:color="auto"/>
            </w:tcBorders>
            <w:noWrap/>
            <w:vAlign w:val="center"/>
          </w:tcPr>
          <w:p w:rsidR="005815E6" w:rsidRPr="00AD722C" w:rsidRDefault="005815E6" w:rsidP="00755D7D">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Grudzień</w:t>
            </w:r>
          </w:p>
        </w:tc>
        <w:tc>
          <w:tcPr>
            <w:tcW w:w="592"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135</w:t>
            </w:r>
          </w:p>
        </w:tc>
        <w:tc>
          <w:tcPr>
            <w:tcW w:w="59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121</w:t>
            </w:r>
          </w:p>
        </w:tc>
        <w:tc>
          <w:tcPr>
            <w:tcW w:w="59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92</w:t>
            </w:r>
          </w:p>
        </w:tc>
        <w:tc>
          <w:tcPr>
            <w:tcW w:w="791"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-29</w:t>
            </w:r>
          </w:p>
        </w:tc>
        <w:tc>
          <w:tcPr>
            <w:tcW w:w="58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15</w:t>
            </w:r>
          </w:p>
        </w:tc>
        <w:tc>
          <w:tcPr>
            <w:tcW w:w="58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8</w:t>
            </w:r>
          </w:p>
        </w:tc>
        <w:tc>
          <w:tcPr>
            <w:tcW w:w="58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9</w:t>
            </w:r>
          </w:p>
        </w:tc>
        <w:tc>
          <w:tcPr>
            <w:tcW w:w="815"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55D7D">
            <w:pPr>
              <w:jc w:val="center"/>
              <w:rPr>
                <w:rFonts w:ascii="Calibri" w:hAnsi="Calibri" w:cs="Calibri"/>
                <w:color w:val="9C0006"/>
                <w:sz w:val="22"/>
              </w:rPr>
            </w:pPr>
            <w:r>
              <w:rPr>
                <w:rFonts w:ascii="Calibri" w:hAnsi="Calibri" w:cs="Calibri"/>
                <w:color w:val="9C0006"/>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193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138</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55D7D">
            <w:pPr>
              <w:jc w:val="center"/>
              <w:rPr>
                <w:rFonts w:ascii="Calibri" w:hAnsi="Calibri" w:cs="Calibri"/>
                <w:color w:val="000000"/>
                <w:sz w:val="22"/>
              </w:rPr>
            </w:pPr>
            <w:r>
              <w:rPr>
                <w:rFonts w:ascii="Calibri" w:hAnsi="Calibri" w:cs="Calibri"/>
                <w:color w:val="000000"/>
                <w:sz w:val="22"/>
                <w:szCs w:val="22"/>
              </w:rPr>
              <w:t>109</w:t>
            </w:r>
          </w:p>
        </w:tc>
        <w:tc>
          <w:tcPr>
            <w:tcW w:w="71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55D7D">
            <w:pPr>
              <w:jc w:val="center"/>
              <w:rPr>
                <w:rFonts w:ascii="Calibri" w:hAnsi="Calibri" w:cs="Calibri"/>
                <w:color w:val="006100"/>
                <w:sz w:val="22"/>
              </w:rPr>
            </w:pPr>
            <w:r>
              <w:rPr>
                <w:rFonts w:ascii="Calibri" w:hAnsi="Calibri" w:cs="Calibri"/>
                <w:color w:val="006100"/>
                <w:sz w:val="22"/>
                <w:szCs w:val="22"/>
              </w:rPr>
              <w:t>-29</w:t>
            </w:r>
          </w:p>
        </w:tc>
      </w:tr>
      <w:tr w:rsidR="005815E6" w:rsidRPr="00AD722C" w:rsidTr="008909BC">
        <w:trPr>
          <w:trHeight w:hRule="exact" w:val="340"/>
        </w:trPr>
        <w:tc>
          <w:tcPr>
            <w:tcW w:w="133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AD722C" w:rsidRDefault="005815E6" w:rsidP="00755D7D">
            <w:pPr>
              <w:suppressAutoHyphens w:val="0"/>
              <w:rPr>
                <w:rFonts w:ascii="Calibri" w:hAnsi="Calibri" w:cs="Calibri"/>
                <w:b/>
                <w:bCs/>
                <w:color w:val="000000"/>
                <w:sz w:val="20"/>
                <w:lang w:eastAsia="pl-PL"/>
              </w:rPr>
            </w:pPr>
            <w:r w:rsidRPr="00AD722C">
              <w:rPr>
                <w:rFonts w:ascii="Calibri" w:hAnsi="Calibri" w:cs="Calibri"/>
                <w:b/>
                <w:bCs/>
                <w:color w:val="000000"/>
                <w:sz w:val="20"/>
                <w:szCs w:val="22"/>
                <w:lang w:eastAsia="pl-PL"/>
              </w:rPr>
              <w:t>Ogółem</w:t>
            </w:r>
          </w:p>
        </w:tc>
        <w:tc>
          <w:tcPr>
            <w:tcW w:w="592"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1630</w:t>
            </w:r>
          </w:p>
        </w:tc>
        <w:tc>
          <w:tcPr>
            <w:tcW w:w="59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1457</w:t>
            </w:r>
          </w:p>
        </w:tc>
        <w:tc>
          <w:tcPr>
            <w:tcW w:w="592"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1281</w:t>
            </w:r>
          </w:p>
        </w:tc>
        <w:tc>
          <w:tcPr>
            <w:tcW w:w="791" w:type="dxa"/>
            <w:tcBorders>
              <w:top w:val="single" w:sz="8" w:space="0" w:color="auto"/>
              <w:left w:val="single" w:sz="4" w:space="0" w:color="auto"/>
              <w:bottom w:val="single" w:sz="4" w:space="0" w:color="auto"/>
              <w:right w:val="single" w:sz="8" w:space="0" w:color="auto"/>
            </w:tcBorders>
            <w:shd w:val="clear" w:color="FFFFFF" w:fill="C6EFCE"/>
            <w:noWrap/>
            <w:vAlign w:val="center"/>
          </w:tcPr>
          <w:p w:rsidR="005815E6" w:rsidRDefault="005815E6" w:rsidP="00755D7D">
            <w:pPr>
              <w:jc w:val="center"/>
              <w:rPr>
                <w:rFonts w:ascii="Calibri" w:hAnsi="Calibri" w:cs="Calibri"/>
                <w:b/>
                <w:bCs/>
                <w:color w:val="006100"/>
                <w:sz w:val="22"/>
              </w:rPr>
            </w:pPr>
            <w:r>
              <w:rPr>
                <w:rFonts w:ascii="Calibri" w:hAnsi="Calibri" w:cs="Calibri"/>
                <w:b/>
                <w:bCs/>
                <w:color w:val="006100"/>
                <w:sz w:val="22"/>
                <w:szCs w:val="22"/>
              </w:rPr>
              <w:t>-176</w:t>
            </w:r>
          </w:p>
        </w:tc>
        <w:tc>
          <w:tcPr>
            <w:tcW w:w="58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158</w:t>
            </w:r>
          </w:p>
        </w:tc>
        <w:tc>
          <w:tcPr>
            <w:tcW w:w="587"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118</w:t>
            </w:r>
          </w:p>
        </w:tc>
        <w:tc>
          <w:tcPr>
            <w:tcW w:w="587"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140</w:t>
            </w:r>
          </w:p>
        </w:tc>
        <w:tc>
          <w:tcPr>
            <w:tcW w:w="815" w:type="dxa"/>
            <w:tcBorders>
              <w:top w:val="single" w:sz="8" w:space="0" w:color="auto"/>
              <w:left w:val="single" w:sz="4" w:space="0" w:color="auto"/>
              <w:bottom w:val="single" w:sz="4" w:space="0" w:color="auto"/>
              <w:right w:val="single" w:sz="8" w:space="0" w:color="auto"/>
            </w:tcBorders>
            <w:shd w:val="clear" w:color="FFFFFF" w:fill="FFC7CE"/>
            <w:noWrap/>
            <w:vAlign w:val="center"/>
          </w:tcPr>
          <w:p w:rsidR="005815E6" w:rsidRDefault="005815E6" w:rsidP="00755D7D">
            <w:pPr>
              <w:jc w:val="center"/>
              <w:rPr>
                <w:rFonts w:ascii="Calibri" w:hAnsi="Calibri" w:cs="Calibri"/>
                <w:b/>
                <w:bCs/>
                <w:color w:val="9C0006"/>
                <w:sz w:val="22"/>
              </w:rPr>
            </w:pPr>
            <w:r>
              <w:rPr>
                <w:rFonts w:ascii="Calibri" w:hAnsi="Calibri" w:cs="Calibri"/>
                <w:b/>
                <w:bCs/>
                <w:color w:val="9C0006"/>
                <w:sz w:val="22"/>
                <w:szCs w:val="22"/>
              </w:rPr>
              <w:t>22</w:t>
            </w:r>
          </w:p>
        </w:tc>
        <w:tc>
          <w:tcPr>
            <w:tcW w:w="62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2043</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1736</w:t>
            </w:r>
          </w:p>
        </w:tc>
        <w:tc>
          <w:tcPr>
            <w:tcW w:w="627"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55D7D">
            <w:pPr>
              <w:jc w:val="center"/>
              <w:rPr>
                <w:rFonts w:ascii="Calibri" w:hAnsi="Calibri" w:cs="Calibri"/>
                <w:b/>
                <w:bCs/>
                <w:color w:val="000000"/>
                <w:sz w:val="22"/>
              </w:rPr>
            </w:pPr>
            <w:r>
              <w:rPr>
                <w:rFonts w:ascii="Calibri" w:hAnsi="Calibri" w:cs="Calibri"/>
                <w:b/>
                <w:bCs/>
                <w:color w:val="000000"/>
                <w:sz w:val="22"/>
                <w:szCs w:val="22"/>
              </w:rPr>
              <w:t>1506</w:t>
            </w:r>
          </w:p>
        </w:tc>
        <w:tc>
          <w:tcPr>
            <w:tcW w:w="713" w:type="dxa"/>
            <w:tcBorders>
              <w:top w:val="single" w:sz="8" w:space="0" w:color="auto"/>
              <w:left w:val="single" w:sz="4" w:space="0" w:color="auto"/>
              <w:bottom w:val="single" w:sz="4" w:space="0" w:color="auto"/>
              <w:right w:val="single" w:sz="8" w:space="0" w:color="auto"/>
            </w:tcBorders>
            <w:shd w:val="clear" w:color="FFFFFF" w:fill="C6EFCE"/>
            <w:noWrap/>
            <w:vAlign w:val="center"/>
          </w:tcPr>
          <w:p w:rsidR="005815E6" w:rsidRDefault="005815E6" w:rsidP="00755D7D">
            <w:pPr>
              <w:jc w:val="center"/>
              <w:rPr>
                <w:rFonts w:ascii="Calibri" w:hAnsi="Calibri" w:cs="Calibri"/>
                <w:b/>
                <w:bCs/>
                <w:color w:val="006100"/>
                <w:sz w:val="22"/>
              </w:rPr>
            </w:pPr>
            <w:r>
              <w:rPr>
                <w:rFonts w:ascii="Calibri" w:hAnsi="Calibri" w:cs="Calibri"/>
                <w:b/>
                <w:bCs/>
                <w:color w:val="006100"/>
                <w:sz w:val="22"/>
                <w:szCs w:val="22"/>
              </w:rPr>
              <w:t>-230</w:t>
            </w:r>
          </w:p>
        </w:tc>
      </w:tr>
    </w:tbl>
    <w:p w:rsidR="00542476" w:rsidRDefault="005815E6" w:rsidP="00DE241D">
      <w:pPr>
        <w:widowControl w:val="0"/>
        <w:jc w:val="both"/>
        <w:rPr>
          <w:color w:val="FF0000"/>
        </w:rPr>
      </w:pPr>
      <w:r w:rsidRPr="00755D7D">
        <w:rPr>
          <w:color w:val="FF0000"/>
        </w:rPr>
        <w:tab/>
      </w:r>
    </w:p>
    <w:p w:rsidR="005815E6" w:rsidRPr="00755D7D" w:rsidRDefault="00542476" w:rsidP="00DE241D">
      <w:pPr>
        <w:widowControl w:val="0"/>
        <w:jc w:val="both"/>
        <w:rPr>
          <w:color w:val="FF0000"/>
          <w:sz w:val="24"/>
        </w:rPr>
      </w:pPr>
      <w:r>
        <w:rPr>
          <w:color w:val="FF0000"/>
        </w:rPr>
        <w:tab/>
      </w:r>
      <w:r w:rsidR="005815E6" w:rsidRPr="000166D5">
        <w:rPr>
          <w:sz w:val="24"/>
        </w:rPr>
        <w:t>W 2018 roku nastąpił spadek liczby wypadków w  porównaniu do 2017 roku i na terenie województwa liczba ta uległa zmniejszeniu  o 176 wypadki. Najwięcej wypadków zaistniało w miesiącach ciepłych począwszy od kwietnia do października. Podobna tendencja wystą</w:t>
      </w:r>
      <w:r w:rsidR="00241067">
        <w:rPr>
          <w:sz w:val="24"/>
        </w:rPr>
        <w:t>piła w </w:t>
      </w:r>
      <w:r w:rsidR="005815E6" w:rsidRPr="000166D5">
        <w:rPr>
          <w:sz w:val="24"/>
        </w:rPr>
        <w:t xml:space="preserve">2017 roku,  dlatego też okres ten należy objąć szczególnym nadzorem pod kątem działań prowadzonych na rzecz poprawy BRD. </w:t>
      </w:r>
      <w:r w:rsidR="00D80395" w:rsidRPr="00D80395">
        <w:rPr>
          <w:sz w:val="24"/>
        </w:rPr>
        <w:t>Zauważalny spadek liczby wypadków nastąpił natomiast w listopadzie i grudniu w porównaniu do analogicznego okresu 2017 roku</w:t>
      </w:r>
      <w:r w:rsidR="00D80395">
        <w:rPr>
          <w:sz w:val="24"/>
        </w:rPr>
        <w:t>.</w:t>
      </w:r>
      <w:r w:rsidR="005815E6" w:rsidRPr="000166D5">
        <w:rPr>
          <w:sz w:val="24"/>
        </w:rPr>
        <w:t xml:space="preserve"> </w:t>
      </w:r>
    </w:p>
    <w:p w:rsidR="005815E6" w:rsidRPr="00A6772B" w:rsidRDefault="005815E6" w:rsidP="00DE241D">
      <w:pPr>
        <w:widowControl w:val="0"/>
        <w:jc w:val="both"/>
        <w:rPr>
          <w:sz w:val="24"/>
        </w:rPr>
      </w:pPr>
      <w:r w:rsidRPr="00755D7D">
        <w:rPr>
          <w:color w:val="FF0000"/>
          <w:sz w:val="24"/>
        </w:rPr>
        <w:tab/>
      </w:r>
      <w:r w:rsidRPr="00A6772B">
        <w:rPr>
          <w:sz w:val="24"/>
        </w:rPr>
        <w:t xml:space="preserve">W 2018 roku w większości miesięcy nastąpiły spadki liczby wypadków w porównaniu do roku poprzedzającego. Wyjątek stanowiły miesiące: czerwiec, w którym wzrosła liczba wypadków (+8) oraz kwiecień (+5). Natomiast w większości miesięcy wzrosła liczna zabitych, najwięcej w kwietniu (+10) oraz lutym (+7) i maju (+7). </w:t>
      </w:r>
    </w:p>
    <w:p w:rsidR="005815E6" w:rsidRDefault="005815E6">
      <w:pPr>
        <w:widowControl w:val="0"/>
        <w:jc w:val="both"/>
        <w:rPr>
          <w:color w:val="FF0000"/>
          <w:sz w:val="24"/>
        </w:rPr>
      </w:pPr>
      <w:r w:rsidRPr="00A6772B">
        <w:rPr>
          <w:sz w:val="24"/>
        </w:rPr>
        <w:tab/>
        <w:t>W związku z podobną tendencją jak w 2017 roku wystąpienia nasilenia zdarzeń drogowych w określonych przedziałach czasowych</w:t>
      </w:r>
      <w:r>
        <w:rPr>
          <w:sz w:val="24"/>
        </w:rPr>
        <w:t xml:space="preserve"> (zwłaszcza w okresie wiosennym, letnim oraz jesiennym)</w:t>
      </w:r>
      <w:r w:rsidRPr="00A6772B">
        <w:rPr>
          <w:sz w:val="24"/>
        </w:rPr>
        <w:t>, należy w dalszym ciągu podejmować działania zmierzające do ich ograniczenia, co może w pewnym stopniu wpłynąć na poprawę stanu bezpieczeństwa w ruchu drogowym na terenie województw</w:t>
      </w:r>
      <w:r w:rsidR="00542476">
        <w:rPr>
          <w:sz w:val="24"/>
        </w:rPr>
        <w:t>a.</w:t>
      </w:r>
    </w:p>
    <w:p w:rsidR="005815E6" w:rsidRPr="00C91E85" w:rsidRDefault="005815E6">
      <w:pPr>
        <w:widowControl w:val="0"/>
        <w:jc w:val="both"/>
        <w:rPr>
          <w:color w:val="FF0000"/>
          <w:sz w:val="24"/>
        </w:rPr>
      </w:pPr>
    </w:p>
    <w:p w:rsidR="005815E6" w:rsidRDefault="005815E6">
      <w:pPr>
        <w:widowControl w:val="0"/>
        <w:jc w:val="both"/>
        <w:rPr>
          <w:b/>
          <w:sz w:val="24"/>
        </w:rPr>
      </w:pPr>
      <w:r>
        <w:rPr>
          <w:b/>
          <w:sz w:val="24"/>
        </w:rPr>
        <w:t>Wypadki drogowe i ich skutki według dni tygodnia w latach 2016 - 2018</w:t>
      </w:r>
    </w:p>
    <w:tbl>
      <w:tblPr>
        <w:tblW w:w="9072" w:type="dxa"/>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A0" w:firstRow="1" w:lastRow="0" w:firstColumn="1" w:lastColumn="0" w:noHBand="0" w:noVBand="0"/>
      </w:tblPr>
      <w:tblGrid>
        <w:gridCol w:w="1380"/>
        <w:gridCol w:w="625"/>
        <w:gridCol w:w="625"/>
        <w:gridCol w:w="626"/>
        <w:gridCol w:w="728"/>
        <w:gridCol w:w="560"/>
        <w:gridCol w:w="560"/>
        <w:gridCol w:w="561"/>
        <w:gridCol w:w="803"/>
        <w:gridCol w:w="630"/>
        <w:gridCol w:w="630"/>
        <w:gridCol w:w="631"/>
        <w:gridCol w:w="713"/>
      </w:tblGrid>
      <w:tr w:rsidR="005815E6" w:rsidRPr="00AD722C" w:rsidTr="008909BC">
        <w:trPr>
          <w:trHeight w:val="340"/>
        </w:trPr>
        <w:tc>
          <w:tcPr>
            <w:tcW w:w="1380" w:type="dxa"/>
            <w:noWrap/>
            <w:vAlign w:val="center"/>
          </w:tcPr>
          <w:p w:rsidR="005815E6" w:rsidRPr="00AD722C" w:rsidRDefault="005815E6" w:rsidP="00AD722C">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Dzień tygodnia</w:t>
            </w:r>
            <w:r w:rsidRPr="00AD722C">
              <w:rPr>
                <w:rFonts w:ascii="Calibri" w:hAnsi="Calibri" w:cs="Calibri"/>
                <w:b/>
                <w:bCs/>
                <w:color w:val="000000"/>
                <w:sz w:val="22"/>
                <w:szCs w:val="22"/>
                <w:lang w:eastAsia="pl-PL"/>
              </w:rPr>
              <w:t> </w:t>
            </w:r>
          </w:p>
        </w:tc>
        <w:tc>
          <w:tcPr>
            <w:tcW w:w="2604" w:type="dxa"/>
            <w:gridSpan w:val="4"/>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wypadków</w:t>
            </w:r>
          </w:p>
        </w:tc>
        <w:tc>
          <w:tcPr>
            <w:tcW w:w="2484" w:type="dxa"/>
            <w:gridSpan w:val="4"/>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zabitych</w:t>
            </w:r>
          </w:p>
        </w:tc>
        <w:tc>
          <w:tcPr>
            <w:tcW w:w="2604" w:type="dxa"/>
            <w:gridSpan w:val="4"/>
            <w:vAlign w:val="center"/>
          </w:tcPr>
          <w:p w:rsidR="005815E6" w:rsidRPr="00AD722C" w:rsidRDefault="005815E6" w:rsidP="00AD722C">
            <w:pPr>
              <w:suppressAutoHyphens w:val="0"/>
              <w:jc w:val="center"/>
              <w:rPr>
                <w:rFonts w:ascii="Calibri" w:hAnsi="Calibri" w:cs="Calibri"/>
                <w:b/>
                <w:bCs/>
                <w:color w:val="000000"/>
                <w:sz w:val="22"/>
                <w:lang w:eastAsia="pl-PL"/>
              </w:rPr>
            </w:pPr>
            <w:r w:rsidRPr="00AD722C">
              <w:rPr>
                <w:rFonts w:ascii="Calibri" w:hAnsi="Calibri" w:cs="Calibri"/>
                <w:b/>
                <w:bCs/>
                <w:color w:val="000000"/>
                <w:sz w:val="22"/>
                <w:szCs w:val="22"/>
                <w:lang w:eastAsia="pl-PL"/>
              </w:rPr>
              <w:t xml:space="preserve"> Liczba rannych</w:t>
            </w:r>
          </w:p>
        </w:tc>
      </w:tr>
      <w:tr w:rsidR="005815E6" w:rsidRPr="00AD722C" w:rsidTr="008909BC">
        <w:trPr>
          <w:trHeight w:val="340"/>
        </w:trPr>
        <w:tc>
          <w:tcPr>
            <w:tcW w:w="1380" w:type="dxa"/>
            <w:noWrap/>
            <w:vAlign w:val="center"/>
          </w:tcPr>
          <w:p w:rsidR="005815E6" w:rsidRPr="00AD722C" w:rsidRDefault="005815E6" w:rsidP="001E3328">
            <w:pPr>
              <w:suppressAutoHyphens w:val="0"/>
              <w:jc w:val="right"/>
              <w:rPr>
                <w:rFonts w:ascii="Calibri" w:hAnsi="Calibri" w:cs="Calibri"/>
                <w:b/>
                <w:bCs/>
                <w:color w:val="000000"/>
                <w:sz w:val="22"/>
                <w:lang w:eastAsia="pl-PL"/>
              </w:rPr>
            </w:pPr>
            <w:r w:rsidRPr="00AD722C">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625"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6</w:t>
            </w:r>
          </w:p>
        </w:tc>
        <w:tc>
          <w:tcPr>
            <w:tcW w:w="625"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7</w:t>
            </w:r>
          </w:p>
        </w:tc>
        <w:tc>
          <w:tcPr>
            <w:tcW w:w="626"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8</w:t>
            </w:r>
          </w:p>
        </w:tc>
        <w:tc>
          <w:tcPr>
            <w:tcW w:w="728" w:type="dxa"/>
            <w:vAlign w:val="center"/>
          </w:tcPr>
          <w:p w:rsidR="005815E6"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c>
          <w:tcPr>
            <w:tcW w:w="560"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6</w:t>
            </w:r>
          </w:p>
        </w:tc>
        <w:tc>
          <w:tcPr>
            <w:tcW w:w="560"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7</w:t>
            </w:r>
          </w:p>
        </w:tc>
        <w:tc>
          <w:tcPr>
            <w:tcW w:w="561"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8</w:t>
            </w:r>
          </w:p>
        </w:tc>
        <w:tc>
          <w:tcPr>
            <w:tcW w:w="803" w:type="dxa"/>
            <w:vAlign w:val="center"/>
          </w:tcPr>
          <w:p w:rsidR="005815E6"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c>
          <w:tcPr>
            <w:tcW w:w="630"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6</w:t>
            </w:r>
          </w:p>
        </w:tc>
        <w:tc>
          <w:tcPr>
            <w:tcW w:w="630"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7</w:t>
            </w:r>
          </w:p>
        </w:tc>
        <w:tc>
          <w:tcPr>
            <w:tcW w:w="631" w:type="dxa"/>
            <w:vAlign w:val="center"/>
          </w:tcPr>
          <w:p w:rsidR="005815E6" w:rsidRPr="00AD722C" w:rsidRDefault="005815E6" w:rsidP="001E3328">
            <w:pPr>
              <w:suppressAutoHyphens w:val="0"/>
              <w:jc w:val="center"/>
              <w:rPr>
                <w:rFonts w:ascii="Calibri" w:hAnsi="Calibri" w:cs="Calibri"/>
                <w:b/>
                <w:bCs/>
                <w:color w:val="000000"/>
                <w:sz w:val="18"/>
                <w:szCs w:val="18"/>
                <w:lang w:eastAsia="pl-PL"/>
              </w:rPr>
            </w:pPr>
            <w:r w:rsidRPr="00AD722C">
              <w:rPr>
                <w:rFonts w:ascii="Calibri" w:hAnsi="Calibri" w:cs="Calibri"/>
                <w:b/>
                <w:bCs/>
                <w:color w:val="000000"/>
                <w:sz w:val="18"/>
                <w:szCs w:val="18"/>
                <w:lang w:eastAsia="pl-PL"/>
              </w:rPr>
              <w:t>201</w:t>
            </w:r>
            <w:r>
              <w:rPr>
                <w:rFonts w:ascii="Calibri" w:hAnsi="Calibri" w:cs="Calibri"/>
                <w:b/>
                <w:bCs/>
                <w:color w:val="000000"/>
                <w:sz w:val="18"/>
                <w:szCs w:val="18"/>
                <w:lang w:eastAsia="pl-PL"/>
              </w:rPr>
              <w:t>8</w:t>
            </w:r>
          </w:p>
        </w:tc>
        <w:tc>
          <w:tcPr>
            <w:tcW w:w="713" w:type="dxa"/>
            <w:vAlign w:val="center"/>
          </w:tcPr>
          <w:p w:rsidR="005815E6"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Wzrost/</w:t>
            </w:r>
          </w:p>
          <w:p w:rsidR="005815E6" w:rsidRPr="00AD722C" w:rsidRDefault="005815E6" w:rsidP="001E3328">
            <w:pPr>
              <w:suppressAutoHyphens w:val="0"/>
              <w:jc w:val="center"/>
              <w:rPr>
                <w:rFonts w:ascii="Calibri" w:hAnsi="Calibri" w:cs="Calibri"/>
                <w:b/>
                <w:bCs/>
                <w:color w:val="000000"/>
                <w:sz w:val="16"/>
                <w:szCs w:val="16"/>
                <w:lang w:eastAsia="pl-PL"/>
              </w:rPr>
            </w:pPr>
            <w:r w:rsidRPr="00AD722C">
              <w:rPr>
                <w:rFonts w:ascii="Calibri" w:hAnsi="Calibri" w:cs="Calibri"/>
                <w:b/>
                <w:bCs/>
                <w:color w:val="000000"/>
                <w:sz w:val="16"/>
                <w:szCs w:val="16"/>
                <w:lang w:eastAsia="pl-PL"/>
              </w:rPr>
              <w:t>Spadek</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Poniedziałek</w:t>
            </w:r>
          </w:p>
        </w:tc>
        <w:tc>
          <w:tcPr>
            <w:tcW w:w="625" w:type="dxa"/>
            <w:noWrap/>
            <w:vAlign w:val="center"/>
          </w:tcPr>
          <w:p w:rsidR="005815E6" w:rsidRDefault="005815E6" w:rsidP="001E3328">
            <w:pPr>
              <w:suppressAutoHyphens w:val="0"/>
              <w:jc w:val="center"/>
              <w:rPr>
                <w:rFonts w:ascii="Calibri" w:hAnsi="Calibri" w:cs="Calibri"/>
                <w:color w:val="000000"/>
                <w:sz w:val="22"/>
                <w:lang w:eastAsia="pl-PL"/>
              </w:rPr>
            </w:pPr>
            <w:r>
              <w:rPr>
                <w:rFonts w:ascii="Calibri" w:hAnsi="Calibri" w:cs="Calibri"/>
                <w:color w:val="000000"/>
                <w:sz w:val="22"/>
                <w:szCs w:val="22"/>
              </w:rPr>
              <w:t>211</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225</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189</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-36</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12</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12</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14</w:t>
            </w:r>
          </w:p>
        </w:tc>
        <w:tc>
          <w:tcPr>
            <w:tcW w:w="803"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2</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265</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266</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229</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-37</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Wtorek</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237</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189</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173</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-16</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20</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8</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18</w:t>
            </w:r>
          </w:p>
        </w:tc>
        <w:tc>
          <w:tcPr>
            <w:tcW w:w="803"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10</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283</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230</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187</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-43</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Środa</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217</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179</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186</w:t>
            </w:r>
          </w:p>
        </w:tc>
        <w:tc>
          <w:tcPr>
            <w:tcW w:w="728"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7</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w:t>
            </w:r>
          </w:p>
        </w:tc>
        <w:tc>
          <w:tcPr>
            <w:tcW w:w="803"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4</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278</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200</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195</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-5</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Czwartek</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244</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190</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165</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-25</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26</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10</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28</w:t>
            </w:r>
          </w:p>
        </w:tc>
        <w:tc>
          <w:tcPr>
            <w:tcW w:w="803"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18</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295</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228</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193</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-35</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Piątek</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277</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232</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190</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-42</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25</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21</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17</w:t>
            </w:r>
          </w:p>
        </w:tc>
        <w:tc>
          <w:tcPr>
            <w:tcW w:w="80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-4</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343</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267</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219</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-48</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Sobota</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246</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243</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205</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-38</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29</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w:t>
            </w:r>
          </w:p>
        </w:tc>
        <w:tc>
          <w:tcPr>
            <w:tcW w:w="80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-1</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302</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303</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234</w:t>
            </w:r>
          </w:p>
        </w:tc>
        <w:tc>
          <w:tcPr>
            <w:tcW w:w="71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-69</w:t>
            </w:r>
          </w:p>
        </w:tc>
      </w:tr>
      <w:tr w:rsidR="005815E6" w:rsidRPr="00AD722C" w:rsidTr="008909BC">
        <w:trPr>
          <w:trHeight w:hRule="exact" w:val="340"/>
        </w:trPr>
        <w:tc>
          <w:tcPr>
            <w:tcW w:w="1380" w:type="dxa"/>
            <w:noWrap/>
            <w:vAlign w:val="center"/>
          </w:tcPr>
          <w:p w:rsidR="005815E6" w:rsidRPr="00AD722C" w:rsidRDefault="005815E6" w:rsidP="001E3328">
            <w:pPr>
              <w:suppressAutoHyphens w:val="0"/>
              <w:rPr>
                <w:rFonts w:ascii="Calibri" w:hAnsi="Calibri" w:cs="Calibri"/>
                <w:color w:val="000000"/>
                <w:sz w:val="22"/>
                <w:lang w:eastAsia="pl-PL"/>
              </w:rPr>
            </w:pPr>
            <w:r w:rsidRPr="00AD722C">
              <w:rPr>
                <w:rFonts w:ascii="Calibri" w:hAnsi="Calibri" w:cs="Calibri"/>
                <w:color w:val="000000"/>
                <w:sz w:val="22"/>
                <w:szCs w:val="22"/>
                <w:lang w:eastAsia="pl-PL"/>
              </w:rPr>
              <w:t>Niedziela</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198</w:t>
            </w:r>
          </w:p>
        </w:tc>
        <w:tc>
          <w:tcPr>
            <w:tcW w:w="625"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199</w:t>
            </w:r>
          </w:p>
        </w:tc>
        <w:tc>
          <w:tcPr>
            <w:tcW w:w="626"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173</w:t>
            </w:r>
          </w:p>
        </w:tc>
        <w:tc>
          <w:tcPr>
            <w:tcW w:w="728"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-26</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22</w:t>
            </w:r>
          </w:p>
        </w:tc>
        <w:tc>
          <w:tcPr>
            <w:tcW w:w="56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w:t>
            </w:r>
          </w:p>
        </w:tc>
        <w:tc>
          <w:tcPr>
            <w:tcW w:w="56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17</w:t>
            </w:r>
          </w:p>
        </w:tc>
        <w:tc>
          <w:tcPr>
            <w:tcW w:w="803" w:type="dxa"/>
            <w:shd w:val="clear" w:color="000000" w:fill="C6EFCE"/>
            <w:noWrap/>
            <w:vAlign w:val="center"/>
          </w:tcPr>
          <w:p w:rsidR="005815E6" w:rsidRDefault="005815E6" w:rsidP="001E3328">
            <w:pPr>
              <w:jc w:val="center"/>
              <w:rPr>
                <w:rFonts w:ascii="Calibri" w:hAnsi="Calibri" w:cs="Calibri"/>
                <w:color w:val="006100"/>
                <w:sz w:val="22"/>
              </w:rPr>
            </w:pPr>
            <w:r>
              <w:rPr>
                <w:rFonts w:ascii="Calibri" w:hAnsi="Calibri" w:cs="Calibri"/>
                <w:color w:val="006100"/>
                <w:sz w:val="22"/>
                <w:szCs w:val="22"/>
              </w:rPr>
              <w:t>-7</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277</w:t>
            </w:r>
          </w:p>
        </w:tc>
        <w:tc>
          <w:tcPr>
            <w:tcW w:w="630"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242</w:t>
            </w:r>
          </w:p>
        </w:tc>
        <w:tc>
          <w:tcPr>
            <w:tcW w:w="631" w:type="dxa"/>
            <w:noWrap/>
            <w:vAlign w:val="center"/>
          </w:tcPr>
          <w:p w:rsidR="005815E6" w:rsidRDefault="005815E6" w:rsidP="001E3328">
            <w:pPr>
              <w:jc w:val="center"/>
              <w:rPr>
                <w:rFonts w:ascii="Calibri" w:hAnsi="Calibri" w:cs="Calibri"/>
                <w:color w:val="000000"/>
                <w:sz w:val="22"/>
              </w:rPr>
            </w:pPr>
            <w:r>
              <w:rPr>
                <w:rFonts w:ascii="Calibri" w:hAnsi="Calibri" w:cs="Calibri"/>
                <w:color w:val="000000"/>
                <w:sz w:val="22"/>
                <w:szCs w:val="22"/>
              </w:rPr>
              <w:t>249</w:t>
            </w:r>
          </w:p>
        </w:tc>
        <w:tc>
          <w:tcPr>
            <w:tcW w:w="713" w:type="dxa"/>
            <w:shd w:val="clear" w:color="000000" w:fill="FFC7CE"/>
            <w:noWrap/>
            <w:vAlign w:val="center"/>
          </w:tcPr>
          <w:p w:rsidR="005815E6" w:rsidRDefault="005815E6" w:rsidP="001E3328">
            <w:pPr>
              <w:jc w:val="center"/>
              <w:rPr>
                <w:rFonts w:ascii="Calibri" w:hAnsi="Calibri" w:cs="Calibri"/>
                <w:color w:val="9C0006"/>
                <w:sz w:val="22"/>
              </w:rPr>
            </w:pPr>
            <w:r>
              <w:rPr>
                <w:rFonts w:ascii="Calibri" w:hAnsi="Calibri" w:cs="Calibri"/>
                <w:color w:val="9C0006"/>
                <w:sz w:val="22"/>
                <w:szCs w:val="22"/>
              </w:rPr>
              <w:t>7</w:t>
            </w:r>
          </w:p>
        </w:tc>
      </w:tr>
      <w:tr w:rsidR="005815E6" w:rsidRPr="00AD722C" w:rsidTr="008909BC">
        <w:trPr>
          <w:trHeight w:hRule="exact" w:val="340"/>
        </w:trPr>
        <w:tc>
          <w:tcPr>
            <w:tcW w:w="1380" w:type="dxa"/>
            <w:shd w:val="clear" w:color="FFFFFF" w:fill="FFFFFF"/>
            <w:noWrap/>
            <w:vAlign w:val="center"/>
          </w:tcPr>
          <w:p w:rsidR="005815E6" w:rsidRPr="00AD722C" w:rsidRDefault="005815E6" w:rsidP="001E3328">
            <w:pPr>
              <w:suppressAutoHyphens w:val="0"/>
              <w:rPr>
                <w:rFonts w:ascii="Calibri" w:hAnsi="Calibri" w:cs="Calibri"/>
                <w:b/>
                <w:bCs/>
                <w:color w:val="000000"/>
                <w:sz w:val="22"/>
                <w:lang w:eastAsia="pl-PL"/>
              </w:rPr>
            </w:pPr>
            <w:r w:rsidRPr="00AD722C">
              <w:rPr>
                <w:rFonts w:ascii="Calibri" w:hAnsi="Calibri" w:cs="Calibri"/>
                <w:b/>
                <w:bCs/>
                <w:color w:val="000000"/>
                <w:sz w:val="22"/>
                <w:szCs w:val="22"/>
                <w:lang w:eastAsia="pl-PL"/>
              </w:rPr>
              <w:t>Ogółem</w:t>
            </w:r>
          </w:p>
        </w:tc>
        <w:tc>
          <w:tcPr>
            <w:tcW w:w="625"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1630</w:t>
            </w:r>
          </w:p>
        </w:tc>
        <w:tc>
          <w:tcPr>
            <w:tcW w:w="625"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1457</w:t>
            </w:r>
          </w:p>
        </w:tc>
        <w:tc>
          <w:tcPr>
            <w:tcW w:w="626"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1281</w:t>
            </w:r>
          </w:p>
        </w:tc>
        <w:tc>
          <w:tcPr>
            <w:tcW w:w="728" w:type="dxa"/>
            <w:shd w:val="clear" w:color="FFFFFF" w:fill="C6EFCE"/>
            <w:noWrap/>
            <w:vAlign w:val="center"/>
          </w:tcPr>
          <w:p w:rsidR="005815E6" w:rsidRDefault="005815E6" w:rsidP="001E3328">
            <w:pPr>
              <w:jc w:val="center"/>
              <w:rPr>
                <w:rFonts w:ascii="Calibri" w:hAnsi="Calibri" w:cs="Calibri"/>
                <w:b/>
                <w:bCs/>
                <w:color w:val="006100"/>
                <w:sz w:val="22"/>
              </w:rPr>
            </w:pPr>
            <w:r>
              <w:rPr>
                <w:rFonts w:ascii="Calibri" w:hAnsi="Calibri" w:cs="Calibri"/>
                <w:b/>
                <w:bCs/>
                <w:color w:val="006100"/>
                <w:sz w:val="22"/>
                <w:szCs w:val="22"/>
              </w:rPr>
              <w:t>-176</w:t>
            </w:r>
          </w:p>
        </w:tc>
        <w:tc>
          <w:tcPr>
            <w:tcW w:w="560"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158</w:t>
            </w:r>
          </w:p>
        </w:tc>
        <w:tc>
          <w:tcPr>
            <w:tcW w:w="560"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118</w:t>
            </w:r>
          </w:p>
        </w:tc>
        <w:tc>
          <w:tcPr>
            <w:tcW w:w="561"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140</w:t>
            </w:r>
          </w:p>
        </w:tc>
        <w:tc>
          <w:tcPr>
            <w:tcW w:w="803" w:type="dxa"/>
            <w:shd w:val="clear" w:color="FFFFFF" w:fill="FFC7CE"/>
            <w:noWrap/>
            <w:vAlign w:val="center"/>
          </w:tcPr>
          <w:p w:rsidR="005815E6" w:rsidRDefault="005815E6" w:rsidP="001E3328">
            <w:pPr>
              <w:jc w:val="center"/>
              <w:rPr>
                <w:rFonts w:ascii="Calibri" w:hAnsi="Calibri" w:cs="Calibri"/>
                <w:b/>
                <w:bCs/>
                <w:color w:val="9C0006"/>
                <w:sz w:val="22"/>
              </w:rPr>
            </w:pPr>
            <w:r>
              <w:rPr>
                <w:rFonts w:ascii="Calibri" w:hAnsi="Calibri" w:cs="Calibri"/>
                <w:b/>
                <w:bCs/>
                <w:color w:val="9C0006"/>
                <w:sz w:val="22"/>
                <w:szCs w:val="22"/>
              </w:rPr>
              <w:t>22</w:t>
            </w:r>
          </w:p>
        </w:tc>
        <w:tc>
          <w:tcPr>
            <w:tcW w:w="630"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2043</w:t>
            </w:r>
          </w:p>
        </w:tc>
        <w:tc>
          <w:tcPr>
            <w:tcW w:w="630"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1736</w:t>
            </w:r>
          </w:p>
        </w:tc>
        <w:tc>
          <w:tcPr>
            <w:tcW w:w="631" w:type="dxa"/>
            <w:shd w:val="clear" w:color="FFFFFF" w:fill="FFFFFF"/>
            <w:noWrap/>
            <w:vAlign w:val="center"/>
          </w:tcPr>
          <w:p w:rsidR="005815E6" w:rsidRDefault="005815E6" w:rsidP="001E3328">
            <w:pPr>
              <w:jc w:val="center"/>
              <w:rPr>
                <w:rFonts w:ascii="Calibri" w:hAnsi="Calibri" w:cs="Calibri"/>
                <w:b/>
                <w:bCs/>
                <w:color w:val="000000"/>
                <w:sz w:val="22"/>
              </w:rPr>
            </w:pPr>
            <w:r>
              <w:rPr>
                <w:rFonts w:ascii="Calibri" w:hAnsi="Calibri" w:cs="Calibri"/>
                <w:b/>
                <w:bCs/>
                <w:color w:val="000000"/>
                <w:sz w:val="22"/>
                <w:szCs w:val="22"/>
              </w:rPr>
              <w:t>1506</w:t>
            </w:r>
          </w:p>
        </w:tc>
        <w:tc>
          <w:tcPr>
            <w:tcW w:w="713" w:type="dxa"/>
            <w:shd w:val="clear" w:color="FFFFFF" w:fill="C6EFCE"/>
            <w:noWrap/>
            <w:vAlign w:val="center"/>
          </w:tcPr>
          <w:p w:rsidR="005815E6" w:rsidRDefault="005815E6" w:rsidP="001E3328">
            <w:pPr>
              <w:jc w:val="center"/>
              <w:rPr>
                <w:rFonts w:ascii="Calibri" w:hAnsi="Calibri" w:cs="Calibri"/>
                <w:b/>
                <w:bCs/>
                <w:color w:val="006100"/>
                <w:sz w:val="22"/>
              </w:rPr>
            </w:pPr>
            <w:r>
              <w:rPr>
                <w:rFonts w:ascii="Calibri" w:hAnsi="Calibri" w:cs="Calibri"/>
                <w:b/>
                <w:bCs/>
                <w:color w:val="006100"/>
                <w:sz w:val="22"/>
                <w:szCs w:val="22"/>
              </w:rPr>
              <w:t>-230</w:t>
            </w:r>
          </w:p>
        </w:tc>
      </w:tr>
    </w:tbl>
    <w:p w:rsidR="005815E6" w:rsidRDefault="005815E6" w:rsidP="00023DFD">
      <w:pPr>
        <w:jc w:val="both"/>
      </w:pPr>
    </w:p>
    <w:p w:rsidR="005815E6" w:rsidRDefault="005815E6" w:rsidP="005F7955">
      <w:pPr>
        <w:ind w:left="709" w:firstLine="960"/>
        <w:jc w:val="both"/>
        <w:rPr>
          <w:b/>
          <w:sz w:val="24"/>
        </w:rPr>
      </w:pPr>
      <w:r>
        <w:rPr>
          <w:b/>
          <w:sz w:val="24"/>
        </w:rPr>
        <w:t>Wypadki w latach 2016 - 2018</w:t>
      </w:r>
      <w:r w:rsidRPr="00C33787">
        <w:rPr>
          <w:b/>
          <w:sz w:val="24"/>
        </w:rPr>
        <w:t xml:space="preserve"> według dni tygodnia</w:t>
      </w:r>
    </w:p>
    <w:p w:rsidR="005815E6" w:rsidRPr="007B7838" w:rsidRDefault="009E77AC" w:rsidP="007B7838">
      <w:pPr>
        <w:jc w:val="both"/>
      </w:pPr>
      <w:r>
        <w:rPr>
          <w:noProof/>
          <w:lang w:eastAsia="pl-PL"/>
        </w:rPr>
        <w:drawing>
          <wp:inline distT="0" distB="0" distL="0" distR="0">
            <wp:extent cx="5759450" cy="3253740"/>
            <wp:effectExtent l="0" t="0" r="0" b="0"/>
            <wp:docPr id="5" name="Obiek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815E6" w:rsidRDefault="005815E6" w:rsidP="00BA5148">
      <w:pPr>
        <w:ind w:firstLine="709"/>
        <w:jc w:val="both"/>
        <w:rPr>
          <w:sz w:val="24"/>
        </w:rPr>
      </w:pPr>
    </w:p>
    <w:p w:rsidR="005815E6" w:rsidRPr="00AE0B85" w:rsidRDefault="005815E6" w:rsidP="00BA5148">
      <w:pPr>
        <w:ind w:firstLine="709"/>
        <w:jc w:val="both"/>
        <w:rPr>
          <w:sz w:val="24"/>
        </w:rPr>
      </w:pPr>
      <w:r w:rsidRPr="00AE0B85">
        <w:rPr>
          <w:sz w:val="24"/>
        </w:rPr>
        <w:t>Dokonując oceny zaistnienia wypadkó</w:t>
      </w:r>
      <w:r w:rsidRPr="00AE0B85">
        <w:rPr>
          <w:sz w:val="24"/>
        </w:rPr>
        <w:fldChar w:fldCharType="begin"/>
      </w:r>
      <w:r w:rsidRPr="00AE0B85">
        <w:rPr>
          <w:sz w:val="24"/>
        </w:rPr>
        <w:instrText xml:space="preserve"> LISTNUM </w:instrText>
      </w:r>
      <w:r w:rsidRPr="00AE0B85">
        <w:rPr>
          <w:sz w:val="24"/>
        </w:rPr>
        <w:fldChar w:fldCharType="end"/>
      </w:r>
      <w:r w:rsidRPr="00AE0B85">
        <w:rPr>
          <w:sz w:val="24"/>
        </w:rPr>
        <w:t>w drogowych na terenie woj. warmińsko - mazurskiego w 2018 roku pod kątem dni tygodnia, można zauważyć, że oprócz środy (wzrost +7) zmniejszeniu uległa liczba wypadków w porównaniu do okresu analogicznego 2017 roku.</w:t>
      </w:r>
    </w:p>
    <w:p w:rsidR="005815E6" w:rsidRPr="00AE0B85" w:rsidRDefault="005815E6" w:rsidP="00BA5148">
      <w:pPr>
        <w:ind w:firstLine="709"/>
        <w:jc w:val="both"/>
        <w:rPr>
          <w:sz w:val="24"/>
        </w:rPr>
      </w:pPr>
      <w:r w:rsidRPr="00AE0B85">
        <w:rPr>
          <w:sz w:val="24"/>
        </w:rPr>
        <w:t>W zakresie zabitych w analizowanym roku w większości dni tygodnia wartości liczbowe uległy wzrostowi w porównaniu do roku poprzedzająceg</w:t>
      </w:r>
      <w:r w:rsidR="00DF112A">
        <w:rPr>
          <w:sz w:val="24"/>
        </w:rPr>
        <w:t>o (z wyjątkiem piątku, soboty i </w:t>
      </w:r>
      <w:r w:rsidRPr="00AE0B85">
        <w:rPr>
          <w:sz w:val="24"/>
        </w:rPr>
        <w:t>niedzieli). Największy wzrost liczby zabitych nastąpił w czwartek (+18) oraz wtorek (+10). Natomiast liczba rannych uległa spadkowi w większości dni tygodnia, poza niedzielą (+7).</w:t>
      </w:r>
    </w:p>
    <w:p w:rsidR="005815E6" w:rsidRPr="00AC3BF4" w:rsidRDefault="005815E6" w:rsidP="00BA5148">
      <w:pPr>
        <w:ind w:firstLine="709"/>
        <w:jc w:val="both"/>
        <w:rPr>
          <w:sz w:val="24"/>
        </w:rPr>
      </w:pPr>
      <w:r w:rsidRPr="00AC3BF4">
        <w:rPr>
          <w:sz w:val="24"/>
        </w:rPr>
        <w:t>W zakresie  wskaźników procentowych ułożonych w  rozkładzie tygodniowym można stwierdzić, że wartości te oscylują na zbliżonym poziomie, jednakże jako najbardziej niebezpieczne dni tygodnia w 2018 roku pod względem liczby wypadków można uznać: soboty (16,0 %) oraz piątki  (14,8  %) i poniedziałki (14,8 %), a pod względem liczby zabitych czwartki (20,0 %), środy (16,4 %) i soboty (16,4 %). Najwięcej osób</w:t>
      </w:r>
      <w:r w:rsidR="00DF112A">
        <w:rPr>
          <w:sz w:val="24"/>
        </w:rPr>
        <w:t xml:space="preserve"> rannych odnotowano natomiast w </w:t>
      </w:r>
      <w:r w:rsidRPr="00AC3BF4">
        <w:rPr>
          <w:sz w:val="24"/>
        </w:rPr>
        <w:t>niedziele (16,5 %) i sobotę (15,5 %).</w:t>
      </w:r>
    </w:p>
    <w:p w:rsidR="005815E6" w:rsidRPr="00AC3BF4" w:rsidRDefault="005815E6" w:rsidP="00BA5148">
      <w:pPr>
        <w:ind w:firstLine="709"/>
        <w:jc w:val="both"/>
        <w:rPr>
          <w:sz w:val="24"/>
        </w:rPr>
      </w:pPr>
      <w:r w:rsidRPr="00AC3BF4">
        <w:rPr>
          <w:sz w:val="24"/>
        </w:rPr>
        <w:t xml:space="preserve">Dodatkowo można zauważyć, że w czwartek, pomimo niższego wskaźnika wypadków niż w powyższych dniach określonych jako zagrożone wypadkami, wskaźnik zabitych osiągnął najwyższą wartość - 20,0 %. </w:t>
      </w:r>
    </w:p>
    <w:p w:rsidR="005815E6" w:rsidRDefault="005815E6" w:rsidP="00D2174C">
      <w:pPr>
        <w:ind w:left="720" w:right="790"/>
        <w:rPr>
          <w:b/>
          <w:sz w:val="24"/>
        </w:rPr>
      </w:pPr>
    </w:p>
    <w:p w:rsidR="005815E6" w:rsidRDefault="005815E6" w:rsidP="0021587A">
      <w:pPr>
        <w:pStyle w:val="Bezodstpw"/>
        <w:rPr>
          <w:rFonts w:ascii="Times New Roman" w:hAnsi="Times New Roman"/>
          <w:b/>
          <w:sz w:val="24"/>
          <w:szCs w:val="24"/>
        </w:rPr>
      </w:pPr>
      <w:r w:rsidRPr="0021587A">
        <w:rPr>
          <w:rFonts w:ascii="Times New Roman" w:hAnsi="Times New Roman"/>
          <w:b/>
          <w:sz w:val="24"/>
          <w:szCs w:val="24"/>
        </w:rPr>
        <w:t>Wskaźniki wypadków i ich skutków w poszczególnych dniach tygodnia w 201</w:t>
      </w:r>
      <w:r>
        <w:rPr>
          <w:rFonts w:ascii="Times New Roman" w:hAnsi="Times New Roman"/>
          <w:b/>
          <w:sz w:val="24"/>
          <w:szCs w:val="24"/>
        </w:rPr>
        <w:t>8</w:t>
      </w:r>
      <w:r w:rsidRPr="0021587A">
        <w:rPr>
          <w:rFonts w:ascii="Times New Roman" w:hAnsi="Times New Roman"/>
          <w:b/>
          <w:sz w:val="24"/>
          <w:szCs w:val="24"/>
        </w:rPr>
        <w:t xml:space="preserve"> roku</w:t>
      </w:r>
    </w:p>
    <w:tbl>
      <w:tblPr>
        <w:tblW w:w="9460" w:type="dxa"/>
        <w:tblInd w:w="75" w:type="dxa"/>
        <w:tblCellMar>
          <w:left w:w="70" w:type="dxa"/>
          <w:right w:w="70" w:type="dxa"/>
        </w:tblCellMar>
        <w:tblLook w:val="00A0" w:firstRow="1" w:lastRow="0" w:firstColumn="1" w:lastColumn="0" w:noHBand="0" w:noVBand="0"/>
      </w:tblPr>
      <w:tblGrid>
        <w:gridCol w:w="3300"/>
        <w:gridCol w:w="940"/>
        <w:gridCol w:w="940"/>
        <w:gridCol w:w="940"/>
        <w:gridCol w:w="940"/>
        <w:gridCol w:w="1200"/>
        <w:gridCol w:w="1200"/>
      </w:tblGrid>
      <w:tr w:rsidR="005815E6" w:rsidRPr="00425183" w:rsidTr="00425183">
        <w:trPr>
          <w:trHeight w:val="450"/>
        </w:trPr>
        <w:tc>
          <w:tcPr>
            <w:tcW w:w="3300" w:type="dxa"/>
            <w:tcBorders>
              <w:top w:val="single" w:sz="4" w:space="0" w:color="auto"/>
              <w:left w:val="single" w:sz="4" w:space="0" w:color="auto"/>
              <w:bottom w:val="single" w:sz="4" w:space="0" w:color="808080"/>
              <w:right w:val="nil"/>
            </w:tcBorders>
            <w:noWrap/>
            <w:vAlign w:val="bottom"/>
          </w:tcPr>
          <w:p w:rsidR="005815E6" w:rsidRPr="00425183" w:rsidRDefault="005815E6" w:rsidP="00425183">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 </w:t>
            </w:r>
          </w:p>
        </w:tc>
        <w:tc>
          <w:tcPr>
            <w:tcW w:w="1880" w:type="dxa"/>
            <w:gridSpan w:val="2"/>
            <w:tcBorders>
              <w:top w:val="single" w:sz="4" w:space="0" w:color="auto"/>
              <w:left w:val="single" w:sz="8" w:space="0" w:color="auto"/>
              <w:bottom w:val="single" w:sz="4" w:space="0" w:color="808080"/>
              <w:right w:val="single" w:sz="8" w:space="0" w:color="000000"/>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 xml:space="preserve"> Liczba wypadków</w:t>
            </w:r>
          </w:p>
        </w:tc>
        <w:tc>
          <w:tcPr>
            <w:tcW w:w="1880" w:type="dxa"/>
            <w:gridSpan w:val="2"/>
            <w:tcBorders>
              <w:top w:val="single" w:sz="4" w:space="0" w:color="auto"/>
              <w:left w:val="nil"/>
              <w:bottom w:val="single" w:sz="4" w:space="0" w:color="808080"/>
              <w:right w:val="single" w:sz="8" w:space="0" w:color="000000"/>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 xml:space="preserve"> Liczba zabitych</w:t>
            </w:r>
          </w:p>
        </w:tc>
        <w:tc>
          <w:tcPr>
            <w:tcW w:w="2400" w:type="dxa"/>
            <w:gridSpan w:val="2"/>
            <w:tcBorders>
              <w:top w:val="single" w:sz="4" w:space="0" w:color="auto"/>
              <w:left w:val="nil"/>
              <w:bottom w:val="single" w:sz="4" w:space="0" w:color="808080"/>
              <w:right w:val="single" w:sz="4" w:space="0" w:color="000000"/>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 xml:space="preserve"> Liczba rannych</w:t>
            </w:r>
          </w:p>
        </w:tc>
      </w:tr>
      <w:tr w:rsidR="005815E6" w:rsidRPr="00425183" w:rsidTr="00425183">
        <w:trPr>
          <w:trHeight w:val="315"/>
        </w:trPr>
        <w:tc>
          <w:tcPr>
            <w:tcW w:w="3300" w:type="dxa"/>
            <w:tcBorders>
              <w:top w:val="nil"/>
              <w:left w:val="single" w:sz="4" w:space="0" w:color="auto"/>
              <w:bottom w:val="nil"/>
              <w:right w:val="nil"/>
            </w:tcBorders>
            <w:noWrap/>
            <w:vAlign w:val="bottom"/>
          </w:tcPr>
          <w:p w:rsidR="005815E6" w:rsidRPr="00425183" w:rsidRDefault="005815E6" w:rsidP="00425183">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 </w:t>
            </w:r>
          </w:p>
        </w:tc>
        <w:tc>
          <w:tcPr>
            <w:tcW w:w="940" w:type="dxa"/>
            <w:tcBorders>
              <w:top w:val="nil"/>
              <w:left w:val="single" w:sz="8" w:space="0" w:color="auto"/>
              <w:bottom w:val="nil"/>
              <w:right w:val="nil"/>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Ogółem</w:t>
            </w:r>
          </w:p>
        </w:tc>
        <w:tc>
          <w:tcPr>
            <w:tcW w:w="940" w:type="dxa"/>
            <w:tcBorders>
              <w:top w:val="nil"/>
              <w:left w:val="single" w:sz="4" w:space="0" w:color="auto"/>
              <w:bottom w:val="nil"/>
              <w:right w:val="single" w:sz="8" w:space="0" w:color="auto"/>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w:t>
            </w:r>
          </w:p>
        </w:tc>
        <w:tc>
          <w:tcPr>
            <w:tcW w:w="940" w:type="dxa"/>
            <w:tcBorders>
              <w:top w:val="nil"/>
              <w:left w:val="nil"/>
              <w:bottom w:val="nil"/>
              <w:right w:val="nil"/>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Ogółem</w:t>
            </w:r>
          </w:p>
        </w:tc>
        <w:tc>
          <w:tcPr>
            <w:tcW w:w="940" w:type="dxa"/>
            <w:tcBorders>
              <w:top w:val="nil"/>
              <w:left w:val="single" w:sz="4" w:space="0" w:color="auto"/>
              <w:bottom w:val="nil"/>
              <w:right w:val="single" w:sz="8" w:space="0" w:color="auto"/>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w:t>
            </w:r>
          </w:p>
        </w:tc>
        <w:tc>
          <w:tcPr>
            <w:tcW w:w="1200" w:type="dxa"/>
            <w:tcBorders>
              <w:top w:val="nil"/>
              <w:left w:val="nil"/>
              <w:bottom w:val="nil"/>
              <w:right w:val="nil"/>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Ogółem</w:t>
            </w:r>
          </w:p>
        </w:tc>
        <w:tc>
          <w:tcPr>
            <w:tcW w:w="1200" w:type="dxa"/>
            <w:tcBorders>
              <w:top w:val="nil"/>
              <w:left w:val="single" w:sz="4" w:space="0" w:color="auto"/>
              <w:bottom w:val="nil"/>
              <w:right w:val="single" w:sz="4" w:space="0" w:color="auto"/>
            </w:tcBorders>
            <w:vAlign w:val="center"/>
          </w:tcPr>
          <w:p w:rsidR="005815E6" w:rsidRPr="00425183" w:rsidRDefault="005815E6" w:rsidP="00425183">
            <w:pPr>
              <w:suppressAutoHyphens w:val="0"/>
              <w:jc w:val="center"/>
              <w:rPr>
                <w:rFonts w:ascii="Calibri" w:hAnsi="Calibri" w:cs="Calibri"/>
                <w:b/>
                <w:bCs/>
                <w:color w:val="000000"/>
                <w:sz w:val="16"/>
                <w:szCs w:val="16"/>
                <w:lang w:eastAsia="pl-PL"/>
              </w:rPr>
            </w:pPr>
            <w:r w:rsidRPr="00425183">
              <w:rPr>
                <w:rFonts w:ascii="Calibri" w:hAnsi="Calibri" w:cs="Calibri"/>
                <w:b/>
                <w:bCs/>
                <w:color w:val="000000"/>
                <w:sz w:val="16"/>
                <w:szCs w:val="16"/>
                <w:lang w:eastAsia="pl-PL"/>
              </w:rPr>
              <w:t>%</w:t>
            </w:r>
          </w:p>
        </w:tc>
      </w:tr>
      <w:tr w:rsidR="005815E6" w:rsidRPr="00425183" w:rsidTr="001653E3">
        <w:trPr>
          <w:trHeight w:val="300"/>
        </w:trPr>
        <w:tc>
          <w:tcPr>
            <w:tcW w:w="3300" w:type="dxa"/>
            <w:tcBorders>
              <w:top w:val="single" w:sz="8" w:space="0" w:color="auto"/>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Poniedziałek</w:t>
            </w:r>
          </w:p>
        </w:tc>
        <w:tc>
          <w:tcPr>
            <w:tcW w:w="940" w:type="dxa"/>
            <w:tcBorders>
              <w:top w:val="single" w:sz="8" w:space="0" w:color="auto"/>
              <w:left w:val="single" w:sz="8" w:space="0" w:color="auto"/>
              <w:bottom w:val="single" w:sz="4" w:space="0" w:color="BFBFBF"/>
              <w:right w:val="nil"/>
            </w:tcBorders>
            <w:noWrap/>
            <w:vAlign w:val="center"/>
          </w:tcPr>
          <w:p w:rsidR="005815E6" w:rsidRDefault="005815E6" w:rsidP="001653E3">
            <w:pPr>
              <w:suppressAutoHyphens w:val="0"/>
              <w:jc w:val="center"/>
              <w:rPr>
                <w:rFonts w:ascii="Calibri" w:hAnsi="Calibri" w:cs="Calibri"/>
                <w:color w:val="000000"/>
                <w:sz w:val="22"/>
                <w:lang w:eastAsia="pl-PL"/>
              </w:rPr>
            </w:pPr>
            <w:r>
              <w:rPr>
                <w:rFonts w:ascii="Calibri" w:hAnsi="Calibri" w:cs="Calibri"/>
                <w:color w:val="000000"/>
                <w:sz w:val="22"/>
                <w:szCs w:val="22"/>
              </w:rPr>
              <w:t>189</w:t>
            </w:r>
          </w:p>
        </w:tc>
        <w:tc>
          <w:tcPr>
            <w:tcW w:w="940" w:type="dxa"/>
            <w:tcBorders>
              <w:top w:val="single" w:sz="8" w:space="0" w:color="auto"/>
              <w:left w:val="single" w:sz="4" w:space="0" w:color="auto"/>
              <w:bottom w:val="single" w:sz="4" w:space="0" w:color="BFBFBF"/>
              <w:right w:val="single" w:sz="8" w:space="0" w:color="auto"/>
            </w:tcBorders>
            <w:shd w:val="clear" w:color="000000" w:fill="FED781"/>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14,8%</w:t>
            </w:r>
          </w:p>
        </w:tc>
        <w:tc>
          <w:tcPr>
            <w:tcW w:w="940" w:type="dxa"/>
            <w:tcBorders>
              <w:top w:val="single" w:sz="8" w:space="0" w:color="auto"/>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14</w:t>
            </w:r>
          </w:p>
        </w:tc>
        <w:tc>
          <w:tcPr>
            <w:tcW w:w="940" w:type="dxa"/>
            <w:tcBorders>
              <w:top w:val="single" w:sz="8" w:space="0" w:color="auto"/>
              <w:left w:val="single" w:sz="4" w:space="0" w:color="auto"/>
              <w:bottom w:val="single" w:sz="4" w:space="0" w:color="BFBFBF"/>
              <w:right w:val="single" w:sz="8" w:space="0" w:color="auto"/>
            </w:tcBorders>
            <w:shd w:val="clear" w:color="000000" w:fill="63BE7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10,0%</w:t>
            </w:r>
          </w:p>
        </w:tc>
        <w:tc>
          <w:tcPr>
            <w:tcW w:w="1200" w:type="dxa"/>
            <w:tcBorders>
              <w:top w:val="single" w:sz="8" w:space="0" w:color="auto"/>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229</w:t>
            </w:r>
          </w:p>
        </w:tc>
        <w:tc>
          <w:tcPr>
            <w:tcW w:w="1200" w:type="dxa"/>
            <w:tcBorders>
              <w:top w:val="single" w:sz="8" w:space="0" w:color="auto"/>
              <w:left w:val="single" w:sz="4" w:space="0" w:color="auto"/>
              <w:bottom w:val="single" w:sz="4" w:space="0" w:color="BFBFBF"/>
              <w:right w:val="single" w:sz="4" w:space="0" w:color="auto"/>
            </w:tcBorders>
            <w:shd w:val="clear" w:color="000000" w:fill="FDC07C"/>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15,2%</w:t>
            </w:r>
          </w:p>
        </w:tc>
      </w:tr>
      <w:tr w:rsidR="005815E6" w:rsidRPr="00425183" w:rsidTr="001653E3">
        <w:trPr>
          <w:trHeight w:val="300"/>
        </w:trPr>
        <w:tc>
          <w:tcPr>
            <w:tcW w:w="3300" w:type="dxa"/>
            <w:tcBorders>
              <w:top w:val="nil"/>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Wtorek</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173</w:t>
            </w:r>
          </w:p>
        </w:tc>
        <w:tc>
          <w:tcPr>
            <w:tcW w:w="940" w:type="dxa"/>
            <w:tcBorders>
              <w:top w:val="single" w:sz="4" w:space="0" w:color="BFBFBF"/>
              <w:left w:val="single" w:sz="4" w:space="0" w:color="auto"/>
              <w:bottom w:val="single" w:sz="4" w:space="0" w:color="BFBFBF"/>
              <w:right w:val="single" w:sz="8" w:space="0" w:color="auto"/>
            </w:tcBorders>
            <w:shd w:val="clear" w:color="000000" w:fill="9ECF7E"/>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13,5%</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18</w:t>
            </w:r>
          </w:p>
        </w:tc>
        <w:tc>
          <w:tcPr>
            <w:tcW w:w="940" w:type="dxa"/>
            <w:tcBorders>
              <w:top w:val="single" w:sz="4" w:space="0" w:color="BFBFBF"/>
              <w:left w:val="single" w:sz="4" w:space="0" w:color="auto"/>
              <w:bottom w:val="single" w:sz="4" w:space="0" w:color="BFBFBF"/>
              <w:right w:val="single" w:sz="8" w:space="0" w:color="auto"/>
            </w:tcBorders>
            <w:shd w:val="clear" w:color="000000" w:fill="FFEB84"/>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12,9%</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187</w:t>
            </w:r>
          </w:p>
        </w:tc>
        <w:tc>
          <w:tcPr>
            <w:tcW w:w="1200" w:type="dxa"/>
            <w:tcBorders>
              <w:top w:val="single" w:sz="4" w:space="0" w:color="BFBFBF"/>
              <w:left w:val="single" w:sz="4" w:space="0" w:color="auto"/>
              <w:bottom w:val="single" w:sz="4" w:space="0" w:color="BFBFBF"/>
              <w:right w:val="single" w:sz="4" w:space="0" w:color="auto"/>
            </w:tcBorders>
            <w:shd w:val="clear" w:color="000000" w:fill="63BE7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12,4%</w:t>
            </w:r>
          </w:p>
        </w:tc>
      </w:tr>
      <w:tr w:rsidR="005815E6" w:rsidRPr="00425183" w:rsidTr="001653E3">
        <w:trPr>
          <w:trHeight w:val="300"/>
        </w:trPr>
        <w:tc>
          <w:tcPr>
            <w:tcW w:w="3300" w:type="dxa"/>
            <w:tcBorders>
              <w:top w:val="nil"/>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Środa</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186</w:t>
            </w:r>
          </w:p>
        </w:tc>
        <w:tc>
          <w:tcPr>
            <w:tcW w:w="940" w:type="dxa"/>
            <w:tcBorders>
              <w:top w:val="single" w:sz="4" w:space="0" w:color="BFBFBF"/>
              <w:left w:val="single" w:sz="4" w:space="0" w:color="auto"/>
              <w:bottom w:val="single" w:sz="4" w:space="0" w:color="BFBFBF"/>
              <w:right w:val="single" w:sz="8" w:space="0" w:color="auto"/>
            </w:tcBorders>
            <w:shd w:val="clear" w:color="000000" w:fill="FFEB84"/>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14,5%</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23</w:t>
            </w:r>
          </w:p>
        </w:tc>
        <w:tc>
          <w:tcPr>
            <w:tcW w:w="940" w:type="dxa"/>
            <w:tcBorders>
              <w:top w:val="single" w:sz="4" w:space="0" w:color="BFBFBF"/>
              <w:left w:val="single" w:sz="4" w:space="0" w:color="auto"/>
              <w:bottom w:val="single" w:sz="4" w:space="0" w:color="BFBFBF"/>
              <w:right w:val="single" w:sz="8" w:space="0" w:color="auto"/>
            </w:tcBorders>
            <w:shd w:val="clear" w:color="000000" w:fill="FCAA78"/>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16,4%</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195</w:t>
            </w:r>
          </w:p>
        </w:tc>
        <w:tc>
          <w:tcPr>
            <w:tcW w:w="1200" w:type="dxa"/>
            <w:tcBorders>
              <w:top w:val="single" w:sz="4" w:space="0" w:color="BFBFBF"/>
              <w:left w:val="single" w:sz="4" w:space="0" w:color="auto"/>
              <w:bottom w:val="single" w:sz="4" w:space="0" w:color="BFBFBF"/>
              <w:right w:val="single" w:sz="4" w:space="0" w:color="auto"/>
            </w:tcBorders>
            <w:shd w:val="clear" w:color="000000" w:fill="89C97D"/>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12,9%</w:t>
            </w:r>
          </w:p>
        </w:tc>
      </w:tr>
      <w:tr w:rsidR="005815E6" w:rsidRPr="00425183" w:rsidTr="001653E3">
        <w:trPr>
          <w:trHeight w:val="300"/>
        </w:trPr>
        <w:tc>
          <w:tcPr>
            <w:tcW w:w="3300" w:type="dxa"/>
            <w:tcBorders>
              <w:top w:val="nil"/>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Czwartek</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165</w:t>
            </w:r>
          </w:p>
        </w:tc>
        <w:tc>
          <w:tcPr>
            <w:tcW w:w="940" w:type="dxa"/>
            <w:tcBorders>
              <w:top w:val="single" w:sz="4" w:space="0" w:color="BFBFBF"/>
              <w:left w:val="single" w:sz="4" w:space="0" w:color="auto"/>
              <w:bottom w:val="single" w:sz="4" w:space="0" w:color="BFBFBF"/>
              <w:right w:val="single" w:sz="8" w:space="0" w:color="auto"/>
            </w:tcBorders>
            <w:shd w:val="clear" w:color="000000" w:fill="63BE7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12,9%</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28</w:t>
            </w:r>
          </w:p>
        </w:tc>
        <w:tc>
          <w:tcPr>
            <w:tcW w:w="940" w:type="dxa"/>
            <w:tcBorders>
              <w:top w:val="single" w:sz="4" w:space="0" w:color="BFBFBF"/>
              <w:left w:val="single" w:sz="4" w:space="0" w:color="auto"/>
              <w:bottom w:val="single" w:sz="4" w:space="0" w:color="BFBFBF"/>
              <w:right w:val="single" w:sz="8" w:space="0" w:color="auto"/>
            </w:tcBorders>
            <w:shd w:val="clear" w:color="000000" w:fill="F8696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20,0%</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193</w:t>
            </w:r>
          </w:p>
        </w:tc>
        <w:tc>
          <w:tcPr>
            <w:tcW w:w="1200" w:type="dxa"/>
            <w:tcBorders>
              <w:top w:val="single" w:sz="4" w:space="0" w:color="BFBFBF"/>
              <w:left w:val="single" w:sz="4" w:space="0" w:color="auto"/>
              <w:bottom w:val="single" w:sz="4" w:space="0" w:color="BFBFBF"/>
              <w:right w:val="single" w:sz="4" w:space="0" w:color="auto"/>
            </w:tcBorders>
            <w:shd w:val="clear" w:color="000000" w:fill="80C67C"/>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12,8%</w:t>
            </w:r>
          </w:p>
        </w:tc>
      </w:tr>
      <w:tr w:rsidR="005815E6" w:rsidRPr="00425183" w:rsidTr="001653E3">
        <w:trPr>
          <w:trHeight w:val="300"/>
        </w:trPr>
        <w:tc>
          <w:tcPr>
            <w:tcW w:w="3300" w:type="dxa"/>
            <w:tcBorders>
              <w:top w:val="nil"/>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Piątek</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190</w:t>
            </w:r>
          </w:p>
        </w:tc>
        <w:tc>
          <w:tcPr>
            <w:tcW w:w="940" w:type="dxa"/>
            <w:tcBorders>
              <w:top w:val="single" w:sz="4" w:space="0" w:color="BFBFBF"/>
              <w:left w:val="single" w:sz="4" w:space="0" w:color="auto"/>
              <w:bottom w:val="single" w:sz="4" w:space="0" w:color="BFBFBF"/>
              <w:right w:val="single" w:sz="8" w:space="0" w:color="auto"/>
            </w:tcBorders>
            <w:shd w:val="clear" w:color="000000" w:fill="FED07F"/>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14,8%</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17</w:t>
            </w:r>
          </w:p>
        </w:tc>
        <w:tc>
          <w:tcPr>
            <w:tcW w:w="940" w:type="dxa"/>
            <w:tcBorders>
              <w:top w:val="single" w:sz="4" w:space="0" w:color="BFBFBF"/>
              <w:left w:val="single" w:sz="4" w:space="0" w:color="auto"/>
              <w:bottom w:val="single" w:sz="4" w:space="0" w:color="BFBFBF"/>
              <w:right w:val="single" w:sz="8" w:space="0" w:color="auto"/>
            </w:tcBorders>
            <w:shd w:val="clear" w:color="000000" w:fill="D8DF81"/>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12,1%</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219</w:t>
            </w:r>
          </w:p>
        </w:tc>
        <w:tc>
          <w:tcPr>
            <w:tcW w:w="1200" w:type="dxa"/>
            <w:tcBorders>
              <w:top w:val="single" w:sz="4" w:space="0" w:color="BFBFBF"/>
              <w:left w:val="single" w:sz="4" w:space="0" w:color="auto"/>
              <w:bottom w:val="single" w:sz="4" w:space="0" w:color="BFBFBF"/>
              <w:right w:val="single" w:sz="4" w:space="0" w:color="auto"/>
            </w:tcBorders>
            <w:shd w:val="clear" w:color="000000" w:fill="FFEB84"/>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14,5%</w:t>
            </w:r>
          </w:p>
        </w:tc>
      </w:tr>
      <w:tr w:rsidR="005815E6" w:rsidRPr="00425183" w:rsidTr="001653E3">
        <w:trPr>
          <w:trHeight w:val="300"/>
        </w:trPr>
        <w:tc>
          <w:tcPr>
            <w:tcW w:w="3300" w:type="dxa"/>
            <w:tcBorders>
              <w:top w:val="nil"/>
              <w:left w:val="single" w:sz="4" w:space="0" w:color="auto"/>
              <w:bottom w:val="single" w:sz="4" w:space="0" w:color="BFBFBF"/>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Sobota</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205</w:t>
            </w:r>
          </w:p>
        </w:tc>
        <w:tc>
          <w:tcPr>
            <w:tcW w:w="940" w:type="dxa"/>
            <w:tcBorders>
              <w:top w:val="single" w:sz="4" w:space="0" w:color="BFBFBF"/>
              <w:left w:val="single" w:sz="4" w:space="0" w:color="auto"/>
              <w:bottom w:val="single" w:sz="4" w:space="0" w:color="BFBFBF"/>
              <w:right w:val="single" w:sz="8" w:space="0" w:color="auto"/>
            </w:tcBorders>
            <w:shd w:val="clear" w:color="000000" w:fill="F8696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16,0%</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23</w:t>
            </w:r>
          </w:p>
        </w:tc>
        <w:tc>
          <w:tcPr>
            <w:tcW w:w="940" w:type="dxa"/>
            <w:tcBorders>
              <w:top w:val="single" w:sz="4" w:space="0" w:color="BFBFBF"/>
              <w:left w:val="single" w:sz="4" w:space="0" w:color="auto"/>
              <w:bottom w:val="single" w:sz="4" w:space="0" w:color="BFBFBF"/>
              <w:right w:val="single" w:sz="8" w:space="0" w:color="auto"/>
            </w:tcBorders>
            <w:shd w:val="clear" w:color="000000" w:fill="FCAA78"/>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16,4%</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234</w:t>
            </w:r>
          </w:p>
        </w:tc>
        <w:tc>
          <w:tcPr>
            <w:tcW w:w="1200" w:type="dxa"/>
            <w:tcBorders>
              <w:top w:val="single" w:sz="4" w:space="0" w:color="BFBFBF"/>
              <w:left w:val="single" w:sz="4" w:space="0" w:color="auto"/>
              <w:bottom w:val="single" w:sz="4" w:space="0" w:color="BFBFBF"/>
              <w:right w:val="single" w:sz="4" w:space="0" w:color="auto"/>
            </w:tcBorders>
            <w:shd w:val="clear" w:color="000000" w:fill="FCAA78"/>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15,5%</w:t>
            </w:r>
          </w:p>
        </w:tc>
      </w:tr>
      <w:tr w:rsidR="005815E6" w:rsidRPr="00425183" w:rsidTr="001653E3">
        <w:trPr>
          <w:trHeight w:val="315"/>
        </w:trPr>
        <w:tc>
          <w:tcPr>
            <w:tcW w:w="3300" w:type="dxa"/>
            <w:tcBorders>
              <w:top w:val="nil"/>
              <w:left w:val="single" w:sz="4" w:space="0" w:color="auto"/>
              <w:bottom w:val="single" w:sz="4" w:space="0" w:color="D9D9D9"/>
              <w:right w:val="nil"/>
            </w:tcBorders>
            <w:noWrap/>
            <w:vAlign w:val="bottom"/>
          </w:tcPr>
          <w:p w:rsidR="005815E6" w:rsidRPr="00425183" w:rsidRDefault="005815E6" w:rsidP="001653E3">
            <w:pPr>
              <w:suppressAutoHyphens w:val="0"/>
              <w:rPr>
                <w:rFonts w:ascii="Calibri" w:hAnsi="Calibri" w:cs="Calibri"/>
                <w:color w:val="000000"/>
                <w:sz w:val="22"/>
                <w:lang w:eastAsia="pl-PL"/>
              </w:rPr>
            </w:pPr>
            <w:r w:rsidRPr="00425183">
              <w:rPr>
                <w:rFonts w:ascii="Calibri" w:hAnsi="Calibri" w:cs="Calibri"/>
                <w:color w:val="000000"/>
                <w:sz w:val="22"/>
                <w:szCs w:val="22"/>
                <w:lang w:eastAsia="pl-PL"/>
              </w:rPr>
              <w:t>Niedziela</w:t>
            </w:r>
          </w:p>
        </w:tc>
        <w:tc>
          <w:tcPr>
            <w:tcW w:w="940" w:type="dxa"/>
            <w:tcBorders>
              <w:top w:val="nil"/>
              <w:left w:val="single" w:sz="8" w:space="0" w:color="auto"/>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173</w:t>
            </w:r>
          </w:p>
        </w:tc>
        <w:tc>
          <w:tcPr>
            <w:tcW w:w="940" w:type="dxa"/>
            <w:tcBorders>
              <w:top w:val="single" w:sz="4" w:space="0" w:color="BFBFBF"/>
              <w:left w:val="single" w:sz="4" w:space="0" w:color="auto"/>
              <w:bottom w:val="single" w:sz="4" w:space="0" w:color="BFBFBF"/>
              <w:right w:val="single" w:sz="8" w:space="0" w:color="auto"/>
            </w:tcBorders>
            <w:shd w:val="clear" w:color="000000" w:fill="9ECF7E"/>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13,5%</w:t>
            </w:r>
          </w:p>
        </w:tc>
        <w:tc>
          <w:tcPr>
            <w:tcW w:w="94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17</w:t>
            </w:r>
          </w:p>
        </w:tc>
        <w:tc>
          <w:tcPr>
            <w:tcW w:w="940" w:type="dxa"/>
            <w:tcBorders>
              <w:top w:val="single" w:sz="4" w:space="0" w:color="BFBFBF"/>
              <w:left w:val="single" w:sz="4" w:space="0" w:color="auto"/>
              <w:bottom w:val="single" w:sz="4" w:space="0" w:color="BFBFBF"/>
              <w:right w:val="single" w:sz="8" w:space="0" w:color="auto"/>
            </w:tcBorders>
            <w:shd w:val="clear" w:color="000000" w:fill="D8DF81"/>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12,1%</w:t>
            </w:r>
          </w:p>
        </w:tc>
        <w:tc>
          <w:tcPr>
            <w:tcW w:w="1200" w:type="dxa"/>
            <w:tcBorders>
              <w:top w:val="nil"/>
              <w:left w:val="nil"/>
              <w:bottom w:val="single" w:sz="4" w:space="0" w:color="BFBFBF"/>
              <w:right w:val="nil"/>
            </w:tcBorders>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249</w:t>
            </w:r>
          </w:p>
        </w:tc>
        <w:tc>
          <w:tcPr>
            <w:tcW w:w="1200" w:type="dxa"/>
            <w:tcBorders>
              <w:top w:val="single" w:sz="4" w:space="0" w:color="BFBFBF"/>
              <w:left w:val="single" w:sz="4" w:space="0" w:color="auto"/>
              <w:bottom w:val="single" w:sz="4" w:space="0" w:color="BFBFBF"/>
              <w:right w:val="single" w:sz="4" w:space="0" w:color="auto"/>
            </w:tcBorders>
            <w:shd w:val="clear" w:color="000000" w:fill="F8696B"/>
            <w:noWrap/>
            <w:vAlign w:val="center"/>
          </w:tcPr>
          <w:p w:rsidR="005815E6" w:rsidRDefault="005815E6" w:rsidP="001653E3">
            <w:pPr>
              <w:jc w:val="center"/>
              <w:rPr>
                <w:rFonts w:ascii="Calibri" w:hAnsi="Calibri" w:cs="Calibri"/>
                <w:color w:val="000000"/>
                <w:sz w:val="22"/>
              </w:rPr>
            </w:pPr>
            <w:r>
              <w:rPr>
                <w:rFonts w:ascii="Calibri" w:hAnsi="Calibri" w:cs="Calibri"/>
                <w:color w:val="000000"/>
                <w:sz w:val="22"/>
                <w:szCs w:val="22"/>
              </w:rPr>
              <w:t>16,5%</w:t>
            </w:r>
          </w:p>
        </w:tc>
      </w:tr>
      <w:tr w:rsidR="005815E6" w:rsidRPr="00425183" w:rsidTr="00D04B64">
        <w:trPr>
          <w:trHeight w:val="300"/>
        </w:trPr>
        <w:tc>
          <w:tcPr>
            <w:tcW w:w="3300" w:type="dxa"/>
            <w:tcBorders>
              <w:top w:val="single" w:sz="8" w:space="0" w:color="auto"/>
              <w:left w:val="single" w:sz="4" w:space="0" w:color="auto"/>
              <w:bottom w:val="single" w:sz="4" w:space="0" w:color="auto"/>
              <w:right w:val="nil"/>
            </w:tcBorders>
            <w:shd w:val="clear" w:color="FFFFFF" w:fill="FFFFFF"/>
            <w:noWrap/>
            <w:vAlign w:val="bottom"/>
          </w:tcPr>
          <w:p w:rsidR="005815E6" w:rsidRPr="00425183" w:rsidRDefault="005815E6" w:rsidP="00425183">
            <w:pPr>
              <w:suppressAutoHyphens w:val="0"/>
              <w:rPr>
                <w:rFonts w:ascii="Calibri" w:hAnsi="Calibri" w:cs="Calibri"/>
                <w:b/>
                <w:bCs/>
                <w:color w:val="000000"/>
                <w:sz w:val="22"/>
                <w:lang w:eastAsia="pl-PL"/>
              </w:rPr>
            </w:pPr>
            <w:r w:rsidRPr="00425183">
              <w:rPr>
                <w:rFonts w:ascii="Calibri" w:hAnsi="Calibri" w:cs="Calibri"/>
                <w:b/>
                <w:bCs/>
                <w:color w:val="000000"/>
                <w:sz w:val="22"/>
                <w:szCs w:val="22"/>
                <w:lang w:eastAsia="pl-PL"/>
              </w:rPr>
              <w:t>Ogółem</w:t>
            </w:r>
          </w:p>
        </w:tc>
        <w:tc>
          <w:tcPr>
            <w:tcW w:w="940" w:type="dxa"/>
            <w:tcBorders>
              <w:top w:val="single" w:sz="8" w:space="0" w:color="auto"/>
              <w:left w:val="single" w:sz="8" w:space="0" w:color="auto"/>
              <w:bottom w:val="single" w:sz="4" w:space="0" w:color="auto"/>
              <w:right w:val="nil"/>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w:t>
            </w:r>
            <w:r>
              <w:rPr>
                <w:rFonts w:ascii="Calibri" w:hAnsi="Calibri" w:cs="Calibri"/>
                <w:b/>
                <w:bCs/>
                <w:color w:val="000000"/>
                <w:sz w:val="22"/>
                <w:szCs w:val="22"/>
                <w:lang w:eastAsia="pl-PL"/>
              </w:rPr>
              <w:t>281</w:t>
            </w:r>
          </w:p>
        </w:tc>
        <w:tc>
          <w:tcPr>
            <w:tcW w:w="940"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100,0%</w:t>
            </w:r>
          </w:p>
        </w:tc>
        <w:tc>
          <w:tcPr>
            <w:tcW w:w="940" w:type="dxa"/>
            <w:tcBorders>
              <w:top w:val="single" w:sz="8" w:space="0" w:color="auto"/>
              <w:left w:val="nil"/>
              <w:bottom w:val="single" w:sz="4" w:space="0" w:color="auto"/>
              <w:right w:val="nil"/>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w:t>
            </w:r>
            <w:r>
              <w:rPr>
                <w:rFonts w:ascii="Calibri" w:hAnsi="Calibri" w:cs="Calibri"/>
                <w:b/>
                <w:bCs/>
                <w:color w:val="000000"/>
                <w:sz w:val="22"/>
                <w:szCs w:val="22"/>
                <w:lang w:eastAsia="pl-PL"/>
              </w:rPr>
              <w:t>40</w:t>
            </w:r>
          </w:p>
        </w:tc>
        <w:tc>
          <w:tcPr>
            <w:tcW w:w="940"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100,0%</w:t>
            </w:r>
          </w:p>
        </w:tc>
        <w:tc>
          <w:tcPr>
            <w:tcW w:w="1200" w:type="dxa"/>
            <w:tcBorders>
              <w:top w:val="single" w:sz="8" w:space="0" w:color="auto"/>
              <w:left w:val="nil"/>
              <w:bottom w:val="single" w:sz="4" w:space="0" w:color="auto"/>
              <w:right w:val="nil"/>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w:t>
            </w:r>
            <w:r>
              <w:rPr>
                <w:rFonts w:ascii="Calibri" w:hAnsi="Calibri" w:cs="Calibri"/>
                <w:b/>
                <w:bCs/>
                <w:color w:val="000000"/>
                <w:sz w:val="22"/>
                <w:szCs w:val="22"/>
                <w:lang w:eastAsia="pl-PL"/>
              </w:rPr>
              <w:t>506</w:t>
            </w:r>
          </w:p>
        </w:tc>
        <w:tc>
          <w:tcPr>
            <w:tcW w:w="120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425183" w:rsidRDefault="005815E6" w:rsidP="00D04B64">
            <w:pPr>
              <w:suppressAutoHyphens w:val="0"/>
              <w:jc w:val="center"/>
              <w:rPr>
                <w:rFonts w:ascii="Calibri" w:hAnsi="Calibri" w:cs="Calibri"/>
                <w:b/>
                <w:bCs/>
                <w:color w:val="000000"/>
                <w:sz w:val="22"/>
                <w:lang w:eastAsia="pl-PL"/>
              </w:rPr>
            </w:pPr>
            <w:r w:rsidRPr="00425183">
              <w:rPr>
                <w:rFonts w:ascii="Calibri" w:hAnsi="Calibri" w:cs="Calibri"/>
                <w:b/>
                <w:bCs/>
                <w:color w:val="000000"/>
                <w:sz w:val="22"/>
                <w:szCs w:val="22"/>
                <w:lang w:eastAsia="pl-PL"/>
              </w:rPr>
              <w:t>100,0%</w:t>
            </w:r>
          </w:p>
        </w:tc>
      </w:tr>
    </w:tbl>
    <w:p w:rsidR="005815E6" w:rsidRPr="0021587A" w:rsidRDefault="005815E6" w:rsidP="0021587A">
      <w:pPr>
        <w:pStyle w:val="Bezodstpw"/>
        <w:rPr>
          <w:rFonts w:ascii="Times New Roman" w:hAnsi="Times New Roman"/>
          <w:b/>
          <w:sz w:val="24"/>
          <w:szCs w:val="24"/>
        </w:rPr>
      </w:pPr>
    </w:p>
    <w:p w:rsidR="005815E6" w:rsidRDefault="009E77AC">
      <w:pPr>
        <w:jc w:val="both"/>
      </w:pPr>
      <w:r>
        <w:rPr>
          <w:noProof/>
          <w:lang w:eastAsia="pl-PL"/>
        </w:rPr>
        <w:lastRenderedPageBreak/>
        <w:drawing>
          <wp:inline distT="0" distB="0" distL="0" distR="0">
            <wp:extent cx="5676265" cy="8692515"/>
            <wp:effectExtent l="0" t="0" r="0" b="0"/>
            <wp:docPr id="6" name="Obiek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815E6" w:rsidRDefault="005815E6">
      <w:pPr>
        <w:pStyle w:val="Zawartoramki"/>
      </w:pPr>
    </w:p>
    <w:p w:rsidR="005815E6" w:rsidRDefault="005815E6">
      <w:pPr>
        <w:pStyle w:val="Zawartoramki"/>
        <w:rPr>
          <w:b/>
          <w:color w:val="FF0000"/>
        </w:rPr>
      </w:pPr>
    </w:p>
    <w:p w:rsidR="008909BC" w:rsidRDefault="008909BC">
      <w:pPr>
        <w:pStyle w:val="Zawartoramki"/>
        <w:rPr>
          <w:b/>
          <w:color w:val="FF0000"/>
        </w:rPr>
      </w:pPr>
    </w:p>
    <w:p w:rsidR="005815E6" w:rsidRDefault="005815E6">
      <w:pPr>
        <w:pStyle w:val="Zawartoramki"/>
      </w:pPr>
    </w:p>
    <w:p w:rsidR="005815E6" w:rsidRDefault="005815E6" w:rsidP="0021587A">
      <w:pPr>
        <w:ind w:left="357" w:right="357"/>
        <w:rPr>
          <w:b/>
          <w:sz w:val="24"/>
        </w:rPr>
      </w:pPr>
      <w:r>
        <w:rPr>
          <w:b/>
          <w:sz w:val="24"/>
        </w:rPr>
        <w:t>Wypadki drogowe i ich skutki według dobowego czasu za lata 2016 - 2018</w:t>
      </w:r>
    </w:p>
    <w:tbl>
      <w:tblPr>
        <w:tblW w:w="9072" w:type="dxa"/>
        <w:tblInd w:w="70" w:type="dxa"/>
        <w:tblLayout w:type="fixed"/>
        <w:tblCellMar>
          <w:left w:w="70" w:type="dxa"/>
          <w:right w:w="70" w:type="dxa"/>
        </w:tblCellMar>
        <w:tblLook w:val="00A0" w:firstRow="1" w:lastRow="0" w:firstColumn="1" w:lastColumn="0" w:noHBand="0" w:noVBand="0"/>
      </w:tblPr>
      <w:tblGrid>
        <w:gridCol w:w="1530"/>
        <w:gridCol w:w="838"/>
        <w:gridCol w:w="838"/>
        <w:gridCol w:w="838"/>
        <w:gridCol w:w="838"/>
        <w:gridCol w:w="838"/>
        <w:gridCol w:w="838"/>
        <w:gridCol w:w="838"/>
        <w:gridCol w:w="838"/>
        <w:gridCol w:w="838"/>
      </w:tblGrid>
      <w:tr w:rsidR="005815E6" w:rsidRPr="008F5E51" w:rsidTr="008F5E51">
        <w:trPr>
          <w:trHeight w:val="315"/>
        </w:trPr>
        <w:tc>
          <w:tcPr>
            <w:tcW w:w="1530" w:type="dxa"/>
            <w:tcBorders>
              <w:top w:val="single" w:sz="4" w:space="0" w:color="auto"/>
              <w:left w:val="single" w:sz="4" w:space="0" w:color="auto"/>
              <w:bottom w:val="single" w:sz="4" w:space="0" w:color="auto"/>
              <w:right w:val="single" w:sz="8" w:space="0" w:color="auto"/>
            </w:tcBorders>
            <w:noWrap/>
            <w:vAlign w:val="center"/>
          </w:tcPr>
          <w:p w:rsidR="005815E6" w:rsidRPr="008F5E51" w:rsidRDefault="005815E6" w:rsidP="008F5E51">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 </w:t>
            </w:r>
          </w:p>
        </w:tc>
        <w:tc>
          <w:tcPr>
            <w:tcW w:w="2514" w:type="dxa"/>
            <w:gridSpan w:val="3"/>
            <w:tcBorders>
              <w:top w:val="single" w:sz="4" w:space="0" w:color="auto"/>
              <w:left w:val="nil"/>
              <w:bottom w:val="single" w:sz="4" w:space="0" w:color="auto"/>
              <w:right w:val="single" w:sz="8" w:space="0" w:color="000000"/>
            </w:tcBorders>
            <w:vAlign w:val="center"/>
          </w:tcPr>
          <w:p w:rsidR="005815E6" w:rsidRPr="008F5E51" w:rsidRDefault="005815E6" w:rsidP="008F5E51">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 xml:space="preserve"> Liczba wypadków</w:t>
            </w:r>
          </w:p>
        </w:tc>
        <w:tc>
          <w:tcPr>
            <w:tcW w:w="2514" w:type="dxa"/>
            <w:gridSpan w:val="3"/>
            <w:tcBorders>
              <w:top w:val="single" w:sz="4" w:space="0" w:color="auto"/>
              <w:left w:val="nil"/>
              <w:bottom w:val="single" w:sz="4" w:space="0" w:color="auto"/>
              <w:right w:val="nil"/>
            </w:tcBorders>
            <w:vAlign w:val="center"/>
          </w:tcPr>
          <w:p w:rsidR="005815E6" w:rsidRPr="008F5E51" w:rsidRDefault="005815E6" w:rsidP="008F5E51">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 xml:space="preserve"> Liczba zabitych</w:t>
            </w:r>
          </w:p>
        </w:tc>
        <w:tc>
          <w:tcPr>
            <w:tcW w:w="2514" w:type="dxa"/>
            <w:gridSpan w:val="3"/>
            <w:tcBorders>
              <w:top w:val="single" w:sz="4" w:space="0" w:color="auto"/>
              <w:left w:val="single" w:sz="8" w:space="0" w:color="auto"/>
              <w:bottom w:val="single" w:sz="4" w:space="0" w:color="auto"/>
              <w:right w:val="single" w:sz="4" w:space="0" w:color="000000"/>
            </w:tcBorders>
            <w:vAlign w:val="center"/>
          </w:tcPr>
          <w:p w:rsidR="005815E6" w:rsidRPr="008F5E51" w:rsidRDefault="005815E6" w:rsidP="008F5E51">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 xml:space="preserve"> Liczba rannych</w:t>
            </w:r>
          </w:p>
        </w:tc>
      </w:tr>
      <w:tr w:rsidR="005815E6" w:rsidRPr="008F5E51" w:rsidTr="00587647">
        <w:trPr>
          <w:trHeight w:val="315"/>
        </w:trPr>
        <w:tc>
          <w:tcPr>
            <w:tcW w:w="1530" w:type="dxa"/>
            <w:tcBorders>
              <w:top w:val="nil"/>
              <w:left w:val="single" w:sz="4" w:space="0" w:color="auto"/>
              <w:bottom w:val="single" w:sz="8" w:space="0" w:color="auto"/>
              <w:right w:val="single" w:sz="8" w:space="0" w:color="auto"/>
            </w:tcBorders>
            <w:noWrap/>
            <w:vAlign w:val="center"/>
          </w:tcPr>
          <w:p w:rsidR="005815E6" w:rsidRPr="008F5E51" w:rsidRDefault="005815E6" w:rsidP="00D24DEB">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Godziny</w:t>
            </w:r>
          </w:p>
        </w:tc>
        <w:tc>
          <w:tcPr>
            <w:tcW w:w="838" w:type="dxa"/>
            <w:tcBorders>
              <w:top w:val="single" w:sz="4" w:space="0" w:color="auto"/>
              <w:left w:val="single" w:sz="8" w:space="0" w:color="auto"/>
              <w:bottom w:val="single" w:sz="8" w:space="0" w:color="auto"/>
              <w:right w:val="nil"/>
            </w:tcBorders>
            <w:vAlign w:val="center"/>
          </w:tcPr>
          <w:p w:rsidR="005815E6" w:rsidRDefault="005815E6" w:rsidP="00D24DEB">
            <w:pPr>
              <w:suppressAutoHyphens w:val="0"/>
              <w:jc w:val="center"/>
              <w:rPr>
                <w:rFonts w:ascii="Calibri" w:hAnsi="Calibri" w:cs="Calibri"/>
                <w:b/>
                <w:bCs/>
                <w:color w:val="000000"/>
                <w:sz w:val="18"/>
                <w:szCs w:val="18"/>
                <w:lang w:eastAsia="pl-PL"/>
              </w:rPr>
            </w:pPr>
            <w:r>
              <w:rPr>
                <w:rFonts w:ascii="Calibri" w:hAnsi="Calibri" w:cs="Calibri"/>
                <w:b/>
                <w:bCs/>
                <w:color w:val="000000"/>
                <w:sz w:val="18"/>
                <w:szCs w:val="18"/>
              </w:rPr>
              <w:t>2016</w:t>
            </w:r>
          </w:p>
        </w:tc>
        <w:tc>
          <w:tcPr>
            <w:tcW w:w="838" w:type="dxa"/>
            <w:tcBorders>
              <w:top w:val="single" w:sz="4" w:space="0" w:color="auto"/>
              <w:left w:val="single" w:sz="4" w:space="0" w:color="BFBFBF"/>
              <w:bottom w:val="single" w:sz="8" w:space="0" w:color="auto"/>
              <w:right w:val="single" w:sz="4" w:space="0" w:color="BFBFBF"/>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2017</w:t>
            </w:r>
          </w:p>
        </w:tc>
        <w:tc>
          <w:tcPr>
            <w:tcW w:w="838" w:type="dxa"/>
            <w:tcBorders>
              <w:top w:val="single" w:sz="4" w:space="0" w:color="auto"/>
              <w:left w:val="nil"/>
              <w:bottom w:val="single" w:sz="8" w:space="0" w:color="auto"/>
              <w:right w:val="nil"/>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2018</w:t>
            </w:r>
          </w:p>
        </w:tc>
        <w:tc>
          <w:tcPr>
            <w:tcW w:w="838" w:type="dxa"/>
            <w:tcBorders>
              <w:top w:val="single" w:sz="4" w:space="0" w:color="auto"/>
              <w:left w:val="single" w:sz="8" w:space="0" w:color="auto"/>
              <w:bottom w:val="single" w:sz="8" w:space="0" w:color="auto"/>
              <w:right w:val="nil"/>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2016</w:t>
            </w:r>
          </w:p>
        </w:tc>
        <w:tc>
          <w:tcPr>
            <w:tcW w:w="838" w:type="dxa"/>
            <w:tcBorders>
              <w:top w:val="single" w:sz="4" w:space="0" w:color="auto"/>
              <w:left w:val="single" w:sz="4" w:space="0" w:color="BFBFBF"/>
              <w:bottom w:val="single" w:sz="8" w:space="0" w:color="auto"/>
              <w:right w:val="single" w:sz="4" w:space="0" w:color="BFBFBF"/>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2017</w:t>
            </w:r>
          </w:p>
        </w:tc>
        <w:tc>
          <w:tcPr>
            <w:tcW w:w="838" w:type="dxa"/>
            <w:tcBorders>
              <w:top w:val="single" w:sz="4" w:space="0" w:color="auto"/>
              <w:left w:val="nil"/>
              <w:bottom w:val="single" w:sz="8" w:space="0" w:color="auto"/>
              <w:right w:val="nil"/>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2018</w:t>
            </w:r>
          </w:p>
        </w:tc>
        <w:tc>
          <w:tcPr>
            <w:tcW w:w="838" w:type="dxa"/>
            <w:tcBorders>
              <w:top w:val="single" w:sz="4" w:space="0" w:color="auto"/>
              <w:left w:val="single" w:sz="8" w:space="0" w:color="auto"/>
              <w:bottom w:val="single" w:sz="8" w:space="0" w:color="auto"/>
              <w:right w:val="nil"/>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2016</w:t>
            </w:r>
          </w:p>
        </w:tc>
        <w:tc>
          <w:tcPr>
            <w:tcW w:w="838" w:type="dxa"/>
            <w:tcBorders>
              <w:top w:val="single" w:sz="4" w:space="0" w:color="auto"/>
              <w:left w:val="single" w:sz="4" w:space="0" w:color="BFBFBF"/>
              <w:bottom w:val="single" w:sz="8" w:space="0" w:color="auto"/>
              <w:right w:val="single" w:sz="4" w:space="0" w:color="BFBFBF"/>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2017</w:t>
            </w:r>
          </w:p>
        </w:tc>
        <w:tc>
          <w:tcPr>
            <w:tcW w:w="838" w:type="dxa"/>
            <w:tcBorders>
              <w:top w:val="single" w:sz="4" w:space="0" w:color="auto"/>
              <w:left w:val="nil"/>
              <w:bottom w:val="single" w:sz="8" w:space="0" w:color="auto"/>
              <w:right w:val="single" w:sz="4" w:space="0" w:color="auto"/>
            </w:tcBorders>
            <w:vAlign w:val="center"/>
          </w:tcPr>
          <w:p w:rsidR="005815E6" w:rsidRDefault="005815E6" w:rsidP="00D24DEB">
            <w:pPr>
              <w:jc w:val="center"/>
              <w:rPr>
                <w:rFonts w:ascii="Calibri" w:hAnsi="Calibri" w:cs="Calibri"/>
                <w:b/>
                <w:bCs/>
                <w:color w:val="000000"/>
                <w:sz w:val="18"/>
                <w:szCs w:val="18"/>
              </w:rPr>
            </w:pPr>
            <w:r>
              <w:rPr>
                <w:rFonts w:ascii="Calibri" w:hAnsi="Calibri" w:cs="Calibri"/>
                <w:b/>
                <w:bCs/>
                <w:color w:val="000000"/>
                <w:sz w:val="18"/>
                <w:szCs w:val="18"/>
              </w:rPr>
              <w:t>2018</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0:00-1:59</w:t>
            </w:r>
          </w:p>
        </w:tc>
        <w:tc>
          <w:tcPr>
            <w:tcW w:w="838" w:type="dxa"/>
            <w:tcBorders>
              <w:top w:val="single" w:sz="8" w:space="0" w:color="auto"/>
              <w:left w:val="nil"/>
              <w:bottom w:val="single" w:sz="4" w:space="0" w:color="BFBFBF"/>
              <w:right w:val="nil"/>
            </w:tcBorders>
            <w:shd w:val="clear" w:color="000000" w:fill="6CC07B"/>
            <w:noWrap/>
            <w:vAlign w:val="center"/>
          </w:tcPr>
          <w:p w:rsidR="005815E6" w:rsidRDefault="005815E6" w:rsidP="00D24DEB">
            <w:pPr>
              <w:suppressAutoHyphens w:val="0"/>
              <w:jc w:val="center"/>
              <w:rPr>
                <w:rFonts w:ascii="Calibri" w:hAnsi="Calibri" w:cs="Calibri"/>
                <w:color w:val="000000"/>
                <w:sz w:val="22"/>
                <w:lang w:eastAsia="pl-PL"/>
              </w:rPr>
            </w:pPr>
            <w:r>
              <w:rPr>
                <w:rFonts w:ascii="Calibri" w:hAnsi="Calibri" w:cs="Calibri"/>
                <w:color w:val="000000"/>
                <w:sz w:val="22"/>
                <w:szCs w:val="22"/>
              </w:rPr>
              <w:t>29</w:t>
            </w:r>
          </w:p>
        </w:tc>
        <w:tc>
          <w:tcPr>
            <w:tcW w:w="838" w:type="dxa"/>
            <w:tcBorders>
              <w:top w:val="single" w:sz="8" w:space="0" w:color="auto"/>
              <w:left w:val="single" w:sz="4" w:space="0" w:color="BFBFBF"/>
              <w:bottom w:val="single" w:sz="4" w:space="0" w:color="BFBFBF"/>
              <w:right w:val="single" w:sz="4" w:space="0" w:color="BFBFBF"/>
            </w:tcBorders>
            <w:shd w:val="clear" w:color="000000" w:fill="64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25</w:t>
            </w:r>
          </w:p>
        </w:tc>
        <w:tc>
          <w:tcPr>
            <w:tcW w:w="838" w:type="dxa"/>
            <w:tcBorders>
              <w:top w:val="single" w:sz="8" w:space="0" w:color="auto"/>
              <w:left w:val="nil"/>
              <w:bottom w:val="single" w:sz="4" w:space="0" w:color="BFBFBF"/>
              <w:right w:val="single" w:sz="8" w:space="0" w:color="auto"/>
            </w:tcBorders>
            <w:shd w:val="clear" w:color="000000" w:fill="6FC1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23</w:t>
            </w:r>
          </w:p>
        </w:tc>
        <w:tc>
          <w:tcPr>
            <w:tcW w:w="838" w:type="dxa"/>
            <w:tcBorders>
              <w:top w:val="single" w:sz="8" w:space="0" w:color="auto"/>
              <w:left w:val="nil"/>
              <w:bottom w:val="single" w:sz="4" w:space="0" w:color="BFBFBF"/>
              <w:right w:val="nil"/>
            </w:tcBorders>
            <w:shd w:val="clear" w:color="000000" w:fill="97CD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7</w:t>
            </w:r>
          </w:p>
        </w:tc>
        <w:tc>
          <w:tcPr>
            <w:tcW w:w="838" w:type="dxa"/>
            <w:tcBorders>
              <w:top w:val="single" w:sz="8" w:space="0" w:color="auto"/>
              <w:left w:val="single" w:sz="4" w:space="0" w:color="BFBFBF"/>
              <w:bottom w:val="single" w:sz="4" w:space="0" w:color="BFBFBF"/>
              <w:right w:val="single" w:sz="4" w:space="0" w:color="BFBFBF"/>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w:t>
            </w:r>
          </w:p>
        </w:tc>
        <w:tc>
          <w:tcPr>
            <w:tcW w:w="838" w:type="dxa"/>
            <w:tcBorders>
              <w:top w:val="single" w:sz="8" w:space="0" w:color="auto"/>
              <w:left w:val="nil"/>
              <w:bottom w:val="single" w:sz="4" w:space="0" w:color="BFBFBF"/>
              <w:right w:val="single" w:sz="8" w:space="0" w:color="auto"/>
            </w:tcBorders>
            <w:shd w:val="clear" w:color="000000" w:fill="8AC9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5</w:t>
            </w:r>
          </w:p>
        </w:tc>
        <w:tc>
          <w:tcPr>
            <w:tcW w:w="838" w:type="dxa"/>
            <w:tcBorders>
              <w:top w:val="single" w:sz="8" w:space="0" w:color="auto"/>
              <w:left w:val="nil"/>
              <w:bottom w:val="single" w:sz="4" w:space="0" w:color="BFBFBF"/>
              <w:right w:val="nil"/>
            </w:tcBorders>
            <w:shd w:val="clear" w:color="000000" w:fill="75C3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39</w:t>
            </w:r>
          </w:p>
        </w:tc>
        <w:tc>
          <w:tcPr>
            <w:tcW w:w="838" w:type="dxa"/>
            <w:tcBorders>
              <w:top w:val="single" w:sz="8" w:space="0" w:color="auto"/>
              <w:left w:val="single" w:sz="4" w:space="0" w:color="BFBFBF"/>
              <w:bottom w:val="single" w:sz="4" w:space="0" w:color="BFBFBF"/>
              <w:right w:val="single" w:sz="4" w:space="0" w:color="BFBFBF"/>
            </w:tcBorders>
            <w:shd w:val="clear" w:color="000000" w:fill="68BF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31</w:t>
            </w:r>
          </w:p>
        </w:tc>
        <w:tc>
          <w:tcPr>
            <w:tcW w:w="838" w:type="dxa"/>
            <w:tcBorders>
              <w:top w:val="single" w:sz="8" w:space="0" w:color="auto"/>
              <w:left w:val="nil"/>
              <w:bottom w:val="single" w:sz="4" w:space="0" w:color="BFBFBF"/>
              <w:right w:val="single" w:sz="4" w:space="0" w:color="auto"/>
            </w:tcBorders>
            <w:shd w:val="clear" w:color="000000" w:fill="73C2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29</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2:00-3:59</w:t>
            </w:r>
          </w:p>
        </w:tc>
        <w:tc>
          <w:tcPr>
            <w:tcW w:w="838" w:type="dxa"/>
            <w:tcBorders>
              <w:top w:val="single" w:sz="4" w:space="0" w:color="BFBFBF"/>
              <w:left w:val="nil"/>
              <w:bottom w:val="single" w:sz="4" w:space="0" w:color="BFBFBF"/>
              <w:right w:val="nil"/>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22</w:t>
            </w:r>
          </w:p>
        </w:tc>
        <w:tc>
          <w:tcPr>
            <w:tcW w:w="838"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24</w:t>
            </w:r>
          </w:p>
        </w:tc>
        <w:tc>
          <w:tcPr>
            <w:tcW w:w="838"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15</w:t>
            </w:r>
          </w:p>
        </w:tc>
        <w:tc>
          <w:tcPr>
            <w:tcW w:w="838" w:type="dxa"/>
            <w:tcBorders>
              <w:top w:val="single" w:sz="4" w:space="0" w:color="BFBFBF"/>
              <w:left w:val="nil"/>
              <w:bottom w:val="single" w:sz="4" w:space="0" w:color="BFBFBF"/>
              <w:right w:val="nil"/>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5</w:t>
            </w:r>
          </w:p>
        </w:tc>
        <w:tc>
          <w:tcPr>
            <w:tcW w:w="838"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nil"/>
              <w:bottom w:val="single" w:sz="4" w:space="0" w:color="BFBFBF"/>
              <w:right w:val="single" w:sz="8" w:space="0" w:color="auto"/>
            </w:tcBorders>
            <w:shd w:val="clear" w:color="000000" w:fill="C4DA8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nil"/>
              <w:bottom w:val="single" w:sz="4" w:space="0" w:color="BFBFBF"/>
              <w:right w:val="nil"/>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w:t>
            </w:r>
          </w:p>
        </w:tc>
        <w:tc>
          <w:tcPr>
            <w:tcW w:w="838"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27</w:t>
            </w:r>
          </w:p>
        </w:tc>
        <w:tc>
          <w:tcPr>
            <w:tcW w:w="838" w:type="dxa"/>
            <w:tcBorders>
              <w:top w:val="single" w:sz="4" w:space="0" w:color="BFBFBF"/>
              <w:left w:val="nil"/>
              <w:bottom w:val="single" w:sz="4" w:space="0" w:color="BFBFBF"/>
              <w:right w:val="single" w:sz="4" w:space="0" w:color="auto"/>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4:00-5:59</w:t>
            </w:r>
          </w:p>
        </w:tc>
        <w:tc>
          <w:tcPr>
            <w:tcW w:w="838" w:type="dxa"/>
            <w:tcBorders>
              <w:top w:val="single" w:sz="4" w:space="0" w:color="BFBFBF"/>
              <w:left w:val="nil"/>
              <w:bottom w:val="single" w:sz="4" w:space="0" w:color="BFBFBF"/>
              <w:right w:val="nil"/>
            </w:tcBorders>
            <w:shd w:val="clear" w:color="000000" w:fill="87C8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50</w:t>
            </w:r>
          </w:p>
        </w:tc>
        <w:tc>
          <w:tcPr>
            <w:tcW w:w="838" w:type="dxa"/>
            <w:tcBorders>
              <w:top w:val="single" w:sz="4" w:space="0" w:color="BFBFBF"/>
              <w:left w:val="single" w:sz="4" w:space="0" w:color="BFBFBF"/>
              <w:bottom w:val="single" w:sz="4" w:space="0" w:color="BFBFBF"/>
              <w:right w:val="single" w:sz="4" w:space="0" w:color="BFBFBF"/>
            </w:tcBorders>
            <w:shd w:val="clear" w:color="000000" w:fill="8BC9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49</w:t>
            </w:r>
          </w:p>
        </w:tc>
        <w:tc>
          <w:tcPr>
            <w:tcW w:w="838" w:type="dxa"/>
            <w:tcBorders>
              <w:top w:val="single" w:sz="4" w:space="0" w:color="BFBFBF"/>
              <w:left w:val="nil"/>
              <w:bottom w:val="single" w:sz="4" w:space="0" w:color="BFBFBF"/>
              <w:right w:val="single" w:sz="8" w:space="0" w:color="auto"/>
            </w:tcBorders>
            <w:shd w:val="clear" w:color="000000" w:fill="69BF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w:t>
            </w:r>
          </w:p>
        </w:tc>
        <w:tc>
          <w:tcPr>
            <w:tcW w:w="838" w:type="dxa"/>
            <w:tcBorders>
              <w:top w:val="single" w:sz="4" w:space="0" w:color="BFBFBF"/>
              <w:left w:val="nil"/>
              <w:bottom w:val="single" w:sz="4" w:space="0" w:color="BFBFBF"/>
              <w:right w:val="nil"/>
            </w:tcBorders>
            <w:shd w:val="clear" w:color="000000" w:fill="E5E382"/>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10</w:t>
            </w:r>
          </w:p>
        </w:tc>
        <w:tc>
          <w:tcPr>
            <w:tcW w:w="838"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w:t>
            </w:r>
          </w:p>
        </w:tc>
        <w:tc>
          <w:tcPr>
            <w:tcW w:w="838"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w:t>
            </w:r>
          </w:p>
        </w:tc>
        <w:tc>
          <w:tcPr>
            <w:tcW w:w="838" w:type="dxa"/>
            <w:tcBorders>
              <w:top w:val="single" w:sz="4" w:space="0" w:color="BFBFBF"/>
              <w:left w:val="nil"/>
              <w:bottom w:val="single" w:sz="4" w:space="0" w:color="BFBFBF"/>
              <w:right w:val="nil"/>
            </w:tcBorders>
            <w:shd w:val="clear" w:color="000000" w:fill="91CB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67</w:t>
            </w:r>
          </w:p>
        </w:tc>
        <w:tc>
          <w:tcPr>
            <w:tcW w:w="838" w:type="dxa"/>
            <w:tcBorders>
              <w:top w:val="single" w:sz="4" w:space="0" w:color="BFBFBF"/>
              <w:left w:val="single" w:sz="4" w:space="0" w:color="BFBFBF"/>
              <w:bottom w:val="single" w:sz="4" w:space="0" w:color="BFBFBF"/>
              <w:right w:val="single" w:sz="4" w:space="0" w:color="BFBFBF"/>
            </w:tcBorders>
            <w:shd w:val="clear" w:color="000000" w:fill="92CB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64</w:t>
            </w:r>
          </w:p>
        </w:tc>
        <w:tc>
          <w:tcPr>
            <w:tcW w:w="838" w:type="dxa"/>
            <w:tcBorders>
              <w:top w:val="single" w:sz="4" w:space="0" w:color="BFBFBF"/>
              <w:left w:val="nil"/>
              <w:bottom w:val="single" w:sz="4" w:space="0" w:color="BFBFBF"/>
              <w:right w:val="single" w:sz="4" w:space="0" w:color="auto"/>
            </w:tcBorders>
            <w:shd w:val="clear" w:color="000000" w:fill="66BF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6:00-7:59</w:t>
            </w:r>
          </w:p>
        </w:tc>
        <w:tc>
          <w:tcPr>
            <w:tcW w:w="838" w:type="dxa"/>
            <w:tcBorders>
              <w:top w:val="single" w:sz="4" w:space="0" w:color="BFBFBF"/>
              <w:left w:val="nil"/>
              <w:bottom w:val="single" w:sz="4" w:space="0" w:color="BFBFBF"/>
              <w:right w:val="nil"/>
            </w:tcBorders>
            <w:shd w:val="clear" w:color="000000" w:fill="FFEA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144</w:t>
            </w:r>
          </w:p>
        </w:tc>
        <w:tc>
          <w:tcPr>
            <w:tcW w:w="838" w:type="dxa"/>
            <w:tcBorders>
              <w:top w:val="single" w:sz="4" w:space="0" w:color="BFBFBF"/>
              <w:left w:val="single" w:sz="4" w:space="0" w:color="BFBFBF"/>
              <w:bottom w:val="single" w:sz="4" w:space="0" w:color="BFBFBF"/>
              <w:right w:val="single" w:sz="4" w:space="0" w:color="BFBFBF"/>
            </w:tcBorders>
            <w:shd w:val="clear" w:color="000000" w:fill="FBEA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119</w:t>
            </w:r>
          </w:p>
        </w:tc>
        <w:tc>
          <w:tcPr>
            <w:tcW w:w="838" w:type="dxa"/>
            <w:tcBorders>
              <w:top w:val="single" w:sz="4" w:space="0" w:color="BFBFBF"/>
              <w:left w:val="nil"/>
              <w:bottom w:val="single" w:sz="4" w:space="0" w:color="BFBFBF"/>
              <w:right w:val="single" w:sz="8" w:space="0" w:color="auto"/>
            </w:tcBorders>
            <w:shd w:val="clear" w:color="000000" w:fill="FDEA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115</w:t>
            </w:r>
          </w:p>
        </w:tc>
        <w:tc>
          <w:tcPr>
            <w:tcW w:w="838" w:type="dxa"/>
            <w:tcBorders>
              <w:top w:val="single" w:sz="4" w:space="0" w:color="BFBFBF"/>
              <w:left w:val="nil"/>
              <w:bottom w:val="single" w:sz="4" w:space="0" w:color="BFBFBF"/>
              <w:right w:val="nil"/>
            </w:tcBorders>
            <w:shd w:val="clear" w:color="000000" w:fill="FCB47A"/>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w:t>
            </w:r>
          </w:p>
        </w:tc>
        <w:tc>
          <w:tcPr>
            <w:tcW w:w="838" w:type="dxa"/>
            <w:tcBorders>
              <w:top w:val="single" w:sz="4" w:space="0" w:color="BFBFBF"/>
              <w:left w:val="single" w:sz="4" w:space="0" w:color="BFBFBF"/>
              <w:bottom w:val="single" w:sz="4" w:space="0" w:color="BFBFBF"/>
              <w:right w:val="single" w:sz="4" w:space="0" w:color="BFBFBF"/>
            </w:tcBorders>
            <w:shd w:val="clear" w:color="000000" w:fill="82C7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4</w:t>
            </w:r>
          </w:p>
        </w:tc>
        <w:tc>
          <w:tcPr>
            <w:tcW w:w="838" w:type="dxa"/>
            <w:tcBorders>
              <w:top w:val="single" w:sz="4" w:space="0" w:color="BFBFBF"/>
              <w:left w:val="nil"/>
              <w:bottom w:val="single" w:sz="4" w:space="0" w:color="BFBFBF"/>
              <w:right w:val="single" w:sz="8" w:space="0" w:color="auto"/>
            </w:tcBorders>
            <w:shd w:val="clear" w:color="000000" w:fill="FA8671"/>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18</w:t>
            </w:r>
          </w:p>
        </w:tc>
        <w:tc>
          <w:tcPr>
            <w:tcW w:w="838" w:type="dxa"/>
            <w:tcBorders>
              <w:top w:val="single" w:sz="4" w:space="0" w:color="BFBFBF"/>
              <w:left w:val="nil"/>
              <w:bottom w:val="single" w:sz="4" w:space="0" w:color="BFBFBF"/>
              <w:right w:val="nil"/>
            </w:tcBorders>
            <w:shd w:val="clear" w:color="000000" w:fill="FAE9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172</w:t>
            </w:r>
          </w:p>
        </w:tc>
        <w:tc>
          <w:tcPr>
            <w:tcW w:w="838" w:type="dxa"/>
            <w:tcBorders>
              <w:top w:val="single" w:sz="4" w:space="0" w:color="BFBFBF"/>
              <w:left w:val="single" w:sz="4" w:space="0" w:color="BFBFBF"/>
              <w:bottom w:val="single" w:sz="4" w:space="0" w:color="BFBFBF"/>
              <w:right w:val="single" w:sz="4" w:space="0" w:color="BFBFBF"/>
            </w:tcBorders>
            <w:shd w:val="clear" w:color="000000" w:fill="F0E6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137</w:t>
            </w:r>
          </w:p>
        </w:tc>
        <w:tc>
          <w:tcPr>
            <w:tcW w:w="838" w:type="dxa"/>
            <w:tcBorders>
              <w:top w:val="single" w:sz="4" w:space="0" w:color="BFBFBF"/>
              <w:left w:val="nil"/>
              <w:bottom w:val="single" w:sz="4" w:space="0" w:color="BFBFBF"/>
              <w:right w:val="single" w:sz="4" w:space="0" w:color="auto"/>
            </w:tcBorders>
            <w:shd w:val="clear" w:color="000000" w:fill="F2E7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132</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8:00-9:59</w:t>
            </w:r>
          </w:p>
        </w:tc>
        <w:tc>
          <w:tcPr>
            <w:tcW w:w="838" w:type="dxa"/>
            <w:tcBorders>
              <w:top w:val="single" w:sz="4" w:space="0" w:color="BFBFBF"/>
              <w:left w:val="nil"/>
              <w:bottom w:val="single" w:sz="4" w:space="0" w:color="BFBFBF"/>
              <w:right w:val="nil"/>
            </w:tcBorders>
            <w:shd w:val="clear" w:color="000000" w:fill="FDEA83"/>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141</w:t>
            </w:r>
          </w:p>
        </w:tc>
        <w:tc>
          <w:tcPr>
            <w:tcW w:w="838" w:type="dxa"/>
            <w:tcBorders>
              <w:top w:val="single" w:sz="4" w:space="0" w:color="BFBFBF"/>
              <w:left w:val="single" w:sz="4" w:space="0" w:color="BFBFBF"/>
              <w:bottom w:val="single" w:sz="4" w:space="0" w:color="BFBFBF"/>
              <w:right w:val="single" w:sz="4" w:space="0" w:color="BFBFBF"/>
            </w:tcBorders>
            <w:shd w:val="clear" w:color="000000" w:fill="FFE9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123</w:t>
            </w:r>
          </w:p>
        </w:tc>
        <w:tc>
          <w:tcPr>
            <w:tcW w:w="838" w:type="dxa"/>
            <w:tcBorders>
              <w:top w:val="single" w:sz="4" w:space="0" w:color="BFBFBF"/>
              <w:left w:val="nil"/>
              <w:bottom w:val="single" w:sz="4" w:space="0" w:color="BFBFBF"/>
              <w:right w:val="single" w:sz="8" w:space="0" w:color="auto"/>
            </w:tcBorders>
            <w:shd w:val="clear" w:color="000000" w:fill="FFEA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117</w:t>
            </w:r>
          </w:p>
        </w:tc>
        <w:tc>
          <w:tcPr>
            <w:tcW w:w="838" w:type="dxa"/>
            <w:tcBorders>
              <w:top w:val="single" w:sz="4" w:space="0" w:color="BFBFBF"/>
              <w:left w:val="nil"/>
              <w:bottom w:val="single" w:sz="4" w:space="0" w:color="BFBFBF"/>
              <w:right w:val="nil"/>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w:t>
            </w:r>
          </w:p>
        </w:tc>
        <w:tc>
          <w:tcPr>
            <w:tcW w:w="838"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nil"/>
              <w:bottom w:val="single" w:sz="4" w:space="0" w:color="BFBFBF"/>
              <w:right w:val="single" w:sz="8" w:space="0" w:color="auto"/>
            </w:tcBorders>
            <w:shd w:val="clear" w:color="000000" w:fill="C4DA8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nil"/>
              <w:bottom w:val="single" w:sz="4" w:space="0" w:color="BFBFBF"/>
              <w:right w:val="nil"/>
            </w:tcBorders>
            <w:shd w:val="clear" w:color="000000" w:fill="FFE8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181</w:t>
            </w:r>
          </w:p>
        </w:tc>
        <w:tc>
          <w:tcPr>
            <w:tcW w:w="838" w:type="dxa"/>
            <w:tcBorders>
              <w:top w:val="single" w:sz="4" w:space="0" w:color="BFBFBF"/>
              <w:left w:val="single" w:sz="4" w:space="0" w:color="BFBFBF"/>
              <w:bottom w:val="single" w:sz="4" w:space="0" w:color="BFBFBF"/>
              <w:right w:val="single" w:sz="4" w:space="0" w:color="BFBFBF"/>
            </w:tcBorders>
            <w:shd w:val="clear" w:color="000000" w:fill="FFDF82"/>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160</w:t>
            </w:r>
          </w:p>
        </w:tc>
        <w:tc>
          <w:tcPr>
            <w:tcW w:w="838" w:type="dxa"/>
            <w:tcBorders>
              <w:top w:val="single" w:sz="4" w:space="0" w:color="BFBFBF"/>
              <w:left w:val="nil"/>
              <w:bottom w:val="single" w:sz="4" w:space="0" w:color="BFBFBF"/>
              <w:right w:val="single" w:sz="4" w:space="0" w:color="auto"/>
            </w:tcBorders>
            <w:shd w:val="clear" w:color="000000" w:fill="FFE082"/>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153</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10:00-11:59</w:t>
            </w:r>
          </w:p>
        </w:tc>
        <w:tc>
          <w:tcPr>
            <w:tcW w:w="838" w:type="dxa"/>
            <w:tcBorders>
              <w:top w:val="single" w:sz="4" w:space="0" w:color="BFBFBF"/>
              <w:left w:val="nil"/>
              <w:bottom w:val="single" w:sz="4" w:space="0" w:color="BFBFBF"/>
              <w:right w:val="nil"/>
            </w:tcBorders>
            <w:shd w:val="clear" w:color="000000" w:fill="FCB47A"/>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195</w:t>
            </w:r>
          </w:p>
        </w:tc>
        <w:tc>
          <w:tcPr>
            <w:tcW w:w="838" w:type="dxa"/>
            <w:tcBorders>
              <w:top w:val="single" w:sz="4" w:space="0" w:color="BFBFBF"/>
              <w:left w:val="single" w:sz="4" w:space="0" w:color="BFBFBF"/>
              <w:bottom w:val="single" w:sz="4" w:space="0" w:color="BFBFBF"/>
              <w:right w:val="single" w:sz="4" w:space="0" w:color="BFBFBF"/>
            </w:tcBorders>
            <w:shd w:val="clear" w:color="000000" w:fill="FBA176"/>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175</w:t>
            </w:r>
          </w:p>
        </w:tc>
        <w:tc>
          <w:tcPr>
            <w:tcW w:w="838" w:type="dxa"/>
            <w:tcBorders>
              <w:top w:val="single" w:sz="4" w:space="0" w:color="BFBFBF"/>
              <w:left w:val="nil"/>
              <w:bottom w:val="single" w:sz="4" w:space="0" w:color="BFBFBF"/>
              <w:right w:val="single" w:sz="8" w:space="0" w:color="auto"/>
            </w:tcBorders>
            <w:shd w:val="clear" w:color="000000" w:fill="FDC4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144</w:t>
            </w:r>
          </w:p>
        </w:tc>
        <w:tc>
          <w:tcPr>
            <w:tcW w:w="838" w:type="dxa"/>
            <w:tcBorders>
              <w:top w:val="single" w:sz="4" w:space="0" w:color="BFBFBF"/>
              <w:left w:val="nil"/>
              <w:bottom w:val="single" w:sz="4" w:space="0" w:color="BFBFBF"/>
              <w:right w:val="nil"/>
            </w:tcBorders>
            <w:shd w:val="clear" w:color="000000" w:fill="FBA176"/>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w:t>
            </w:r>
          </w:p>
        </w:tc>
        <w:tc>
          <w:tcPr>
            <w:tcW w:w="838"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nil"/>
              <w:bottom w:val="single" w:sz="4" w:space="0" w:color="BFBFBF"/>
              <w:right w:val="single" w:sz="8" w:space="0" w:color="auto"/>
            </w:tcBorders>
            <w:shd w:val="clear" w:color="000000" w:fill="FCA377"/>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w:t>
            </w:r>
          </w:p>
        </w:tc>
        <w:tc>
          <w:tcPr>
            <w:tcW w:w="838" w:type="dxa"/>
            <w:tcBorders>
              <w:top w:val="single" w:sz="4" w:space="0" w:color="BFBFBF"/>
              <w:left w:val="nil"/>
              <w:bottom w:val="single" w:sz="4" w:space="0" w:color="BFBFBF"/>
              <w:right w:val="nil"/>
            </w:tcBorders>
            <w:shd w:val="clear" w:color="000000" w:fill="FDC0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230</w:t>
            </w:r>
          </w:p>
        </w:tc>
        <w:tc>
          <w:tcPr>
            <w:tcW w:w="838" w:type="dxa"/>
            <w:tcBorders>
              <w:top w:val="single" w:sz="4" w:space="0" w:color="BFBFBF"/>
              <w:left w:val="single" w:sz="4" w:space="0" w:color="BFBFBF"/>
              <w:bottom w:val="single" w:sz="4" w:space="0" w:color="BFBFBF"/>
              <w:right w:val="single" w:sz="4" w:space="0" w:color="BFBFBF"/>
            </w:tcBorders>
            <w:shd w:val="clear" w:color="000000" w:fill="FCA477"/>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213</w:t>
            </w:r>
          </w:p>
        </w:tc>
        <w:tc>
          <w:tcPr>
            <w:tcW w:w="838" w:type="dxa"/>
            <w:tcBorders>
              <w:top w:val="single" w:sz="4" w:space="0" w:color="BFBFBF"/>
              <w:left w:val="nil"/>
              <w:bottom w:val="single" w:sz="4" w:space="0" w:color="BFBFBF"/>
              <w:right w:val="single" w:sz="4" w:space="0" w:color="auto"/>
            </w:tcBorders>
            <w:shd w:val="clear" w:color="000000" w:fill="FECC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171</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12:00-13:59</w:t>
            </w:r>
          </w:p>
        </w:tc>
        <w:tc>
          <w:tcPr>
            <w:tcW w:w="838" w:type="dxa"/>
            <w:tcBorders>
              <w:top w:val="single" w:sz="4" w:space="0" w:color="BFBFBF"/>
              <w:left w:val="nil"/>
              <w:bottom w:val="single" w:sz="4" w:space="0" w:color="BFBFBF"/>
              <w:right w:val="nil"/>
            </w:tcBorders>
            <w:shd w:val="clear" w:color="000000" w:fill="FCA978"/>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205</w:t>
            </w:r>
          </w:p>
        </w:tc>
        <w:tc>
          <w:tcPr>
            <w:tcW w:w="838" w:type="dxa"/>
            <w:tcBorders>
              <w:top w:val="single" w:sz="4" w:space="0" w:color="BFBFBF"/>
              <w:left w:val="single" w:sz="4" w:space="0" w:color="BFBFBF"/>
              <w:bottom w:val="single" w:sz="4" w:space="0" w:color="BFBFBF"/>
              <w:right w:val="single" w:sz="4" w:space="0" w:color="BFBFBF"/>
            </w:tcBorders>
            <w:shd w:val="clear" w:color="000000" w:fill="FB967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183</w:t>
            </w:r>
          </w:p>
        </w:tc>
        <w:tc>
          <w:tcPr>
            <w:tcW w:w="838" w:type="dxa"/>
            <w:tcBorders>
              <w:top w:val="single" w:sz="4" w:space="0" w:color="BFBFBF"/>
              <w:left w:val="nil"/>
              <w:bottom w:val="single" w:sz="4" w:space="0" w:color="BFBFBF"/>
              <w:right w:val="single" w:sz="8" w:space="0" w:color="auto"/>
            </w:tcBorders>
            <w:shd w:val="clear" w:color="000000" w:fill="FCA677"/>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166</w:t>
            </w:r>
          </w:p>
        </w:tc>
        <w:tc>
          <w:tcPr>
            <w:tcW w:w="838" w:type="dxa"/>
            <w:tcBorders>
              <w:top w:val="single" w:sz="4" w:space="0" w:color="BFBFBF"/>
              <w:left w:val="nil"/>
              <w:bottom w:val="single" w:sz="4" w:space="0" w:color="BFBFBF"/>
              <w:right w:val="nil"/>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w:t>
            </w:r>
          </w:p>
        </w:tc>
        <w:tc>
          <w:tcPr>
            <w:tcW w:w="838" w:type="dxa"/>
            <w:tcBorders>
              <w:top w:val="single" w:sz="4" w:space="0" w:color="BFBFBF"/>
              <w:left w:val="single" w:sz="4" w:space="0" w:color="BFBFBF"/>
              <w:bottom w:val="single" w:sz="4" w:space="0" w:color="BFBFBF"/>
              <w:right w:val="single" w:sz="4" w:space="0" w:color="BFBFBF"/>
            </w:tcBorders>
            <w:shd w:val="clear" w:color="000000" w:fill="FECB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12</w:t>
            </w:r>
          </w:p>
        </w:tc>
        <w:tc>
          <w:tcPr>
            <w:tcW w:w="838"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w:t>
            </w:r>
          </w:p>
        </w:tc>
        <w:tc>
          <w:tcPr>
            <w:tcW w:w="838" w:type="dxa"/>
            <w:tcBorders>
              <w:top w:val="single" w:sz="4" w:space="0" w:color="BFBFBF"/>
              <w:left w:val="nil"/>
              <w:bottom w:val="single" w:sz="4" w:space="0" w:color="BFBFBF"/>
              <w:right w:val="nil"/>
            </w:tcBorders>
            <w:shd w:val="clear" w:color="000000" w:fill="FCAF79"/>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252</w:t>
            </w:r>
          </w:p>
        </w:tc>
        <w:tc>
          <w:tcPr>
            <w:tcW w:w="838" w:type="dxa"/>
            <w:tcBorders>
              <w:top w:val="single" w:sz="4" w:space="0" w:color="BFBFBF"/>
              <w:left w:val="single" w:sz="4" w:space="0" w:color="BFBFBF"/>
              <w:bottom w:val="single" w:sz="4" w:space="0" w:color="BFBFBF"/>
              <w:right w:val="single" w:sz="4" w:space="0" w:color="BFBFBF"/>
            </w:tcBorders>
            <w:shd w:val="clear" w:color="000000" w:fill="FBA176"/>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216</w:t>
            </w:r>
          </w:p>
        </w:tc>
        <w:tc>
          <w:tcPr>
            <w:tcW w:w="838" w:type="dxa"/>
            <w:tcBorders>
              <w:top w:val="single" w:sz="4" w:space="0" w:color="BFBFBF"/>
              <w:left w:val="nil"/>
              <w:bottom w:val="single" w:sz="4" w:space="0" w:color="BFBFBF"/>
              <w:right w:val="single" w:sz="4" w:space="0" w:color="auto"/>
            </w:tcBorders>
            <w:shd w:val="clear" w:color="000000" w:fill="FDB77A"/>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190</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14:00-15:59</w:t>
            </w:r>
          </w:p>
        </w:tc>
        <w:tc>
          <w:tcPr>
            <w:tcW w:w="838" w:type="dxa"/>
            <w:tcBorders>
              <w:top w:val="single" w:sz="4" w:space="0" w:color="BFBFBF"/>
              <w:left w:val="nil"/>
              <w:bottom w:val="single" w:sz="4" w:space="0" w:color="BFBFBF"/>
              <w:right w:val="nil"/>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265</w:t>
            </w:r>
          </w:p>
        </w:tc>
        <w:tc>
          <w:tcPr>
            <w:tcW w:w="838"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215</w:t>
            </w:r>
          </w:p>
        </w:tc>
        <w:tc>
          <w:tcPr>
            <w:tcW w:w="838" w:type="dxa"/>
            <w:tcBorders>
              <w:top w:val="single" w:sz="4" w:space="0" w:color="BFBFBF"/>
              <w:left w:val="nil"/>
              <w:bottom w:val="single" w:sz="4" w:space="0" w:color="BFBFBF"/>
              <w:right w:val="single" w:sz="8" w:space="0" w:color="auto"/>
            </w:tcBorders>
            <w:shd w:val="clear" w:color="000000" w:fill="F96F6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205</w:t>
            </w:r>
          </w:p>
        </w:tc>
        <w:tc>
          <w:tcPr>
            <w:tcW w:w="838" w:type="dxa"/>
            <w:tcBorders>
              <w:top w:val="single" w:sz="4" w:space="0" w:color="BFBFBF"/>
              <w:left w:val="nil"/>
              <w:bottom w:val="single" w:sz="4" w:space="0" w:color="BFBFBF"/>
              <w:right w:val="nil"/>
            </w:tcBorders>
            <w:shd w:val="clear" w:color="000000" w:fill="FB987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w:t>
            </w:r>
          </w:p>
        </w:tc>
        <w:tc>
          <w:tcPr>
            <w:tcW w:w="838" w:type="dxa"/>
            <w:tcBorders>
              <w:top w:val="single" w:sz="4" w:space="0" w:color="BFBFBF"/>
              <w:left w:val="single" w:sz="4" w:space="0" w:color="BFBFBF"/>
              <w:bottom w:val="single" w:sz="4" w:space="0" w:color="BFBFBF"/>
              <w:right w:val="single" w:sz="4" w:space="0" w:color="BFBFBF"/>
            </w:tcBorders>
            <w:shd w:val="clear" w:color="000000" w:fill="FDC3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13</w:t>
            </w:r>
          </w:p>
        </w:tc>
        <w:tc>
          <w:tcPr>
            <w:tcW w:w="838"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w:t>
            </w:r>
          </w:p>
        </w:tc>
        <w:tc>
          <w:tcPr>
            <w:tcW w:w="838" w:type="dxa"/>
            <w:tcBorders>
              <w:top w:val="single" w:sz="4" w:space="0" w:color="BFBFBF"/>
              <w:left w:val="nil"/>
              <w:bottom w:val="single" w:sz="4" w:space="0" w:color="BFBFBF"/>
              <w:right w:val="nil"/>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338</w:t>
            </w:r>
          </w:p>
        </w:tc>
        <w:tc>
          <w:tcPr>
            <w:tcW w:w="838"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266</w:t>
            </w:r>
          </w:p>
        </w:tc>
        <w:tc>
          <w:tcPr>
            <w:tcW w:w="838" w:type="dxa"/>
            <w:tcBorders>
              <w:top w:val="single" w:sz="4" w:space="0" w:color="BFBFBF"/>
              <w:left w:val="nil"/>
              <w:bottom w:val="single" w:sz="4" w:space="0" w:color="BFBFBF"/>
              <w:right w:val="single" w:sz="4" w:space="0" w:color="auto"/>
            </w:tcBorders>
            <w:shd w:val="clear" w:color="000000" w:fill="FB967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220</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16:00-17:59</w:t>
            </w:r>
          </w:p>
        </w:tc>
        <w:tc>
          <w:tcPr>
            <w:tcW w:w="838" w:type="dxa"/>
            <w:tcBorders>
              <w:top w:val="single" w:sz="4" w:space="0" w:color="BFBFBF"/>
              <w:left w:val="nil"/>
              <w:bottom w:val="single" w:sz="4" w:space="0" w:color="BFBFBF"/>
              <w:right w:val="nil"/>
            </w:tcBorders>
            <w:shd w:val="clear" w:color="000000" w:fill="FA8471"/>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240</w:t>
            </w:r>
          </w:p>
        </w:tc>
        <w:tc>
          <w:tcPr>
            <w:tcW w:w="838" w:type="dxa"/>
            <w:tcBorders>
              <w:top w:val="single" w:sz="4" w:space="0" w:color="BFBFBF"/>
              <w:left w:val="single" w:sz="4" w:space="0" w:color="BFBFBF"/>
              <w:bottom w:val="single" w:sz="4" w:space="0" w:color="BFBFBF"/>
              <w:right w:val="single" w:sz="4" w:space="0" w:color="BFBFBF"/>
            </w:tcBorders>
            <w:shd w:val="clear" w:color="000000" w:fill="F96F6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211</w:t>
            </w:r>
          </w:p>
        </w:tc>
        <w:tc>
          <w:tcPr>
            <w:tcW w:w="838"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209</w:t>
            </w:r>
          </w:p>
        </w:tc>
        <w:tc>
          <w:tcPr>
            <w:tcW w:w="838" w:type="dxa"/>
            <w:tcBorders>
              <w:top w:val="single" w:sz="4" w:space="0" w:color="BFBFBF"/>
              <w:left w:val="nil"/>
              <w:bottom w:val="single" w:sz="4" w:space="0" w:color="BFBFBF"/>
              <w:right w:val="nil"/>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25</w:t>
            </w:r>
          </w:p>
        </w:tc>
        <w:tc>
          <w:tcPr>
            <w:tcW w:w="838"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24</w:t>
            </w:r>
          </w:p>
        </w:tc>
        <w:tc>
          <w:tcPr>
            <w:tcW w:w="838" w:type="dxa"/>
            <w:tcBorders>
              <w:top w:val="single" w:sz="4" w:space="0" w:color="BFBFBF"/>
              <w:left w:val="nil"/>
              <w:bottom w:val="single" w:sz="4" w:space="0" w:color="BFBFBF"/>
              <w:right w:val="single" w:sz="8" w:space="0" w:color="auto"/>
            </w:tcBorders>
            <w:shd w:val="clear" w:color="000000" w:fill="F9786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19</w:t>
            </w:r>
          </w:p>
        </w:tc>
        <w:tc>
          <w:tcPr>
            <w:tcW w:w="838" w:type="dxa"/>
            <w:tcBorders>
              <w:top w:val="single" w:sz="4" w:space="0" w:color="BFBFBF"/>
              <w:left w:val="nil"/>
              <w:bottom w:val="single" w:sz="4" w:space="0" w:color="BFBFBF"/>
              <w:right w:val="nil"/>
            </w:tcBorders>
            <w:shd w:val="clear" w:color="000000" w:fill="F9766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323</w:t>
            </w:r>
          </w:p>
        </w:tc>
        <w:tc>
          <w:tcPr>
            <w:tcW w:w="838" w:type="dxa"/>
            <w:tcBorders>
              <w:top w:val="single" w:sz="4" w:space="0" w:color="BFBFBF"/>
              <w:left w:val="single" w:sz="4" w:space="0" w:color="BFBFBF"/>
              <w:bottom w:val="single" w:sz="4" w:space="0" w:color="BFBFBF"/>
              <w:right w:val="single" w:sz="4" w:space="0" w:color="BFBFBF"/>
            </w:tcBorders>
            <w:shd w:val="clear" w:color="000000" w:fill="FA7F7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247</w:t>
            </w:r>
          </w:p>
        </w:tc>
        <w:tc>
          <w:tcPr>
            <w:tcW w:w="838" w:type="dxa"/>
            <w:tcBorders>
              <w:top w:val="single" w:sz="4" w:space="0" w:color="BFBFBF"/>
              <w:left w:val="nil"/>
              <w:bottom w:val="single" w:sz="4" w:space="0" w:color="BFBFBF"/>
              <w:right w:val="single" w:sz="4" w:space="0" w:color="auto"/>
            </w:tcBorders>
            <w:shd w:val="clear" w:color="000000" w:fill="F8696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261</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18:00-19:59</w:t>
            </w:r>
          </w:p>
        </w:tc>
        <w:tc>
          <w:tcPr>
            <w:tcW w:w="838" w:type="dxa"/>
            <w:tcBorders>
              <w:top w:val="single" w:sz="4" w:space="0" w:color="BFBFBF"/>
              <w:left w:val="nil"/>
              <w:bottom w:val="single" w:sz="4" w:space="0" w:color="BFBFBF"/>
              <w:right w:val="nil"/>
            </w:tcBorders>
            <w:shd w:val="clear" w:color="000000" w:fill="FECA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174</w:t>
            </w:r>
          </w:p>
        </w:tc>
        <w:tc>
          <w:tcPr>
            <w:tcW w:w="838" w:type="dxa"/>
            <w:tcBorders>
              <w:top w:val="single" w:sz="4" w:space="0" w:color="BFBFBF"/>
              <w:left w:val="single" w:sz="4" w:space="0" w:color="BFBFBF"/>
              <w:bottom w:val="single" w:sz="4" w:space="0" w:color="BFBFBF"/>
              <w:right w:val="single" w:sz="4" w:space="0" w:color="BFBFBF"/>
            </w:tcBorders>
            <w:shd w:val="clear" w:color="000000" w:fill="FCAF79"/>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165</w:t>
            </w:r>
          </w:p>
        </w:tc>
        <w:tc>
          <w:tcPr>
            <w:tcW w:w="838" w:type="dxa"/>
            <w:tcBorders>
              <w:top w:val="single" w:sz="4" w:space="0" w:color="BFBFBF"/>
              <w:left w:val="nil"/>
              <w:bottom w:val="single" w:sz="4" w:space="0" w:color="BFBFBF"/>
              <w:right w:val="single" w:sz="8" w:space="0" w:color="auto"/>
            </w:tcBorders>
            <w:shd w:val="clear" w:color="000000" w:fill="FDBC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150</w:t>
            </w:r>
          </w:p>
        </w:tc>
        <w:tc>
          <w:tcPr>
            <w:tcW w:w="838" w:type="dxa"/>
            <w:tcBorders>
              <w:top w:val="single" w:sz="4" w:space="0" w:color="BFBFBF"/>
              <w:left w:val="nil"/>
              <w:bottom w:val="single" w:sz="4" w:space="0" w:color="BFBFBF"/>
              <w:right w:val="nil"/>
            </w:tcBorders>
            <w:shd w:val="clear" w:color="000000" w:fill="FED07F"/>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14</w:t>
            </w:r>
          </w:p>
        </w:tc>
        <w:tc>
          <w:tcPr>
            <w:tcW w:w="838" w:type="dxa"/>
            <w:tcBorders>
              <w:top w:val="single" w:sz="4" w:space="0" w:color="BFBFBF"/>
              <w:left w:val="single" w:sz="4" w:space="0" w:color="BFBFBF"/>
              <w:bottom w:val="single" w:sz="4" w:space="0" w:color="BFBFBF"/>
              <w:right w:val="single" w:sz="4" w:space="0" w:color="BFBFBF"/>
            </w:tcBorders>
            <w:shd w:val="clear" w:color="000000" w:fill="FCA276"/>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17</w:t>
            </w:r>
          </w:p>
        </w:tc>
        <w:tc>
          <w:tcPr>
            <w:tcW w:w="838" w:type="dxa"/>
            <w:tcBorders>
              <w:top w:val="single" w:sz="4" w:space="0" w:color="BFBFBF"/>
              <w:left w:val="nil"/>
              <w:bottom w:val="single" w:sz="4" w:space="0" w:color="BFBFBF"/>
              <w:right w:val="single" w:sz="8" w:space="0" w:color="auto"/>
            </w:tcBorders>
            <w:shd w:val="clear" w:color="000000" w:fill="FCA377"/>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16</w:t>
            </w:r>
          </w:p>
        </w:tc>
        <w:tc>
          <w:tcPr>
            <w:tcW w:w="838" w:type="dxa"/>
            <w:tcBorders>
              <w:top w:val="single" w:sz="4" w:space="0" w:color="BFBFBF"/>
              <w:left w:val="nil"/>
              <w:bottom w:val="single" w:sz="4" w:space="0" w:color="BFBFBF"/>
              <w:right w:val="nil"/>
            </w:tcBorders>
            <w:shd w:val="clear" w:color="000000" w:fill="FED17F"/>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210</w:t>
            </w:r>
          </w:p>
        </w:tc>
        <w:tc>
          <w:tcPr>
            <w:tcW w:w="838" w:type="dxa"/>
            <w:tcBorders>
              <w:top w:val="single" w:sz="4" w:space="0" w:color="BFBFBF"/>
              <w:left w:val="single" w:sz="4" w:space="0" w:color="BFBFBF"/>
              <w:bottom w:val="single" w:sz="4" w:space="0" w:color="BFBFBF"/>
              <w:right w:val="single" w:sz="4" w:space="0" w:color="BFBFBF"/>
            </w:tcBorders>
            <w:shd w:val="clear" w:color="000000" w:fill="FDBF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189</w:t>
            </w:r>
          </w:p>
        </w:tc>
        <w:tc>
          <w:tcPr>
            <w:tcW w:w="838" w:type="dxa"/>
            <w:tcBorders>
              <w:top w:val="single" w:sz="4" w:space="0" w:color="BFBFBF"/>
              <w:left w:val="nil"/>
              <w:bottom w:val="single" w:sz="4" w:space="0" w:color="BFBFBF"/>
              <w:right w:val="single" w:sz="4" w:space="0" w:color="auto"/>
            </w:tcBorders>
            <w:shd w:val="clear" w:color="000000" w:fill="FDBC7B"/>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186</w:t>
            </w:r>
          </w:p>
        </w:tc>
      </w:tr>
      <w:tr w:rsidR="005815E6" w:rsidRPr="008F5E51" w:rsidTr="00587647">
        <w:trPr>
          <w:trHeight w:val="300"/>
        </w:trPr>
        <w:tc>
          <w:tcPr>
            <w:tcW w:w="1530" w:type="dxa"/>
            <w:tcBorders>
              <w:top w:val="nil"/>
              <w:left w:val="single" w:sz="4" w:space="0" w:color="auto"/>
              <w:bottom w:val="single" w:sz="4" w:space="0" w:color="BFBFBF"/>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20:00-21:59</w:t>
            </w:r>
          </w:p>
        </w:tc>
        <w:tc>
          <w:tcPr>
            <w:tcW w:w="838" w:type="dxa"/>
            <w:tcBorders>
              <w:top w:val="single" w:sz="4" w:space="0" w:color="BFBFBF"/>
              <w:left w:val="nil"/>
              <w:bottom w:val="single" w:sz="4" w:space="0" w:color="BFBFBF"/>
              <w:right w:val="nil"/>
            </w:tcBorders>
            <w:shd w:val="clear" w:color="000000" w:fill="CBDC81"/>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103</w:t>
            </w:r>
          </w:p>
        </w:tc>
        <w:tc>
          <w:tcPr>
            <w:tcW w:w="838" w:type="dxa"/>
            <w:tcBorders>
              <w:top w:val="single" w:sz="4" w:space="0" w:color="BFBFBF"/>
              <w:left w:val="single" w:sz="4" w:space="0" w:color="BFBFBF"/>
              <w:bottom w:val="single" w:sz="4" w:space="0" w:color="BFBFBF"/>
              <w:right w:val="single" w:sz="4" w:space="0" w:color="BFBFBF"/>
            </w:tcBorders>
            <w:shd w:val="clear" w:color="000000" w:fill="E3E382"/>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104</w:t>
            </w:r>
          </w:p>
        </w:tc>
        <w:tc>
          <w:tcPr>
            <w:tcW w:w="838" w:type="dxa"/>
            <w:tcBorders>
              <w:top w:val="single" w:sz="4" w:space="0" w:color="BFBFBF"/>
              <w:left w:val="nil"/>
              <w:bottom w:val="single" w:sz="4" w:space="0" w:color="BFBFBF"/>
              <w:right w:val="single" w:sz="8" w:space="0" w:color="auto"/>
            </w:tcBorders>
            <w:shd w:val="clear" w:color="000000" w:fill="C8DB8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81</w:t>
            </w:r>
          </w:p>
        </w:tc>
        <w:tc>
          <w:tcPr>
            <w:tcW w:w="838" w:type="dxa"/>
            <w:tcBorders>
              <w:top w:val="single" w:sz="4" w:space="0" w:color="BFBFBF"/>
              <w:left w:val="nil"/>
              <w:bottom w:val="single" w:sz="4" w:space="0" w:color="BFBFBF"/>
              <w:right w:val="nil"/>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w:t>
            </w:r>
          </w:p>
        </w:tc>
        <w:tc>
          <w:tcPr>
            <w:tcW w:w="838" w:type="dxa"/>
            <w:tcBorders>
              <w:top w:val="single" w:sz="4" w:space="0" w:color="BFBFBF"/>
              <w:left w:val="single" w:sz="4" w:space="0" w:color="BFBFBF"/>
              <w:bottom w:val="single" w:sz="4" w:space="0" w:color="BFBFBF"/>
              <w:right w:val="single" w:sz="4" w:space="0" w:color="BFBFBF"/>
            </w:tcBorders>
            <w:shd w:val="clear" w:color="000000" w:fill="FECB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12</w:t>
            </w:r>
          </w:p>
        </w:tc>
        <w:tc>
          <w:tcPr>
            <w:tcW w:w="838"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w:t>
            </w:r>
          </w:p>
        </w:tc>
        <w:tc>
          <w:tcPr>
            <w:tcW w:w="838" w:type="dxa"/>
            <w:tcBorders>
              <w:top w:val="single" w:sz="4" w:space="0" w:color="BFBFBF"/>
              <w:left w:val="nil"/>
              <w:bottom w:val="single" w:sz="4" w:space="0" w:color="BFBFBF"/>
              <w:right w:val="nil"/>
            </w:tcBorders>
            <w:shd w:val="clear" w:color="000000" w:fill="D0DD81"/>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130</w:t>
            </w:r>
          </w:p>
        </w:tc>
        <w:tc>
          <w:tcPr>
            <w:tcW w:w="838" w:type="dxa"/>
            <w:tcBorders>
              <w:top w:val="single" w:sz="4" w:space="0" w:color="BFBFBF"/>
              <w:left w:val="single" w:sz="4" w:space="0" w:color="BFBFBF"/>
              <w:bottom w:val="single" w:sz="4" w:space="0" w:color="BFBFBF"/>
              <w:right w:val="single" w:sz="4" w:space="0" w:color="BFBFBF"/>
            </w:tcBorders>
            <w:shd w:val="clear" w:color="000000" w:fill="D2DE81"/>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114</w:t>
            </w:r>
          </w:p>
        </w:tc>
        <w:tc>
          <w:tcPr>
            <w:tcW w:w="838" w:type="dxa"/>
            <w:tcBorders>
              <w:top w:val="single" w:sz="4" w:space="0" w:color="BFBFBF"/>
              <w:left w:val="nil"/>
              <w:bottom w:val="single" w:sz="4" w:space="0" w:color="BFBFBF"/>
              <w:right w:val="single" w:sz="4" w:space="0" w:color="auto"/>
            </w:tcBorders>
            <w:shd w:val="clear" w:color="000000" w:fill="BAD78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87</w:t>
            </w:r>
          </w:p>
        </w:tc>
      </w:tr>
      <w:tr w:rsidR="005815E6" w:rsidRPr="008F5E51" w:rsidTr="00587647">
        <w:trPr>
          <w:trHeight w:val="315"/>
        </w:trPr>
        <w:tc>
          <w:tcPr>
            <w:tcW w:w="1530" w:type="dxa"/>
            <w:tcBorders>
              <w:top w:val="nil"/>
              <w:left w:val="single" w:sz="4" w:space="0" w:color="auto"/>
              <w:bottom w:val="single" w:sz="8" w:space="0" w:color="auto"/>
              <w:right w:val="single" w:sz="8" w:space="0" w:color="auto"/>
            </w:tcBorders>
            <w:noWrap/>
            <w:vAlign w:val="center"/>
          </w:tcPr>
          <w:p w:rsidR="005815E6" w:rsidRPr="008F5E51" w:rsidRDefault="005815E6" w:rsidP="00D24DEB">
            <w:pPr>
              <w:suppressAutoHyphens w:val="0"/>
              <w:ind w:right="117"/>
              <w:jc w:val="right"/>
              <w:rPr>
                <w:rFonts w:ascii="Calibri" w:hAnsi="Calibri" w:cs="Calibri"/>
                <w:color w:val="000000"/>
                <w:sz w:val="22"/>
                <w:lang w:eastAsia="pl-PL"/>
              </w:rPr>
            </w:pPr>
            <w:r w:rsidRPr="008F5E51">
              <w:rPr>
                <w:rFonts w:ascii="Calibri" w:hAnsi="Calibri" w:cs="Calibri"/>
                <w:color w:val="000000"/>
                <w:sz w:val="22"/>
                <w:szCs w:val="22"/>
                <w:lang w:eastAsia="pl-PL"/>
              </w:rPr>
              <w:t>22:00-23:59</w:t>
            </w:r>
          </w:p>
        </w:tc>
        <w:tc>
          <w:tcPr>
            <w:tcW w:w="838" w:type="dxa"/>
            <w:tcBorders>
              <w:top w:val="single" w:sz="4" w:space="0" w:color="BFBFBF"/>
              <w:left w:val="nil"/>
              <w:bottom w:val="single" w:sz="8" w:space="0" w:color="auto"/>
              <w:right w:val="nil"/>
            </w:tcBorders>
            <w:shd w:val="clear" w:color="000000" w:fill="96CC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62</w:t>
            </w:r>
          </w:p>
        </w:tc>
        <w:tc>
          <w:tcPr>
            <w:tcW w:w="838" w:type="dxa"/>
            <w:tcBorders>
              <w:top w:val="single" w:sz="4" w:space="0" w:color="BFBFBF"/>
              <w:left w:val="single" w:sz="4" w:space="0" w:color="BFBFBF"/>
              <w:bottom w:val="single" w:sz="8" w:space="0" w:color="auto"/>
              <w:right w:val="single" w:sz="4" w:space="0" w:color="BFBFBF"/>
            </w:tcBorders>
            <w:shd w:val="clear" w:color="000000" w:fill="A3D0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64</w:t>
            </w:r>
          </w:p>
        </w:tc>
        <w:tc>
          <w:tcPr>
            <w:tcW w:w="838" w:type="dxa"/>
            <w:tcBorders>
              <w:top w:val="single" w:sz="4" w:space="0" w:color="BFBFBF"/>
              <w:left w:val="nil"/>
              <w:bottom w:val="single" w:sz="8" w:space="0" w:color="auto"/>
              <w:right w:val="single" w:sz="8" w:space="0" w:color="auto"/>
            </w:tcBorders>
            <w:shd w:val="clear" w:color="000000" w:fill="84C7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37</w:t>
            </w:r>
          </w:p>
        </w:tc>
        <w:tc>
          <w:tcPr>
            <w:tcW w:w="838" w:type="dxa"/>
            <w:tcBorders>
              <w:top w:val="single" w:sz="4" w:space="0" w:color="BFBFBF"/>
              <w:left w:val="nil"/>
              <w:bottom w:val="single" w:sz="8" w:space="0" w:color="auto"/>
              <w:right w:val="nil"/>
            </w:tcBorders>
            <w:shd w:val="clear" w:color="000000" w:fill="B1D47F"/>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w:t>
            </w:r>
          </w:p>
        </w:tc>
        <w:tc>
          <w:tcPr>
            <w:tcW w:w="838" w:type="dxa"/>
            <w:tcBorders>
              <w:top w:val="single" w:sz="4" w:space="0" w:color="BFBFBF"/>
              <w:left w:val="single" w:sz="4" w:space="0" w:color="BFBFBF"/>
              <w:bottom w:val="single" w:sz="8" w:space="0" w:color="auto"/>
              <w:right w:val="single" w:sz="4" w:space="0" w:color="BFBFBF"/>
            </w:tcBorders>
            <w:shd w:val="clear" w:color="000000" w:fill="C0D980"/>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6</w:t>
            </w:r>
          </w:p>
        </w:tc>
        <w:tc>
          <w:tcPr>
            <w:tcW w:w="838" w:type="dxa"/>
            <w:tcBorders>
              <w:top w:val="single" w:sz="4" w:space="0" w:color="BFBFBF"/>
              <w:left w:val="nil"/>
              <w:bottom w:val="single" w:sz="8" w:space="0" w:color="auto"/>
              <w:right w:val="single" w:sz="8" w:space="0" w:color="auto"/>
            </w:tcBorders>
            <w:shd w:val="clear" w:color="000000" w:fill="8AC97D"/>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5</w:t>
            </w:r>
          </w:p>
        </w:tc>
        <w:tc>
          <w:tcPr>
            <w:tcW w:w="838" w:type="dxa"/>
            <w:tcBorders>
              <w:top w:val="single" w:sz="4" w:space="0" w:color="BFBFBF"/>
              <w:left w:val="nil"/>
              <w:bottom w:val="single" w:sz="8" w:space="0" w:color="auto"/>
              <w:right w:val="nil"/>
            </w:tcBorders>
            <w:shd w:val="clear" w:color="000000" w:fill="9FCF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81</w:t>
            </w:r>
          </w:p>
        </w:tc>
        <w:tc>
          <w:tcPr>
            <w:tcW w:w="838" w:type="dxa"/>
            <w:tcBorders>
              <w:top w:val="single" w:sz="4" w:space="0" w:color="BFBFBF"/>
              <w:left w:val="single" w:sz="4" w:space="0" w:color="BFBFBF"/>
              <w:bottom w:val="single" w:sz="8" w:space="0" w:color="auto"/>
              <w:right w:val="single" w:sz="4" w:space="0" w:color="BFBFBF"/>
            </w:tcBorders>
            <w:shd w:val="clear" w:color="000000" w:fill="9CCE7E"/>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72</w:t>
            </w:r>
          </w:p>
        </w:tc>
        <w:tc>
          <w:tcPr>
            <w:tcW w:w="838" w:type="dxa"/>
            <w:tcBorders>
              <w:top w:val="single" w:sz="4" w:space="0" w:color="BFBFBF"/>
              <w:left w:val="nil"/>
              <w:bottom w:val="single" w:sz="8" w:space="0" w:color="auto"/>
              <w:right w:val="single" w:sz="4" w:space="0" w:color="auto"/>
            </w:tcBorders>
            <w:shd w:val="clear" w:color="000000" w:fill="83C77C"/>
            <w:noWrap/>
            <w:vAlign w:val="center"/>
          </w:tcPr>
          <w:p w:rsidR="005815E6" w:rsidRDefault="005815E6" w:rsidP="00D24DEB">
            <w:pPr>
              <w:jc w:val="center"/>
              <w:rPr>
                <w:rFonts w:ascii="Calibri" w:hAnsi="Calibri" w:cs="Calibri"/>
                <w:color w:val="000000"/>
                <w:sz w:val="22"/>
              </w:rPr>
            </w:pPr>
            <w:r>
              <w:rPr>
                <w:rFonts w:ascii="Calibri" w:hAnsi="Calibri" w:cs="Calibri"/>
                <w:color w:val="000000"/>
                <w:sz w:val="22"/>
                <w:szCs w:val="22"/>
              </w:rPr>
              <w:t>42</w:t>
            </w:r>
          </w:p>
        </w:tc>
      </w:tr>
      <w:tr w:rsidR="005815E6" w:rsidRPr="008F5E51" w:rsidTr="00587647">
        <w:trPr>
          <w:trHeight w:val="300"/>
        </w:trPr>
        <w:tc>
          <w:tcPr>
            <w:tcW w:w="1530" w:type="dxa"/>
            <w:tcBorders>
              <w:top w:val="nil"/>
              <w:left w:val="single" w:sz="4" w:space="0" w:color="auto"/>
              <w:bottom w:val="single" w:sz="4" w:space="0" w:color="auto"/>
              <w:right w:val="single" w:sz="8" w:space="0" w:color="auto"/>
            </w:tcBorders>
            <w:noWrap/>
            <w:vAlign w:val="center"/>
          </w:tcPr>
          <w:p w:rsidR="005815E6" w:rsidRPr="008F5E51" w:rsidRDefault="005815E6" w:rsidP="00D24DEB">
            <w:pPr>
              <w:suppressAutoHyphens w:val="0"/>
              <w:jc w:val="center"/>
              <w:rPr>
                <w:rFonts w:ascii="Calibri" w:hAnsi="Calibri" w:cs="Calibri"/>
                <w:b/>
                <w:bCs/>
                <w:color w:val="000000"/>
                <w:sz w:val="22"/>
                <w:lang w:eastAsia="pl-PL"/>
              </w:rPr>
            </w:pPr>
            <w:r w:rsidRPr="008F5E51">
              <w:rPr>
                <w:rFonts w:ascii="Calibri" w:hAnsi="Calibri" w:cs="Calibri"/>
                <w:b/>
                <w:bCs/>
                <w:color w:val="000000"/>
                <w:sz w:val="22"/>
                <w:szCs w:val="22"/>
                <w:lang w:eastAsia="pl-PL"/>
              </w:rPr>
              <w:t>Ogółem</w:t>
            </w:r>
          </w:p>
        </w:tc>
        <w:tc>
          <w:tcPr>
            <w:tcW w:w="838" w:type="dxa"/>
            <w:tcBorders>
              <w:top w:val="single" w:sz="8" w:space="0" w:color="auto"/>
              <w:left w:val="nil"/>
              <w:bottom w:val="single" w:sz="4" w:space="0" w:color="auto"/>
              <w:right w:val="nil"/>
            </w:tcBorders>
            <w:noWrap/>
            <w:vAlign w:val="center"/>
          </w:tcPr>
          <w:p w:rsidR="005815E6" w:rsidRDefault="005815E6" w:rsidP="00D24DEB">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1630</w:t>
            </w:r>
          </w:p>
        </w:tc>
        <w:tc>
          <w:tcPr>
            <w:tcW w:w="838"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1457</w:t>
            </w:r>
          </w:p>
        </w:tc>
        <w:tc>
          <w:tcPr>
            <w:tcW w:w="838" w:type="dxa"/>
            <w:tcBorders>
              <w:top w:val="single" w:sz="8" w:space="0" w:color="auto"/>
              <w:left w:val="nil"/>
              <w:bottom w:val="single" w:sz="4" w:space="0" w:color="auto"/>
              <w:right w:val="single" w:sz="8" w:space="0" w:color="auto"/>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1281</w:t>
            </w:r>
          </w:p>
        </w:tc>
        <w:tc>
          <w:tcPr>
            <w:tcW w:w="838" w:type="dxa"/>
            <w:tcBorders>
              <w:top w:val="single" w:sz="8" w:space="0" w:color="auto"/>
              <w:left w:val="nil"/>
              <w:bottom w:val="single" w:sz="4" w:space="0" w:color="auto"/>
              <w:right w:val="nil"/>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158</w:t>
            </w:r>
          </w:p>
        </w:tc>
        <w:tc>
          <w:tcPr>
            <w:tcW w:w="838"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118</w:t>
            </w:r>
          </w:p>
        </w:tc>
        <w:tc>
          <w:tcPr>
            <w:tcW w:w="838" w:type="dxa"/>
            <w:tcBorders>
              <w:top w:val="single" w:sz="8" w:space="0" w:color="auto"/>
              <w:left w:val="nil"/>
              <w:bottom w:val="single" w:sz="4" w:space="0" w:color="auto"/>
              <w:right w:val="single" w:sz="8" w:space="0" w:color="auto"/>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140</w:t>
            </w:r>
          </w:p>
        </w:tc>
        <w:tc>
          <w:tcPr>
            <w:tcW w:w="838" w:type="dxa"/>
            <w:tcBorders>
              <w:top w:val="single" w:sz="8" w:space="0" w:color="auto"/>
              <w:left w:val="nil"/>
              <w:bottom w:val="single" w:sz="4" w:space="0" w:color="auto"/>
              <w:right w:val="nil"/>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2043</w:t>
            </w:r>
          </w:p>
        </w:tc>
        <w:tc>
          <w:tcPr>
            <w:tcW w:w="838"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1736</w:t>
            </w:r>
          </w:p>
        </w:tc>
        <w:tc>
          <w:tcPr>
            <w:tcW w:w="838" w:type="dxa"/>
            <w:tcBorders>
              <w:top w:val="single" w:sz="8" w:space="0" w:color="auto"/>
              <w:left w:val="nil"/>
              <w:bottom w:val="single" w:sz="4" w:space="0" w:color="auto"/>
              <w:right w:val="single" w:sz="4" w:space="0" w:color="auto"/>
            </w:tcBorders>
            <w:noWrap/>
            <w:vAlign w:val="center"/>
          </w:tcPr>
          <w:p w:rsidR="005815E6" w:rsidRDefault="005815E6" w:rsidP="00D24DEB">
            <w:pPr>
              <w:jc w:val="center"/>
              <w:rPr>
                <w:rFonts w:ascii="Calibri" w:hAnsi="Calibri" w:cs="Calibri"/>
                <w:b/>
                <w:bCs/>
                <w:color w:val="000000"/>
                <w:sz w:val="22"/>
              </w:rPr>
            </w:pPr>
            <w:r>
              <w:rPr>
                <w:rFonts w:ascii="Calibri" w:hAnsi="Calibri" w:cs="Calibri"/>
                <w:b/>
                <w:bCs/>
                <w:color w:val="000000"/>
                <w:sz w:val="22"/>
                <w:szCs w:val="22"/>
              </w:rPr>
              <w:t>1506</w:t>
            </w:r>
          </w:p>
        </w:tc>
      </w:tr>
    </w:tbl>
    <w:p w:rsidR="005815E6" w:rsidRDefault="005815E6" w:rsidP="0021587A">
      <w:pPr>
        <w:ind w:left="357" w:right="357"/>
        <w:rPr>
          <w:b/>
          <w:sz w:val="24"/>
        </w:rPr>
      </w:pPr>
    </w:p>
    <w:p w:rsidR="005815E6" w:rsidRPr="008F5E51" w:rsidRDefault="005815E6" w:rsidP="00A007B8">
      <w:pPr>
        <w:ind w:left="709" w:right="1150"/>
        <w:jc w:val="both"/>
        <w:rPr>
          <w:b/>
          <w:color w:val="FF0000"/>
          <w:sz w:val="24"/>
        </w:rPr>
      </w:pPr>
    </w:p>
    <w:p w:rsidR="005815E6" w:rsidRPr="00D24DEB" w:rsidRDefault="005815E6" w:rsidP="00974478">
      <w:pPr>
        <w:jc w:val="both"/>
        <w:rPr>
          <w:color w:val="FF0000"/>
          <w:sz w:val="24"/>
        </w:rPr>
      </w:pPr>
      <w:r w:rsidRPr="00D24DEB">
        <w:rPr>
          <w:color w:val="FF0000"/>
        </w:rPr>
        <w:t xml:space="preserve">     </w:t>
      </w:r>
      <w:r w:rsidR="008909BC">
        <w:rPr>
          <w:color w:val="FF0000"/>
        </w:rPr>
        <w:tab/>
      </w:r>
      <w:r w:rsidRPr="00644A1A">
        <w:rPr>
          <w:sz w:val="24"/>
        </w:rPr>
        <w:t xml:space="preserve">Dane liczbowe zawarte w powyższym zestawieniu na przestrzeni ostatnich kilku lat określają stałą tendencję, że najbardziej zagrożoną porą doby pod względem liczby wypadków jest przedział czasowy pomiędzy godz. 10:00 a 19:59, jednakże największe nasilenie wypadków przypadało na godziny od 14:00 do 17:59; w wymienionych godzinach odnotowano także najwięcej ofiar zabitych i rannych. </w:t>
      </w:r>
      <w:r w:rsidR="00DF112A" w:rsidRPr="00DF112A">
        <w:rPr>
          <w:sz w:val="24"/>
        </w:rPr>
        <w:t>Zwiększoną liczb</w:t>
      </w:r>
      <w:r w:rsidR="00DF112A">
        <w:rPr>
          <w:sz w:val="24"/>
        </w:rPr>
        <w:t>ę zabitych odnotowano również w </w:t>
      </w:r>
      <w:r w:rsidR="00DF112A" w:rsidRPr="00DF112A">
        <w:rPr>
          <w:sz w:val="24"/>
        </w:rPr>
        <w:t>przedziale godz. 6:00 do 7:59, na co należy zwrócić uwagę przy kierowaniu patroli ruchu drogowego do pełnienia służby na drodze</w:t>
      </w:r>
      <w:r w:rsidR="00DF112A">
        <w:rPr>
          <w:sz w:val="24"/>
        </w:rPr>
        <w:t>.</w:t>
      </w:r>
    </w:p>
    <w:p w:rsidR="005815E6" w:rsidRPr="006172BC" w:rsidRDefault="005815E6" w:rsidP="00974478">
      <w:pPr>
        <w:jc w:val="both"/>
      </w:pPr>
    </w:p>
    <w:p w:rsidR="005815E6" w:rsidRPr="00C97EBF" w:rsidRDefault="005815E6" w:rsidP="00974478">
      <w:pPr>
        <w:jc w:val="both"/>
      </w:pPr>
    </w:p>
    <w:p w:rsidR="005815E6" w:rsidRDefault="005815E6" w:rsidP="0074504F">
      <w:pPr>
        <w:shd w:val="clear" w:color="auto" w:fill="FF3300"/>
        <w:jc w:val="center"/>
        <w:rPr>
          <w:b/>
          <w:smallCaps/>
          <w:sz w:val="32"/>
        </w:rPr>
      </w:pPr>
      <w:r>
        <w:rPr>
          <w:b/>
          <w:smallCaps/>
          <w:sz w:val="32"/>
        </w:rPr>
        <w:t>Czynniki towarzyszące wypadkom oraz miejsca ich powstawania</w:t>
      </w:r>
    </w:p>
    <w:p w:rsidR="005815E6" w:rsidRDefault="005815E6">
      <w:pPr>
        <w:jc w:val="center"/>
        <w:rPr>
          <w:b/>
          <w:smallCaps/>
          <w:sz w:val="32"/>
        </w:rPr>
      </w:pPr>
    </w:p>
    <w:p w:rsidR="005815E6" w:rsidRDefault="005815E6">
      <w:pPr>
        <w:jc w:val="center"/>
        <w:rPr>
          <w:b/>
          <w:smallCaps/>
          <w:sz w:val="32"/>
        </w:rPr>
      </w:pPr>
    </w:p>
    <w:p w:rsidR="005815E6" w:rsidRDefault="005815E6">
      <w:pPr>
        <w:ind w:left="-120" w:right="-50"/>
        <w:jc w:val="both"/>
        <w:rPr>
          <w:b/>
          <w:sz w:val="24"/>
        </w:rPr>
      </w:pPr>
      <w:r>
        <w:rPr>
          <w:b/>
          <w:sz w:val="24"/>
        </w:rPr>
        <w:t>Wypadki drogowe w latach 2016 - 2018 i ich skutki w odniesieniu do warunków atmosferycznych</w:t>
      </w:r>
    </w:p>
    <w:tbl>
      <w:tblPr>
        <w:tblW w:w="9072" w:type="dxa"/>
        <w:tblInd w:w="70" w:type="dxa"/>
        <w:tblLayout w:type="fixed"/>
        <w:tblCellMar>
          <w:left w:w="70" w:type="dxa"/>
          <w:right w:w="70" w:type="dxa"/>
        </w:tblCellMar>
        <w:tblLook w:val="00A0" w:firstRow="1" w:lastRow="0" w:firstColumn="1" w:lastColumn="0" w:noHBand="0" w:noVBand="0"/>
      </w:tblPr>
      <w:tblGrid>
        <w:gridCol w:w="2835"/>
        <w:gridCol w:w="693"/>
        <w:gridCol w:w="693"/>
        <w:gridCol w:w="693"/>
        <w:gridCol w:w="693"/>
        <w:gridCol w:w="693"/>
        <w:gridCol w:w="693"/>
        <w:gridCol w:w="693"/>
        <w:gridCol w:w="693"/>
        <w:gridCol w:w="693"/>
      </w:tblGrid>
      <w:tr w:rsidR="005815E6" w:rsidRPr="00942DCF" w:rsidTr="00942DCF">
        <w:trPr>
          <w:trHeight w:val="300"/>
        </w:trPr>
        <w:tc>
          <w:tcPr>
            <w:tcW w:w="2835" w:type="dxa"/>
            <w:tcBorders>
              <w:top w:val="single" w:sz="4" w:space="0" w:color="auto"/>
              <w:left w:val="single" w:sz="4" w:space="0" w:color="auto"/>
              <w:bottom w:val="single" w:sz="4" w:space="0" w:color="auto"/>
              <w:right w:val="single" w:sz="4" w:space="0" w:color="auto"/>
            </w:tcBorders>
            <w:noWrap/>
            <w:vAlign w:val="center"/>
          </w:tcPr>
          <w:p w:rsidR="005815E6" w:rsidRPr="00A936DE" w:rsidRDefault="005815E6" w:rsidP="00942DCF">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Warunki atmosferyczne</w:t>
            </w:r>
          </w:p>
        </w:tc>
        <w:tc>
          <w:tcPr>
            <w:tcW w:w="2079" w:type="dxa"/>
            <w:gridSpan w:val="3"/>
            <w:tcBorders>
              <w:top w:val="single" w:sz="4" w:space="0" w:color="auto"/>
              <w:left w:val="single" w:sz="4" w:space="0" w:color="auto"/>
              <w:bottom w:val="single" w:sz="4" w:space="0" w:color="auto"/>
              <w:right w:val="single" w:sz="4" w:space="0" w:color="auto"/>
            </w:tcBorders>
            <w:vAlign w:val="center"/>
          </w:tcPr>
          <w:p w:rsidR="005815E6" w:rsidRPr="00942DCF" w:rsidRDefault="005815E6" w:rsidP="00942DCF">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 xml:space="preserve"> Liczba wypadków</w:t>
            </w:r>
          </w:p>
        </w:tc>
        <w:tc>
          <w:tcPr>
            <w:tcW w:w="2079" w:type="dxa"/>
            <w:gridSpan w:val="3"/>
            <w:tcBorders>
              <w:top w:val="single" w:sz="4" w:space="0" w:color="auto"/>
              <w:left w:val="single" w:sz="4" w:space="0" w:color="auto"/>
              <w:bottom w:val="single" w:sz="4" w:space="0" w:color="auto"/>
              <w:right w:val="nil"/>
            </w:tcBorders>
            <w:vAlign w:val="center"/>
          </w:tcPr>
          <w:p w:rsidR="005815E6" w:rsidRPr="00942DCF" w:rsidRDefault="005815E6" w:rsidP="00942DCF">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 xml:space="preserve"> Liczba zabitych</w:t>
            </w:r>
          </w:p>
        </w:tc>
        <w:tc>
          <w:tcPr>
            <w:tcW w:w="2079" w:type="dxa"/>
            <w:gridSpan w:val="3"/>
            <w:tcBorders>
              <w:top w:val="single" w:sz="4" w:space="0" w:color="auto"/>
              <w:left w:val="single" w:sz="8" w:space="0" w:color="auto"/>
              <w:bottom w:val="single" w:sz="4" w:space="0" w:color="auto"/>
              <w:right w:val="single" w:sz="4" w:space="0" w:color="auto"/>
            </w:tcBorders>
            <w:vAlign w:val="center"/>
          </w:tcPr>
          <w:p w:rsidR="005815E6" w:rsidRPr="00942DCF" w:rsidRDefault="005815E6" w:rsidP="00942DCF">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 xml:space="preserve"> Liczba rannych</w:t>
            </w:r>
          </w:p>
        </w:tc>
      </w:tr>
      <w:tr w:rsidR="005815E6" w:rsidRPr="00942DCF" w:rsidTr="00A45E94">
        <w:trPr>
          <w:trHeight w:val="315"/>
        </w:trPr>
        <w:tc>
          <w:tcPr>
            <w:tcW w:w="2835" w:type="dxa"/>
            <w:tcBorders>
              <w:top w:val="single" w:sz="4" w:space="0" w:color="auto"/>
              <w:left w:val="single" w:sz="4" w:space="0" w:color="auto"/>
              <w:bottom w:val="single" w:sz="4" w:space="0" w:color="808080"/>
              <w:right w:val="single" w:sz="4" w:space="0" w:color="auto"/>
            </w:tcBorders>
            <w:noWrap/>
            <w:vAlign w:val="center"/>
          </w:tcPr>
          <w:p w:rsidR="005815E6" w:rsidRPr="00A936DE" w:rsidRDefault="005815E6" w:rsidP="00942DCF">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693" w:type="dxa"/>
            <w:tcBorders>
              <w:top w:val="single" w:sz="4" w:space="0" w:color="auto"/>
              <w:left w:val="single" w:sz="4" w:space="0" w:color="auto"/>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3" w:type="dxa"/>
            <w:tcBorders>
              <w:top w:val="single" w:sz="4" w:space="0" w:color="auto"/>
              <w:left w:val="single" w:sz="4" w:space="0" w:color="BFBFBF"/>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3" w:type="dxa"/>
            <w:tcBorders>
              <w:top w:val="single" w:sz="4" w:space="0" w:color="auto"/>
              <w:left w:val="nil"/>
              <w:bottom w:val="single" w:sz="4" w:space="0" w:color="808080"/>
              <w:right w:val="single" w:sz="4" w:space="0" w:color="auto"/>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3" w:type="dxa"/>
            <w:tcBorders>
              <w:top w:val="single" w:sz="4" w:space="0" w:color="auto"/>
              <w:left w:val="single" w:sz="4" w:space="0" w:color="auto"/>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3" w:type="dxa"/>
            <w:tcBorders>
              <w:top w:val="single" w:sz="4" w:space="0" w:color="auto"/>
              <w:left w:val="single" w:sz="4" w:space="0" w:color="BFBFBF"/>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3" w:type="dxa"/>
            <w:tcBorders>
              <w:top w:val="single" w:sz="4" w:space="0" w:color="auto"/>
              <w:left w:val="nil"/>
              <w:bottom w:val="single" w:sz="4" w:space="0" w:color="808080"/>
              <w:right w:val="nil"/>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3" w:type="dxa"/>
            <w:tcBorders>
              <w:top w:val="single" w:sz="4" w:space="0" w:color="auto"/>
              <w:left w:val="single" w:sz="8" w:space="0" w:color="auto"/>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3" w:type="dxa"/>
            <w:tcBorders>
              <w:top w:val="single" w:sz="4" w:space="0" w:color="auto"/>
              <w:left w:val="single" w:sz="4" w:space="0" w:color="BFBFBF"/>
              <w:bottom w:val="single" w:sz="4" w:space="0" w:color="808080"/>
              <w:right w:val="single" w:sz="4" w:space="0" w:color="BFBFBF"/>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3" w:type="dxa"/>
            <w:tcBorders>
              <w:top w:val="single" w:sz="4" w:space="0" w:color="auto"/>
              <w:left w:val="nil"/>
              <w:bottom w:val="single" w:sz="4" w:space="0" w:color="808080"/>
              <w:right w:val="single" w:sz="4" w:space="0" w:color="auto"/>
            </w:tcBorders>
            <w:vAlign w:val="center"/>
          </w:tcPr>
          <w:p w:rsidR="005815E6" w:rsidRPr="00942DCF" w:rsidRDefault="005815E6" w:rsidP="00143791">
            <w:pPr>
              <w:suppressAutoHyphens w:val="0"/>
              <w:jc w:val="center"/>
              <w:rPr>
                <w:rFonts w:ascii="Calibri" w:hAnsi="Calibri" w:cs="Calibri"/>
                <w:b/>
                <w:bCs/>
                <w:color w:val="000000"/>
                <w:sz w:val="22"/>
                <w:lang w:eastAsia="pl-PL"/>
              </w:rPr>
            </w:pPr>
            <w:r w:rsidRPr="00942DCF">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942DCF" w:rsidTr="001E20E5">
        <w:trPr>
          <w:trHeight w:val="300"/>
        </w:trPr>
        <w:tc>
          <w:tcPr>
            <w:tcW w:w="2835" w:type="dxa"/>
            <w:tcBorders>
              <w:top w:val="single" w:sz="4" w:space="0" w:color="D9D9D9"/>
              <w:left w:val="single" w:sz="4" w:space="0" w:color="auto"/>
              <w:bottom w:val="single" w:sz="4" w:space="0" w:color="BFBFBF"/>
              <w:right w:val="nil"/>
            </w:tcBorders>
            <w:noWrap/>
            <w:vAlign w:val="bottom"/>
          </w:tcPr>
          <w:p w:rsidR="005815E6" w:rsidRDefault="005815E6" w:rsidP="00143791">
            <w:pPr>
              <w:suppressAutoHyphens w:val="0"/>
              <w:rPr>
                <w:rFonts w:ascii="Calibri" w:hAnsi="Calibri" w:cs="Calibri"/>
                <w:color w:val="000000"/>
                <w:sz w:val="22"/>
                <w:lang w:eastAsia="pl-PL"/>
              </w:rPr>
            </w:pPr>
            <w:r>
              <w:rPr>
                <w:rFonts w:ascii="Calibri" w:hAnsi="Calibri" w:cs="Calibri"/>
                <w:color w:val="000000"/>
                <w:sz w:val="22"/>
                <w:szCs w:val="22"/>
              </w:rPr>
              <w:t>Dobre warunki atmosferyczne</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921</w:t>
            </w:r>
          </w:p>
        </w:tc>
        <w:tc>
          <w:tcPr>
            <w:tcW w:w="69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809</w:t>
            </w:r>
          </w:p>
        </w:tc>
        <w:tc>
          <w:tcPr>
            <w:tcW w:w="693"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834</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81</w:t>
            </w:r>
          </w:p>
        </w:tc>
        <w:tc>
          <w:tcPr>
            <w:tcW w:w="69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63</w:t>
            </w:r>
          </w:p>
        </w:tc>
        <w:tc>
          <w:tcPr>
            <w:tcW w:w="693"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92</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1137</w:t>
            </w:r>
          </w:p>
        </w:tc>
        <w:tc>
          <w:tcPr>
            <w:tcW w:w="69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942</w:t>
            </w:r>
          </w:p>
        </w:tc>
        <w:tc>
          <w:tcPr>
            <w:tcW w:w="693" w:type="dxa"/>
            <w:tcBorders>
              <w:top w:val="single" w:sz="8" w:space="0" w:color="auto"/>
              <w:left w:val="nil"/>
              <w:bottom w:val="single" w:sz="4" w:space="0" w:color="BFBFBF"/>
              <w:right w:val="single" w:sz="8" w:space="0" w:color="auto"/>
            </w:tcBorders>
            <w:shd w:val="clear" w:color="auto" w:fill="D6E9C9"/>
            <w:noWrap/>
            <w:vAlign w:val="center"/>
          </w:tcPr>
          <w:p w:rsidR="005815E6" w:rsidRDefault="005815E6" w:rsidP="00143791">
            <w:pPr>
              <w:jc w:val="center"/>
              <w:rPr>
                <w:rFonts w:ascii="Calibri" w:hAnsi="Calibri" w:cs="Calibri"/>
                <w:color w:val="9C0006"/>
                <w:sz w:val="22"/>
              </w:rPr>
            </w:pPr>
            <w:r w:rsidRPr="001E20E5">
              <w:rPr>
                <w:rFonts w:ascii="Calibri" w:hAnsi="Calibri" w:cs="Calibri"/>
                <w:color w:val="3D5D19"/>
                <w:sz w:val="22"/>
                <w:szCs w:val="22"/>
              </w:rPr>
              <w:t>937</w:t>
            </w:r>
          </w:p>
        </w:tc>
      </w:tr>
      <w:tr w:rsidR="005815E6" w:rsidRPr="00942DCF" w:rsidTr="00143791">
        <w:trPr>
          <w:trHeight w:val="300"/>
        </w:trPr>
        <w:tc>
          <w:tcPr>
            <w:tcW w:w="2835" w:type="dxa"/>
            <w:tcBorders>
              <w:top w:val="single" w:sz="4" w:space="0" w:color="BFBFBF"/>
              <w:left w:val="single" w:sz="4" w:space="0" w:color="auto"/>
              <w:bottom w:val="single" w:sz="4" w:space="0" w:color="BFBFBF"/>
              <w:right w:val="nil"/>
            </w:tcBorders>
            <w:noWrap/>
            <w:vAlign w:val="bottom"/>
          </w:tcPr>
          <w:p w:rsidR="005815E6" w:rsidRDefault="005815E6" w:rsidP="00143791">
            <w:pPr>
              <w:rPr>
                <w:rFonts w:ascii="Calibri" w:hAnsi="Calibri" w:cs="Calibri"/>
                <w:color w:val="000000"/>
                <w:sz w:val="22"/>
              </w:rPr>
            </w:pPr>
            <w:r>
              <w:rPr>
                <w:rFonts w:ascii="Calibri" w:hAnsi="Calibri" w:cs="Calibri"/>
                <w:color w:val="000000"/>
                <w:sz w:val="22"/>
                <w:szCs w:val="22"/>
              </w:rPr>
              <w:t>Mgła, dym</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30</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13</w:t>
            </w:r>
          </w:p>
        </w:tc>
        <w:tc>
          <w:tcPr>
            <w:tcW w:w="69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18</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57</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14</w:t>
            </w:r>
          </w:p>
        </w:tc>
        <w:tc>
          <w:tcPr>
            <w:tcW w:w="69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22</w:t>
            </w:r>
          </w:p>
        </w:tc>
      </w:tr>
      <w:tr w:rsidR="005815E6" w:rsidRPr="00942DCF" w:rsidTr="00143791">
        <w:trPr>
          <w:trHeight w:val="300"/>
        </w:trPr>
        <w:tc>
          <w:tcPr>
            <w:tcW w:w="2835" w:type="dxa"/>
            <w:tcBorders>
              <w:top w:val="single" w:sz="4" w:space="0" w:color="BFBFBF"/>
              <w:left w:val="single" w:sz="4" w:space="0" w:color="auto"/>
              <w:bottom w:val="single" w:sz="4" w:space="0" w:color="BFBFBF"/>
              <w:right w:val="nil"/>
            </w:tcBorders>
            <w:noWrap/>
            <w:vAlign w:val="bottom"/>
          </w:tcPr>
          <w:p w:rsidR="005815E6" w:rsidRDefault="005815E6" w:rsidP="00143791">
            <w:pPr>
              <w:rPr>
                <w:rFonts w:ascii="Calibri" w:hAnsi="Calibri" w:cs="Calibri"/>
                <w:color w:val="000000"/>
                <w:sz w:val="22"/>
              </w:rPr>
            </w:pPr>
            <w:r>
              <w:rPr>
                <w:rFonts w:ascii="Calibri" w:hAnsi="Calibri" w:cs="Calibri"/>
                <w:color w:val="000000"/>
                <w:sz w:val="22"/>
                <w:szCs w:val="22"/>
              </w:rPr>
              <w:t>Opady deszczu</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265</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267</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148</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26</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27</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16</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354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333</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206</w:t>
            </w:r>
          </w:p>
        </w:tc>
      </w:tr>
      <w:tr w:rsidR="005815E6" w:rsidRPr="00942DCF" w:rsidTr="00143791">
        <w:trPr>
          <w:trHeight w:val="300"/>
        </w:trPr>
        <w:tc>
          <w:tcPr>
            <w:tcW w:w="2835" w:type="dxa"/>
            <w:tcBorders>
              <w:top w:val="single" w:sz="4" w:space="0" w:color="BFBFBF"/>
              <w:left w:val="single" w:sz="4" w:space="0" w:color="auto"/>
              <w:bottom w:val="single" w:sz="4" w:space="0" w:color="BFBFBF"/>
              <w:right w:val="nil"/>
            </w:tcBorders>
            <w:noWrap/>
            <w:vAlign w:val="bottom"/>
          </w:tcPr>
          <w:p w:rsidR="005815E6" w:rsidRDefault="005815E6" w:rsidP="00143791">
            <w:pPr>
              <w:rPr>
                <w:rFonts w:ascii="Calibri" w:hAnsi="Calibri" w:cs="Calibri"/>
                <w:color w:val="000000"/>
                <w:sz w:val="22"/>
              </w:rPr>
            </w:pPr>
            <w:r>
              <w:rPr>
                <w:rFonts w:ascii="Calibri" w:hAnsi="Calibri" w:cs="Calibri"/>
                <w:color w:val="000000"/>
                <w:sz w:val="22"/>
                <w:szCs w:val="22"/>
              </w:rPr>
              <w:t>Opady śniegu, gradu</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42</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33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3</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54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49</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45</w:t>
            </w:r>
          </w:p>
        </w:tc>
      </w:tr>
      <w:tr w:rsidR="005815E6" w:rsidRPr="00942DCF" w:rsidTr="00F85F3F">
        <w:trPr>
          <w:trHeight w:val="300"/>
        </w:trPr>
        <w:tc>
          <w:tcPr>
            <w:tcW w:w="2835" w:type="dxa"/>
            <w:tcBorders>
              <w:top w:val="single" w:sz="4" w:space="0" w:color="BFBFBF"/>
              <w:left w:val="single" w:sz="4" w:space="0" w:color="auto"/>
              <w:bottom w:val="single" w:sz="4" w:space="0" w:color="BFBFBF"/>
              <w:right w:val="nil"/>
            </w:tcBorders>
            <w:noWrap/>
            <w:vAlign w:val="bottom"/>
          </w:tcPr>
          <w:p w:rsidR="005815E6" w:rsidRDefault="005815E6" w:rsidP="00143791">
            <w:pPr>
              <w:rPr>
                <w:rFonts w:ascii="Calibri" w:hAnsi="Calibri" w:cs="Calibri"/>
                <w:color w:val="000000"/>
                <w:sz w:val="22"/>
              </w:rPr>
            </w:pPr>
            <w:r>
              <w:rPr>
                <w:rFonts w:ascii="Calibri" w:hAnsi="Calibri" w:cs="Calibri"/>
                <w:color w:val="000000"/>
                <w:sz w:val="22"/>
                <w:szCs w:val="22"/>
              </w:rPr>
              <w:t>Oślepiające słońce</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27</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15</w:t>
            </w:r>
          </w:p>
        </w:tc>
        <w:tc>
          <w:tcPr>
            <w:tcW w:w="69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33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w:t>
            </w:r>
          </w:p>
        </w:tc>
        <w:tc>
          <w:tcPr>
            <w:tcW w:w="693" w:type="dxa"/>
            <w:tcBorders>
              <w:top w:val="single" w:sz="4" w:space="0" w:color="BFBFBF"/>
              <w:left w:val="nil"/>
              <w:bottom w:val="single" w:sz="4" w:space="0" w:color="BFBFBF"/>
              <w:right w:val="single" w:sz="8" w:space="0" w:color="auto"/>
            </w:tcBorders>
            <w:shd w:val="clear" w:color="auto" w:fill="D6E9C9"/>
            <w:noWrap/>
            <w:vAlign w:val="center"/>
          </w:tcPr>
          <w:p w:rsidR="005815E6" w:rsidRDefault="005815E6" w:rsidP="00143791">
            <w:pPr>
              <w:jc w:val="center"/>
              <w:rPr>
                <w:rFonts w:ascii="Calibri" w:hAnsi="Calibri" w:cs="Calibri"/>
                <w:color w:val="9C0006"/>
                <w:sz w:val="22"/>
              </w:rPr>
            </w:pPr>
            <w:r w:rsidRPr="00F85F3F">
              <w:rPr>
                <w:rFonts w:ascii="Calibri" w:hAnsi="Calibri" w:cs="Calibri"/>
                <w:color w:val="3D5D19"/>
                <w:sz w:val="22"/>
                <w:szCs w:val="22"/>
              </w:rPr>
              <w:t>1</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26</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14</w:t>
            </w:r>
          </w:p>
        </w:tc>
        <w:tc>
          <w:tcPr>
            <w:tcW w:w="69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143791">
            <w:pPr>
              <w:jc w:val="center"/>
              <w:rPr>
                <w:rFonts w:ascii="Calibri" w:hAnsi="Calibri" w:cs="Calibri"/>
                <w:color w:val="9C0006"/>
                <w:sz w:val="22"/>
              </w:rPr>
            </w:pPr>
            <w:r>
              <w:rPr>
                <w:rFonts w:ascii="Calibri" w:hAnsi="Calibri" w:cs="Calibri"/>
                <w:color w:val="9C0006"/>
                <w:sz w:val="22"/>
                <w:szCs w:val="22"/>
              </w:rPr>
              <w:t>38</w:t>
            </w:r>
          </w:p>
        </w:tc>
      </w:tr>
      <w:tr w:rsidR="005815E6" w:rsidRPr="00942DCF" w:rsidTr="00143791">
        <w:trPr>
          <w:trHeight w:val="300"/>
        </w:trPr>
        <w:tc>
          <w:tcPr>
            <w:tcW w:w="2835" w:type="dxa"/>
            <w:tcBorders>
              <w:top w:val="single" w:sz="4" w:space="0" w:color="BFBFBF"/>
              <w:left w:val="single" w:sz="4" w:space="0" w:color="auto"/>
              <w:bottom w:val="single" w:sz="4" w:space="0" w:color="BFBFBF"/>
              <w:right w:val="nil"/>
            </w:tcBorders>
            <w:noWrap/>
            <w:vAlign w:val="bottom"/>
          </w:tcPr>
          <w:p w:rsidR="005815E6" w:rsidRDefault="005815E6" w:rsidP="00143791">
            <w:pPr>
              <w:rPr>
                <w:rFonts w:ascii="Calibri" w:hAnsi="Calibri" w:cs="Calibri"/>
                <w:color w:val="000000"/>
                <w:sz w:val="22"/>
              </w:rPr>
            </w:pPr>
            <w:proofErr w:type="spellStart"/>
            <w:r>
              <w:rPr>
                <w:rFonts w:ascii="Calibri" w:hAnsi="Calibri" w:cs="Calibri"/>
                <w:color w:val="000000"/>
                <w:sz w:val="22"/>
                <w:szCs w:val="22"/>
              </w:rPr>
              <w:t>Pochmurno</w:t>
            </w:r>
            <w:proofErr w:type="spellEnd"/>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426</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406</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275</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45</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32</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34</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551</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504</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332</w:t>
            </w:r>
          </w:p>
        </w:tc>
      </w:tr>
      <w:tr w:rsidR="005815E6" w:rsidRPr="00942DCF" w:rsidTr="00143791">
        <w:trPr>
          <w:trHeight w:val="315"/>
        </w:trPr>
        <w:tc>
          <w:tcPr>
            <w:tcW w:w="2835" w:type="dxa"/>
            <w:tcBorders>
              <w:top w:val="single" w:sz="4" w:space="0" w:color="BFBFBF"/>
              <w:left w:val="single" w:sz="4" w:space="0" w:color="auto"/>
              <w:bottom w:val="single" w:sz="4" w:space="0" w:color="D9D9D9"/>
              <w:right w:val="nil"/>
            </w:tcBorders>
            <w:noWrap/>
            <w:vAlign w:val="bottom"/>
          </w:tcPr>
          <w:p w:rsidR="005815E6" w:rsidRDefault="005815E6" w:rsidP="00143791">
            <w:pPr>
              <w:rPr>
                <w:rFonts w:ascii="Calibri" w:hAnsi="Calibri" w:cs="Calibri"/>
                <w:color w:val="000000"/>
                <w:sz w:val="22"/>
              </w:rPr>
            </w:pPr>
            <w:r>
              <w:rPr>
                <w:rFonts w:ascii="Calibri" w:hAnsi="Calibri" w:cs="Calibri"/>
                <w:color w:val="000000"/>
                <w:sz w:val="22"/>
                <w:szCs w:val="22"/>
              </w:rPr>
              <w:t>Silny wiatr</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21</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21</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15</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1</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23</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143791">
            <w:pPr>
              <w:jc w:val="center"/>
              <w:rPr>
                <w:rFonts w:ascii="Calibri" w:hAnsi="Calibri" w:cs="Calibri"/>
                <w:color w:val="000000"/>
                <w:sz w:val="22"/>
              </w:rPr>
            </w:pPr>
            <w:r>
              <w:rPr>
                <w:rFonts w:ascii="Calibri" w:hAnsi="Calibri" w:cs="Calibri"/>
                <w:color w:val="000000"/>
                <w:sz w:val="22"/>
                <w:szCs w:val="22"/>
              </w:rPr>
              <w:t>29</w:t>
            </w:r>
          </w:p>
        </w:tc>
        <w:tc>
          <w:tcPr>
            <w:tcW w:w="69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143791">
            <w:pPr>
              <w:jc w:val="center"/>
              <w:rPr>
                <w:rFonts w:ascii="Calibri" w:hAnsi="Calibri" w:cs="Calibri"/>
                <w:color w:val="006100"/>
                <w:sz w:val="22"/>
              </w:rPr>
            </w:pPr>
            <w:r>
              <w:rPr>
                <w:rFonts w:ascii="Calibri" w:hAnsi="Calibri" w:cs="Calibri"/>
                <w:color w:val="006100"/>
                <w:sz w:val="22"/>
                <w:szCs w:val="22"/>
              </w:rPr>
              <w:t>17</w:t>
            </w:r>
          </w:p>
        </w:tc>
      </w:tr>
      <w:tr w:rsidR="005815E6" w:rsidRPr="00942DCF" w:rsidTr="00143791">
        <w:trPr>
          <w:trHeight w:val="300"/>
        </w:trPr>
        <w:tc>
          <w:tcPr>
            <w:tcW w:w="2835" w:type="dxa"/>
            <w:tcBorders>
              <w:top w:val="single" w:sz="4" w:space="0" w:color="808080"/>
              <w:left w:val="single" w:sz="4" w:space="0" w:color="auto"/>
              <w:bottom w:val="single" w:sz="4" w:space="0" w:color="auto"/>
              <w:right w:val="single" w:sz="4" w:space="0" w:color="auto"/>
            </w:tcBorders>
            <w:shd w:val="clear" w:color="FFFFFF" w:fill="FFFFFF"/>
            <w:noWrap/>
            <w:vAlign w:val="center"/>
          </w:tcPr>
          <w:p w:rsidR="005815E6" w:rsidRPr="00942DCF" w:rsidRDefault="005815E6" w:rsidP="00143791">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Ogółem</w:t>
            </w:r>
          </w:p>
        </w:tc>
        <w:tc>
          <w:tcPr>
            <w:tcW w:w="693"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143791">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1734</w:t>
            </w:r>
          </w:p>
        </w:tc>
        <w:tc>
          <w:tcPr>
            <w:tcW w:w="69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143791">
            <w:pPr>
              <w:jc w:val="center"/>
              <w:rPr>
                <w:rFonts w:ascii="Calibri" w:hAnsi="Calibri" w:cs="Calibri"/>
                <w:b/>
                <w:bCs/>
                <w:color w:val="000000"/>
                <w:sz w:val="22"/>
              </w:rPr>
            </w:pPr>
            <w:r>
              <w:rPr>
                <w:rFonts w:ascii="Calibri" w:hAnsi="Calibri" w:cs="Calibri"/>
                <w:b/>
                <w:bCs/>
                <w:color w:val="000000"/>
                <w:sz w:val="22"/>
                <w:szCs w:val="22"/>
              </w:rPr>
              <w:t>1573</w:t>
            </w:r>
          </w:p>
        </w:tc>
        <w:tc>
          <w:tcPr>
            <w:tcW w:w="693"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143791">
            <w:pPr>
              <w:jc w:val="center"/>
              <w:rPr>
                <w:rFonts w:ascii="Calibri" w:hAnsi="Calibri" w:cs="Calibri"/>
                <w:b/>
                <w:bCs/>
                <w:color w:val="006100"/>
                <w:sz w:val="22"/>
              </w:rPr>
            </w:pPr>
            <w:r>
              <w:rPr>
                <w:rFonts w:ascii="Calibri" w:hAnsi="Calibri" w:cs="Calibri"/>
                <w:b/>
                <w:bCs/>
                <w:color w:val="006100"/>
                <w:sz w:val="22"/>
                <w:szCs w:val="22"/>
              </w:rPr>
              <w:t>1356</w:t>
            </w:r>
          </w:p>
        </w:tc>
        <w:tc>
          <w:tcPr>
            <w:tcW w:w="69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143791">
            <w:pPr>
              <w:jc w:val="center"/>
              <w:rPr>
                <w:rFonts w:ascii="Calibri" w:hAnsi="Calibri" w:cs="Calibri"/>
                <w:b/>
                <w:bCs/>
                <w:color w:val="000000"/>
                <w:sz w:val="22"/>
              </w:rPr>
            </w:pPr>
            <w:r>
              <w:rPr>
                <w:rFonts w:ascii="Calibri" w:hAnsi="Calibri" w:cs="Calibri"/>
                <w:b/>
                <w:bCs/>
                <w:color w:val="000000"/>
                <w:sz w:val="22"/>
                <w:szCs w:val="22"/>
              </w:rPr>
              <w:t>165</w:t>
            </w:r>
          </w:p>
        </w:tc>
        <w:tc>
          <w:tcPr>
            <w:tcW w:w="69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143791">
            <w:pPr>
              <w:jc w:val="center"/>
              <w:rPr>
                <w:rFonts w:ascii="Calibri" w:hAnsi="Calibri" w:cs="Calibri"/>
                <w:b/>
                <w:bCs/>
                <w:color w:val="000000"/>
                <w:sz w:val="22"/>
              </w:rPr>
            </w:pPr>
            <w:r>
              <w:rPr>
                <w:rFonts w:ascii="Calibri" w:hAnsi="Calibri" w:cs="Calibri"/>
                <w:b/>
                <w:bCs/>
                <w:color w:val="000000"/>
                <w:sz w:val="22"/>
                <w:szCs w:val="22"/>
              </w:rPr>
              <w:t>126</w:t>
            </w:r>
          </w:p>
        </w:tc>
        <w:tc>
          <w:tcPr>
            <w:tcW w:w="693"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143791">
            <w:pPr>
              <w:jc w:val="center"/>
              <w:rPr>
                <w:rFonts w:ascii="Calibri" w:hAnsi="Calibri" w:cs="Calibri"/>
                <w:b/>
                <w:bCs/>
                <w:color w:val="006100"/>
                <w:sz w:val="22"/>
              </w:rPr>
            </w:pPr>
            <w:r>
              <w:rPr>
                <w:rFonts w:ascii="Calibri" w:hAnsi="Calibri" w:cs="Calibri"/>
                <w:b/>
                <w:bCs/>
                <w:color w:val="006100"/>
                <w:sz w:val="22"/>
                <w:szCs w:val="22"/>
              </w:rPr>
              <w:t>150</w:t>
            </w:r>
          </w:p>
        </w:tc>
        <w:tc>
          <w:tcPr>
            <w:tcW w:w="69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143791">
            <w:pPr>
              <w:jc w:val="center"/>
              <w:rPr>
                <w:rFonts w:ascii="Calibri" w:hAnsi="Calibri" w:cs="Calibri"/>
                <w:b/>
                <w:bCs/>
                <w:color w:val="000000"/>
                <w:sz w:val="22"/>
              </w:rPr>
            </w:pPr>
            <w:r>
              <w:rPr>
                <w:rFonts w:ascii="Calibri" w:hAnsi="Calibri" w:cs="Calibri"/>
                <w:b/>
                <w:bCs/>
                <w:color w:val="000000"/>
                <w:sz w:val="22"/>
                <w:szCs w:val="22"/>
              </w:rPr>
              <w:t>2202</w:t>
            </w:r>
          </w:p>
        </w:tc>
        <w:tc>
          <w:tcPr>
            <w:tcW w:w="69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143791">
            <w:pPr>
              <w:jc w:val="center"/>
              <w:rPr>
                <w:rFonts w:ascii="Calibri" w:hAnsi="Calibri" w:cs="Calibri"/>
                <w:b/>
                <w:bCs/>
                <w:color w:val="000000"/>
                <w:sz w:val="22"/>
              </w:rPr>
            </w:pPr>
            <w:r>
              <w:rPr>
                <w:rFonts w:ascii="Calibri" w:hAnsi="Calibri" w:cs="Calibri"/>
                <w:b/>
                <w:bCs/>
                <w:color w:val="000000"/>
                <w:sz w:val="22"/>
                <w:szCs w:val="22"/>
              </w:rPr>
              <w:t>1885</w:t>
            </w:r>
          </w:p>
        </w:tc>
        <w:tc>
          <w:tcPr>
            <w:tcW w:w="693"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143791">
            <w:pPr>
              <w:jc w:val="center"/>
              <w:rPr>
                <w:rFonts w:ascii="Calibri" w:hAnsi="Calibri" w:cs="Calibri"/>
                <w:b/>
                <w:bCs/>
                <w:color w:val="006100"/>
                <w:sz w:val="22"/>
              </w:rPr>
            </w:pPr>
            <w:r>
              <w:rPr>
                <w:rFonts w:ascii="Calibri" w:hAnsi="Calibri" w:cs="Calibri"/>
                <w:b/>
                <w:bCs/>
                <w:color w:val="006100"/>
                <w:sz w:val="22"/>
                <w:szCs w:val="22"/>
              </w:rPr>
              <w:t>1597</w:t>
            </w:r>
          </w:p>
        </w:tc>
      </w:tr>
    </w:tbl>
    <w:p w:rsidR="005815E6" w:rsidRDefault="005815E6" w:rsidP="00755985">
      <w:pPr>
        <w:rPr>
          <w:sz w:val="18"/>
          <w:szCs w:val="18"/>
        </w:rPr>
      </w:pPr>
      <w:r>
        <w:rPr>
          <w:sz w:val="18"/>
          <w:szCs w:val="18"/>
        </w:rPr>
        <w:t xml:space="preserve">*warunki atmosferyczne mogą dublować się np. silny wiatr + </w:t>
      </w:r>
      <w:proofErr w:type="spellStart"/>
      <w:r>
        <w:rPr>
          <w:sz w:val="18"/>
          <w:szCs w:val="18"/>
        </w:rPr>
        <w:t>pochmurno</w:t>
      </w:r>
      <w:proofErr w:type="spellEnd"/>
    </w:p>
    <w:p w:rsidR="005815E6" w:rsidRDefault="005815E6">
      <w:pPr>
        <w:ind w:left="-120" w:right="-50"/>
        <w:jc w:val="both"/>
        <w:rPr>
          <w:b/>
          <w:sz w:val="24"/>
        </w:rPr>
      </w:pPr>
    </w:p>
    <w:p w:rsidR="005815E6" w:rsidRDefault="005815E6">
      <w:pPr>
        <w:ind w:left="-120" w:right="-50"/>
        <w:jc w:val="both"/>
        <w:rPr>
          <w:b/>
          <w:sz w:val="24"/>
        </w:rPr>
      </w:pPr>
    </w:p>
    <w:p w:rsidR="005815E6" w:rsidRDefault="005815E6">
      <w:pPr>
        <w:ind w:left="-120" w:right="-50"/>
        <w:jc w:val="both"/>
        <w:rPr>
          <w:b/>
          <w:sz w:val="24"/>
        </w:rPr>
      </w:pPr>
    </w:p>
    <w:p w:rsidR="005815E6" w:rsidRDefault="005815E6">
      <w:pPr>
        <w:jc w:val="center"/>
        <w:rPr>
          <w:b/>
        </w:rPr>
      </w:pPr>
    </w:p>
    <w:p w:rsidR="005815E6" w:rsidRDefault="009E77AC">
      <w:pPr>
        <w:jc w:val="center"/>
        <w:rPr>
          <w:b/>
        </w:rPr>
      </w:pPr>
      <w:r>
        <w:rPr>
          <w:noProof/>
          <w:lang w:eastAsia="pl-PL"/>
        </w:rPr>
        <w:drawing>
          <wp:inline distT="0" distB="0" distL="0" distR="0">
            <wp:extent cx="5492115" cy="4180205"/>
            <wp:effectExtent l="0" t="0" r="0" b="0"/>
            <wp:docPr id="7" name="Obiek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815E6" w:rsidRDefault="005815E6">
      <w:pPr>
        <w:tabs>
          <w:tab w:val="left" w:pos="1335"/>
        </w:tabs>
        <w:jc w:val="both"/>
        <w:rPr>
          <w:b/>
        </w:rPr>
      </w:pPr>
    </w:p>
    <w:p w:rsidR="005815E6" w:rsidRPr="00822B20" w:rsidRDefault="005815E6" w:rsidP="00852B6D">
      <w:pPr>
        <w:ind w:firstLine="709"/>
        <w:jc w:val="both"/>
        <w:rPr>
          <w:sz w:val="24"/>
        </w:rPr>
      </w:pPr>
      <w:r w:rsidRPr="00822B20">
        <w:rPr>
          <w:sz w:val="24"/>
        </w:rPr>
        <w:t xml:space="preserve">Jak wynika z powyższych danych, zdecydowana większość wypadków drogowych w  2018 roku  (61,5 %) zaistniała w czasie „dobrych warunków atmosferycznych”. W czasie tych samych warunków pogodowych, wraz z dużą liczbą wypadków drogowych odnotowano także największą liczbę osób zabitych i rannych.  W porównaniu do 2017 roku </w:t>
      </w:r>
      <w:r>
        <w:rPr>
          <w:sz w:val="24"/>
        </w:rPr>
        <w:t xml:space="preserve">wzrostowi uległy </w:t>
      </w:r>
      <w:r w:rsidRPr="00822B20">
        <w:rPr>
          <w:sz w:val="24"/>
        </w:rPr>
        <w:t xml:space="preserve"> wartości liczbowe w zakresie wypadkó</w:t>
      </w:r>
      <w:r w:rsidRPr="00822B20">
        <w:rPr>
          <w:sz w:val="24"/>
        </w:rPr>
        <w:fldChar w:fldCharType="begin"/>
      </w:r>
      <w:r w:rsidRPr="00822B20">
        <w:rPr>
          <w:sz w:val="24"/>
        </w:rPr>
        <w:instrText xml:space="preserve"> LISTNUM </w:instrText>
      </w:r>
      <w:r w:rsidRPr="00822B20">
        <w:rPr>
          <w:sz w:val="24"/>
        </w:rPr>
        <w:fldChar w:fldCharType="end"/>
      </w:r>
      <w:r w:rsidRPr="00822B20">
        <w:rPr>
          <w:sz w:val="24"/>
        </w:rPr>
        <w:t>w</w:t>
      </w:r>
      <w:r>
        <w:rPr>
          <w:sz w:val="24"/>
        </w:rPr>
        <w:t xml:space="preserve"> (</w:t>
      </w:r>
      <w:r w:rsidRPr="00E63605">
        <w:rPr>
          <w:sz w:val="24"/>
        </w:rPr>
        <w:t>+</w:t>
      </w:r>
      <w:r>
        <w:rPr>
          <w:sz w:val="24"/>
        </w:rPr>
        <w:t>25</w:t>
      </w:r>
      <w:r w:rsidRPr="00822B20">
        <w:rPr>
          <w:sz w:val="24"/>
        </w:rPr>
        <w:t>)</w:t>
      </w:r>
      <w:r>
        <w:rPr>
          <w:sz w:val="24"/>
        </w:rPr>
        <w:t xml:space="preserve">, </w:t>
      </w:r>
      <w:r w:rsidRPr="00E63605">
        <w:rPr>
          <w:sz w:val="24"/>
        </w:rPr>
        <w:t>zabitych (</w:t>
      </w:r>
      <w:r>
        <w:rPr>
          <w:sz w:val="24"/>
        </w:rPr>
        <w:t>+29)</w:t>
      </w:r>
      <w:r w:rsidRPr="00822B20">
        <w:rPr>
          <w:sz w:val="24"/>
        </w:rPr>
        <w:t xml:space="preserve"> </w:t>
      </w:r>
      <w:r>
        <w:rPr>
          <w:sz w:val="24"/>
        </w:rPr>
        <w:t>a spadek nastąpił wśród rannych</w:t>
      </w:r>
      <w:r w:rsidRPr="00822B20">
        <w:rPr>
          <w:sz w:val="24"/>
        </w:rPr>
        <w:t xml:space="preserve"> (</w:t>
      </w:r>
      <w:r>
        <w:rPr>
          <w:sz w:val="24"/>
        </w:rPr>
        <w:t>-5).</w:t>
      </w:r>
    </w:p>
    <w:p w:rsidR="005815E6" w:rsidRPr="00822B20" w:rsidRDefault="005815E6" w:rsidP="00852B6D">
      <w:pPr>
        <w:ind w:firstLine="709"/>
        <w:jc w:val="both"/>
        <w:rPr>
          <w:sz w:val="24"/>
        </w:rPr>
      </w:pPr>
      <w:r w:rsidRPr="00822B20">
        <w:rPr>
          <w:sz w:val="24"/>
        </w:rPr>
        <w:t>Na drugim miejscu pod kątem liczby zaistniałych wypadków drogowych wymienić należy warunki atmosferyczne „</w:t>
      </w:r>
      <w:proofErr w:type="spellStart"/>
      <w:r w:rsidRPr="00822B20">
        <w:rPr>
          <w:sz w:val="24"/>
        </w:rPr>
        <w:t>pochmurno</w:t>
      </w:r>
      <w:proofErr w:type="spellEnd"/>
      <w:r w:rsidRPr="00822B20">
        <w:rPr>
          <w:sz w:val="24"/>
        </w:rPr>
        <w:t>” (20,3 %), w trakcie których w porównaniu do analogicznego okresu poprzedzającego roku nastąpiły również spadki, tj. liczby wypadków        (-131) i rannych (-172). Wzrostowi uległa natomiast liczba zabitych (+2).</w:t>
      </w:r>
    </w:p>
    <w:p w:rsidR="005815E6" w:rsidRDefault="005815E6" w:rsidP="00852B6D">
      <w:pPr>
        <w:ind w:firstLine="709"/>
        <w:jc w:val="both"/>
        <w:rPr>
          <w:sz w:val="24"/>
        </w:rPr>
      </w:pPr>
      <w:r w:rsidRPr="00CC30D9">
        <w:rPr>
          <w:sz w:val="24"/>
        </w:rPr>
        <w:t xml:space="preserve">Podczas opadów deszczu (10,9 % wypadków) w porównaniu do 2017 roku nastąpił spadek liczby wypadków (-119), zabitych (-11) i rannych (-127). Warunki te zajmują trzecią pozycję co do najwyższej liczby wypadków i ofiar.  </w:t>
      </w:r>
    </w:p>
    <w:p w:rsidR="005815E6" w:rsidRPr="00CC30D9" w:rsidRDefault="005815E6" w:rsidP="00852B6D">
      <w:pPr>
        <w:ind w:firstLine="709"/>
        <w:jc w:val="both"/>
        <w:rPr>
          <w:sz w:val="24"/>
        </w:rPr>
      </w:pPr>
      <w:r>
        <w:rPr>
          <w:sz w:val="24"/>
        </w:rPr>
        <w:t>Wzrosty wskaźników liczby wypadków (+18) oraz rannych (+24) nastąpiły w wyniku oślepiającego słońca, które stanowiło 2,4 % ogółu wszystkich wymienionych warunków atmosferycznych.</w:t>
      </w:r>
    </w:p>
    <w:p w:rsidR="005815E6" w:rsidRPr="00392C2E" w:rsidRDefault="005815E6" w:rsidP="00852B6D">
      <w:pPr>
        <w:ind w:firstLine="709"/>
        <w:jc w:val="both"/>
        <w:rPr>
          <w:sz w:val="24"/>
        </w:rPr>
      </w:pPr>
      <w:r w:rsidRPr="00392C2E">
        <w:rPr>
          <w:sz w:val="24"/>
        </w:rPr>
        <w:t>Ponadto w 2018  roku poza wymienionymi warunkami atmosferycznymi odnotowano w większości spadki liczby wypadkó</w:t>
      </w:r>
      <w:r w:rsidRPr="00392C2E">
        <w:rPr>
          <w:sz w:val="24"/>
        </w:rPr>
        <w:fldChar w:fldCharType="begin"/>
      </w:r>
      <w:r w:rsidRPr="00392C2E">
        <w:rPr>
          <w:sz w:val="24"/>
        </w:rPr>
        <w:instrText xml:space="preserve"> LISTNUM </w:instrText>
      </w:r>
      <w:r w:rsidRPr="00392C2E">
        <w:rPr>
          <w:sz w:val="24"/>
        </w:rPr>
        <w:fldChar w:fldCharType="end"/>
      </w:r>
      <w:r w:rsidRPr="00392C2E">
        <w:rPr>
          <w:sz w:val="24"/>
        </w:rPr>
        <w:t>w oraz ofiar, poza warunkami związanymi z oślepiającym słońcem, gdzie liczba wypadków  (+18) i rannych (+24) wzrosła  w stosunku do analogiczne</w:t>
      </w:r>
      <w:r w:rsidR="00955A95">
        <w:rPr>
          <w:sz w:val="24"/>
        </w:rPr>
        <w:t>go roku 2017 oraz „mgłą, dymem”,</w:t>
      </w:r>
      <w:r w:rsidRPr="00392C2E">
        <w:rPr>
          <w:sz w:val="24"/>
        </w:rPr>
        <w:t xml:space="preserve"> gdzie liczba wypadków (+5), zabitych (+2) oraz rannych (+8) również wykazała tendencję wzrostową. </w:t>
      </w:r>
    </w:p>
    <w:p w:rsidR="005815E6" w:rsidRDefault="005815E6" w:rsidP="00852B6D">
      <w:pPr>
        <w:ind w:firstLine="709"/>
        <w:jc w:val="both"/>
        <w:rPr>
          <w:color w:val="FF0000"/>
          <w:sz w:val="24"/>
        </w:rPr>
      </w:pPr>
    </w:p>
    <w:p w:rsidR="005815E6" w:rsidRDefault="005815E6" w:rsidP="00852B6D">
      <w:pPr>
        <w:ind w:firstLine="709"/>
        <w:jc w:val="both"/>
        <w:rPr>
          <w:color w:val="FF0000"/>
          <w:sz w:val="24"/>
        </w:rPr>
      </w:pPr>
    </w:p>
    <w:p w:rsidR="005815E6" w:rsidRDefault="005815E6" w:rsidP="00852B6D">
      <w:pPr>
        <w:ind w:firstLine="709"/>
        <w:jc w:val="both"/>
        <w:rPr>
          <w:color w:val="FF0000"/>
          <w:sz w:val="24"/>
        </w:rPr>
      </w:pPr>
    </w:p>
    <w:p w:rsidR="005815E6" w:rsidRDefault="005815E6" w:rsidP="00852B6D">
      <w:pPr>
        <w:ind w:firstLine="709"/>
        <w:jc w:val="both"/>
        <w:rPr>
          <w:color w:val="FF0000"/>
          <w:sz w:val="24"/>
        </w:rPr>
      </w:pPr>
    </w:p>
    <w:p w:rsidR="005815E6" w:rsidRDefault="005815E6" w:rsidP="00852B6D">
      <w:pPr>
        <w:ind w:firstLine="709"/>
        <w:jc w:val="both"/>
        <w:rPr>
          <w:color w:val="FF0000"/>
          <w:sz w:val="24"/>
        </w:rPr>
      </w:pPr>
    </w:p>
    <w:p w:rsidR="005815E6" w:rsidRDefault="005815E6" w:rsidP="00852B6D">
      <w:pPr>
        <w:ind w:firstLine="709"/>
        <w:jc w:val="both"/>
        <w:rPr>
          <w:color w:val="FF0000"/>
          <w:sz w:val="24"/>
        </w:rPr>
      </w:pPr>
    </w:p>
    <w:p w:rsidR="005815E6" w:rsidRDefault="005815E6" w:rsidP="0031659C">
      <w:pPr>
        <w:ind w:firstLine="709"/>
        <w:jc w:val="both"/>
        <w:rPr>
          <w:color w:val="FF0000"/>
          <w:sz w:val="24"/>
        </w:rPr>
      </w:pPr>
    </w:p>
    <w:p w:rsidR="005815E6" w:rsidRPr="006149CC" w:rsidRDefault="005815E6" w:rsidP="0031659C">
      <w:pPr>
        <w:ind w:firstLine="709"/>
        <w:jc w:val="both"/>
        <w:rPr>
          <w:color w:val="FF0000"/>
          <w:sz w:val="24"/>
        </w:rPr>
      </w:pPr>
      <w:r>
        <w:rPr>
          <w:b/>
          <w:bCs/>
          <w:sz w:val="24"/>
        </w:rPr>
        <w:lastRenderedPageBreak/>
        <w:t>Wypadki  drogowe  i  ich  skutki  w   latach   2016 - 2018   w    poszczególnych porach  doby  w kontekście warunków widoczności.</w:t>
      </w:r>
    </w:p>
    <w:tbl>
      <w:tblPr>
        <w:tblW w:w="9356" w:type="dxa"/>
        <w:tblInd w:w="75" w:type="dxa"/>
        <w:tblCellMar>
          <w:left w:w="70" w:type="dxa"/>
          <w:right w:w="70" w:type="dxa"/>
        </w:tblCellMar>
        <w:tblLook w:val="00A0" w:firstRow="1" w:lastRow="0" w:firstColumn="1" w:lastColumn="0" w:noHBand="0" w:noVBand="0"/>
      </w:tblPr>
      <w:tblGrid>
        <w:gridCol w:w="2668"/>
        <w:gridCol w:w="744"/>
        <w:gridCol w:w="743"/>
        <w:gridCol w:w="743"/>
        <w:gridCol w:w="743"/>
        <w:gridCol w:w="743"/>
        <w:gridCol w:w="743"/>
        <w:gridCol w:w="743"/>
        <w:gridCol w:w="743"/>
        <w:gridCol w:w="743"/>
      </w:tblGrid>
      <w:tr w:rsidR="005815E6" w:rsidRPr="00EC7AB1" w:rsidTr="00581914">
        <w:trPr>
          <w:trHeight w:val="300"/>
        </w:trPr>
        <w:tc>
          <w:tcPr>
            <w:tcW w:w="2668" w:type="dxa"/>
            <w:tcBorders>
              <w:top w:val="single" w:sz="4" w:space="0" w:color="auto"/>
              <w:left w:val="single" w:sz="4" w:space="0" w:color="auto"/>
              <w:bottom w:val="single" w:sz="4" w:space="0" w:color="D9D9D9"/>
              <w:right w:val="single" w:sz="4" w:space="0" w:color="auto"/>
            </w:tcBorders>
            <w:noWrap/>
            <w:vAlign w:val="center"/>
          </w:tcPr>
          <w:p w:rsidR="005815E6" w:rsidRPr="00EC7AB1" w:rsidRDefault="005815E6" w:rsidP="00EC7AB1">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Warunki widoczności</w:t>
            </w:r>
            <w:r w:rsidRPr="00EC7AB1">
              <w:rPr>
                <w:rFonts w:ascii="Calibri" w:hAnsi="Calibri" w:cs="Calibri"/>
                <w:b/>
                <w:bCs/>
                <w:color w:val="000000"/>
                <w:sz w:val="22"/>
                <w:szCs w:val="22"/>
                <w:lang w:eastAsia="pl-PL"/>
              </w:rPr>
              <w:t> </w:t>
            </w:r>
          </w:p>
        </w:tc>
        <w:tc>
          <w:tcPr>
            <w:tcW w:w="2230" w:type="dxa"/>
            <w:gridSpan w:val="3"/>
            <w:tcBorders>
              <w:top w:val="single" w:sz="4" w:space="0" w:color="auto"/>
              <w:left w:val="single" w:sz="4" w:space="0" w:color="auto"/>
              <w:bottom w:val="single" w:sz="4" w:space="0" w:color="D9D9D9"/>
              <w:right w:val="single" w:sz="4" w:space="0" w:color="auto"/>
            </w:tcBorders>
            <w:vAlign w:val="center"/>
          </w:tcPr>
          <w:p w:rsidR="005815E6" w:rsidRPr="00EC7AB1" w:rsidRDefault="005815E6" w:rsidP="00EC7AB1">
            <w:pPr>
              <w:suppressAutoHyphens w:val="0"/>
              <w:jc w:val="center"/>
              <w:rPr>
                <w:rFonts w:ascii="Calibri" w:hAnsi="Calibri" w:cs="Calibri"/>
                <w:b/>
                <w:bCs/>
                <w:color w:val="000000"/>
                <w:sz w:val="22"/>
                <w:lang w:eastAsia="pl-PL"/>
              </w:rPr>
            </w:pPr>
            <w:r w:rsidRPr="00EC7AB1">
              <w:rPr>
                <w:rFonts w:ascii="Calibri" w:hAnsi="Calibri" w:cs="Calibri"/>
                <w:b/>
                <w:bCs/>
                <w:color w:val="000000"/>
                <w:sz w:val="22"/>
                <w:szCs w:val="22"/>
                <w:lang w:eastAsia="pl-PL"/>
              </w:rPr>
              <w:t xml:space="preserve"> Liczba wypadków</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EC7AB1" w:rsidRDefault="005815E6" w:rsidP="00EC7AB1">
            <w:pPr>
              <w:suppressAutoHyphens w:val="0"/>
              <w:jc w:val="center"/>
              <w:rPr>
                <w:rFonts w:ascii="Calibri" w:hAnsi="Calibri" w:cs="Calibri"/>
                <w:b/>
                <w:bCs/>
                <w:color w:val="000000"/>
                <w:sz w:val="22"/>
                <w:lang w:eastAsia="pl-PL"/>
              </w:rPr>
            </w:pPr>
            <w:r w:rsidRPr="00EC7AB1">
              <w:rPr>
                <w:rFonts w:ascii="Calibri" w:hAnsi="Calibri" w:cs="Calibri"/>
                <w:b/>
                <w:bCs/>
                <w:color w:val="000000"/>
                <w:sz w:val="22"/>
                <w:szCs w:val="22"/>
                <w:lang w:eastAsia="pl-PL"/>
              </w:rPr>
              <w:t xml:space="preserve"> Liczba zabitych</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EC7AB1" w:rsidRDefault="005815E6" w:rsidP="00EC7AB1">
            <w:pPr>
              <w:suppressAutoHyphens w:val="0"/>
              <w:jc w:val="center"/>
              <w:rPr>
                <w:rFonts w:ascii="Calibri" w:hAnsi="Calibri" w:cs="Calibri"/>
                <w:b/>
                <w:bCs/>
                <w:color w:val="000000"/>
                <w:sz w:val="22"/>
                <w:lang w:eastAsia="pl-PL"/>
              </w:rPr>
            </w:pPr>
            <w:r w:rsidRPr="00EC7AB1">
              <w:rPr>
                <w:rFonts w:ascii="Calibri" w:hAnsi="Calibri" w:cs="Calibri"/>
                <w:b/>
                <w:bCs/>
                <w:color w:val="000000"/>
                <w:sz w:val="22"/>
                <w:szCs w:val="22"/>
                <w:lang w:eastAsia="pl-PL"/>
              </w:rPr>
              <w:t xml:space="preserve"> Liczba rannych</w:t>
            </w:r>
          </w:p>
        </w:tc>
      </w:tr>
      <w:tr w:rsidR="005815E6" w:rsidRPr="00EC7AB1" w:rsidTr="00587647">
        <w:trPr>
          <w:trHeight w:val="315"/>
        </w:trPr>
        <w:tc>
          <w:tcPr>
            <w:tcW w:w="2668" w:type="dxa"/>
            <w:tcBorders>
              <w:top w:val="single" w:sz="4" w:space="0" w:color="auto"/>
              <w:left w:val="single" w:sz="4" w:space="0" w:color="auto"/>
              <w:bottom w:val="single" w:sz="4" w:space="0" w:color="808080"/>
              <w:right w:val="single" w:sz="4" w:space="0" w:color="auto"/>
            </w:tcBorders>
            <w:noWrap/>
            <w:vAlign w:val="center"/>
          </w:tcPr>
          <w:p w:rsidR="005815E6" w:rsidRPr="00EC7AB1" w:rsidRDefault="005815E6" w:rsidP="00581914">
            <w:pPr>
              <w:suppressAutoHyphens w:val="0"/>
              <w:jc w:val="center"/>
              <w:rPr>
                <w:rFonts w:ascii="Calibri" w:hAnsi="Calibri" w:cs="Calibri"/>
                <w:b/>
                <w:bCs/>
                <w:color w:val="000000"/>
                <w:sz w:val="22"/>
                <w:lang w:eastAsia="pl-PL"/>
              </w:rPr>
            </w:pPr>
            <w:r w:rsidRPr="00EC7AB1">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744" w:type="dxa"/>
            <w:tcBorders>
              <w:top w:val="single" w:sz="4" w:space="0" w:color="auto"/>
              <w:left w:val="single" w:sz="8" w:space="0" w:color="auto"/>
              <w:bottom w:val="single" w:sz="4" w:space="0" w:color="808080"/>
              <w:right w:val="nil"/>
            </w:tcBorders>
            <w:vAlign w:val="center"/>
          </w:tcPr>
          <w:p w:rsidR="005815E6" w:rsidRDefault="005815E6" w:rsidP="00581914">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2017</w:t>
            </w:r>
          </w:p>
        </w:tc>
        <w:tc>
          <w:tcPr>
            <w:tcW w:w="743" w:type="dxa"/>
            <w:tcBorders>
              <w:top w:val="single" w:sz="4" w:space="0" w:color="auto"/>
              <w:left w:val="nil"/>
              <w:bottom w:val="single" w:sz="4" w:space="0" w:color="808080"/>
              <w:right w:val="nil"/>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2018</w:t>
            </w:r>
          </w:p>
        </w:tc>
        <w:tc>
          <w:tcPr>
            <w:tcW w:w="743" w:type="dxa"/>
            <w:tcBorders>
              <w:top w:val="single" w:sz="4" w:space="0" w:color="auto"/>
              <w:left w:val="single" w:sz="8" w:space="0" w:color="auto"/>
              <w:bottom w:val="single" w:sz="4" w:space="0" w:color="808080"/>
              <w:right w:val="nil"/>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2017</w:t>
            </w:r>
          </w:p>
        </w:tc>
        <w:tc>
          <w:tcPr>
            <w:tcW w:w="743" w:type="dxa"/>
            <w:tcBorders>
              <w:top w:val="single" w:sz="4" w:space="0" w:color="auto"/>
              <w:left w:val="nil"/>
              <w:bottom w:val="single" w:sz="4" w:space="0" w:color="808080"/>
              <w:right w:val="nil"/>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2018</w:t>
            </w:r>
          </w:p>
        </w:tc>
        <w:tc>
          <w:tcPr>
            <w:tcW w:w="743" w:type="dxa"/>
            <w:tcBorders>
              <w:top w:val="single" w:sz="4" w:space="0" w:color="auto"/>
              <w:left w:val="single" w:sz="8" w:space="0" w:color="auto"/>
              <w:bottom w:val="single" w:sz="4" w:space="0" w:color="808080"/>
              <w:right w:val="nil"/>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2017</w:t>
            </w:r>
          </w:p>
        </w:tc>
        <w:tc>
          <w:tcPr>
            <w:tcW w:w="743" w:type="dxa"/>
            <w:tcBorders>
              <w:top w:val="single" w:sz="4" w:space="0" w:color="auto"/>
              <w:left w:val="nil"/>
              <w:bottom w:val="single" w:sz="4" w:space="0" w:color="808080"/>
              <w:right w:val="nil"/>
            </w:tcBorders>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EC7AB1" w:rsidTr="00D46C35">
        <w:trPr>
          <w:trHeight w:val="300"/>
        </w:trPr>
        <w:tc>
          <w:tcPr>
            <w:tcW w:w="2668" w:type="dxa"/>
            <w:tcBorders>
              <w:top w:val="single" w:sz="8" w:space="0" w:color="auto"/>
              <w:left w:val="single" w:sz="4" w:space="0" w:color="auto"/>
              <w:bottom w:val="single" w:sz="4" w:space="0" w:color="BFBFBF"/>
              <w:right w:val="single" w:sz="4" w:space="0" w:color="auto"/>
            </w:tcBorders>
            <w:noWrap/>
            <w:vAlign w:val="center"/>
          </w:tcPr>
          <w:p w:rsidR="005815E6" w:rsidRPr="00EC7AB1" w:rsidRDefault="005815E6" w:rsidP="00581914">
            <w:pPr>
              <w:suppressAutoHyphens w:val="0"/>
              <w:rPr>
                <w:rFonts w:ascii="Calibri" w:hAnsi="Calibri" w:cs="Calibri"/>
                <w:color w:val="000000"/>
                <w:sz w:val="22"/>
                <w:lang w:eastAsia="pl-PL"/>
              </w:rPr>
            </w:pPr>
            <w:r w:rsidRPr="00EC7AB1">
              <w:rPr>
                <w:rFonts w:ascii="Calibri" w:hAnsi="Calibri" w:cs="Calibri"/>
                <w:color w:val="000000"/>
                <w:sz w:val="22"/>
                <w:szCs w:val="22"/>
                <w:lang w:eastAsia="pl-PL"/>
              </w:rPr>
              <w:t>Światło dzienne</w:t>
            </w:r>
          </w:p>
        </w:tc>
        <w:tc>
          <w:tcPr>
            <w:tcW w:w="744" w:type="dxa"/>
            <w:tcBorders>
              <w:top w:val="single" w:sz="8" w:space="0" w:color="auto"/>
              <w:left w:val="single" w:sz="8" w:space="0" w:color="auto"/>
              <w:bottom w:val="single" w:sz="4" w:space="0" w:color="BFBFBF"/>
              <w:right w:val="nil"/>
            </w:tcBorders>
            <w:noWrap/>
            <w:vAlign w:val="center"/>
          </w:tcPr>
          <w:p w:rsidR="005815E6" w:rsidRDefault="005815E6" w:rsidP="00581914">
            <w:pPr>
              <w:suppressAutoHyphens w:val="0"/>
              <w:jc w:val="center"/>
              <w:rPr>
                <w:rFonts w:ascii="Calibri" w:hAnsi="Calibri" w:cs="Calibri"/>
                <w:color w:val="000000"/>
                <w:sz w:val="22"/>
                <w:lang w:eastAsia="pl-PL"/>
              </w:rPr>
            </w:pPr>
            <w:r>
              <w:rPr>
                <w:rFonts w:ascii="Calibri" w:hAnsi="Calibri" w:cs="Calibri"/>
                <w:color w:val="000000"/>
                <w:sz w:val="22"/>
                <w:szCs w:val="22"/>
              </w:rPr>
              <w:t>1192</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1045</w:t>
            </w:r>
          </w:p>
        </w:tc>
        <w:tc>
          <w:tcPr>
            <w:tcW w:w="743"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962</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97</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70</w:t>
            </w:r>
          </w:p>
        </w:tc>
        <w:tc>
          <w:tcPr>
            <w:tcW w:w="743" w:type="dxa"/>
            <w:tcBorders>
              <w:top w:val="single" w:sz="8" w:space="0" w:color="auto"/>
              <w:left w:val="nil"/>
              <w:bottom w:val="single" w:sz="4" w:space="0" w:color="BFBFBF"/>
              <w:right w:val="nil"/>
            </w:tcBorders>
            <w:shd w:val="clear" w:color="auto" w:fill="FFABAB"/>
            <w:noWrap/>
            <w:vAlign w:val="center"/>
          </w:tcPr>
          <w:p w:rsidR="005815E6" w:rsidRDefault="005815E6" w:rsidP="00581914">
            <w:pPr>
              <w:jc w:val="center"/>
              <w:rPr>
                <w:rFonts w:ascii="Calibri" w:hAnsi="Calibri" w:cs="Calibri"/>
                <w:color w:val="006100"/>
                <w:sz w:val="22"/>
              </w:rPr>
            </w:pPr>
            <w:r w:rsidRPr="00D46C35">
              <w:rPr>
                <w:rFonts w:ascii="Calibri" w:hAnsi="Calibri" w:cs="Calibri"/>
                <w:color w:val="C00000"/>
                <w:sz w:val="22"/>
                <w:szCs w:val="22"/>
              </w:rPr>
              <w:t>94</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1481</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1273</w:t>
            </w:r>
          </w:p>
        </w:tc>
        <w:tc>
          <w:tcPr>
            <w:tcW w:w="743"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1149</w:t>
            </w:r>
          </w:p>
        </w:tc>
      </w:tr>
      <w:tr w:rsidR="005815E6" w:rsidRPr="00EC7AB1" w:rsidTr="00581914">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EC7AB1" w:rsidRDefault="005815E6" w:rsidP="00581914">
            <w:pPr>
              <w:suppressAutoHyphens w:val="0"/>
              <w:rPr>
                <w:rFonts w:ascii="Calibri" w:hAnsi="Calibri" w:cs="Calibri"/>
                <w:color w:val="000000"/>
                <w:sz w:val="22"/>
                <w:lang w:eastAsia="pl-PL"/>
              </w:rPr>
            </w:pPr>
            <w:r w:rsidRPr="00EC7AB1">
              <w:rPr>
                <w:rFonts w:ascii="Calibri" w:hAnsi="Calibri" w:cs="Calibri"/>
                <w:color w:val="000000"/>
                <w:sz w:val="22"/>
                <w:szCs w:val="22"/>
                <w:lang w:eastAsia="pl-PL"/>
              </w:rPr>
              <w:t>Noc - droga nieoświetlona</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190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162</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127</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37</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30</w:t>
            </w:r>
          </w:p>
        </w:tc>
        <w:tc>
          <w:tcPr>
            <w:tcW w:w="743" w:type="dxa"/>
            <w:tcBorders>
              <w:top w:val="single" w:sz="4" w:space="0" w:color="BFBFBF"/>
              <w:left w:val="nil"/>
              <w:bottom w:val="single" w:sz="4" w:space="0" w:color="BFBFBF"/>
              <w:right w:val="nil"/>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27</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274</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189</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147</w:t>
            </w:r>
          </w:p>
        </w:tc>
      </w:tr>
      <w:tr w:rsidR="005815E6" w:rsidRPr="00EC7AB1" w:rsidTr="00581914">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EC7AB1" w:rsidRDefault="005815E6" w:rsidP="00581914">
            <w:pPr>
              <w:suppressAutoHyphens w:val="0"/>
              <w:rPr>
                <w:rFonts w:ascii="Calibri" w:hAnsi="Calibri" w:cs="Calibri"/>
                <w:color w:val="000000"/>
                <w:sz w:val="22"/>
                <w:lang w:eastAsia="pl-PL"/>
              </w:rPr>
            </w:pPr>
            <w:r w:rsidRPr="00EC7AB1">
              <w:rPr>
                <w:rFonts w:ascii="Calibri" w:hAnsi="Calibri" w:cs="Calibri"/>
                <w:color w:val="000000"/>
                <w:sz w:val="22"/>
                <w:szCs w:val="22"/>
                <w:lang w:eastAsia="pl-PL"/>
              </w:rPr>
              <w:t>Noc - droga oświetlona</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145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156</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126</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10</w:t>
            </w:r>
          </w:p>
        </w:tc>
        <w:tc>
          <w:tcPr>
            <w:tcW w:w="743" w:type="dxa"/>
            <w:tcBorders>
              <w:top w:val="single" w:sz="4" w:space="0" w:color="BFBFBF"/>
              <w:left w:val="nil"/>
              <w:bottom w:val="single" w:sz="4" w:space="0" w:color="BFBFBF"/>
              <w:right w:val="nil"/>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7</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158</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170</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143</w:t>
            </w:r>
          </w:p>
        </w:tc>
      </w:tr>
      <w:tr w:rsidR="005815E6" w:rsidRPr="00EC7AB1" w:rsidTr="00D46C35">
        <w:trPr>
          <w:trHeight w:val="315"/>
        </w:trPr>
        <w:tc>
          <w:tcPr>
            <w:tcW w:w="2668" w:type="dxa"/>
            <w:tcBorders>
              <w:top w:val="single" w:sz="4" w:space="0" w:color="BFBFBF"/>
              <w:left w:val="single" w:sz="4" w:space="0" w:color="auto"/>
              <w:bottom w:val="single" w:sz="4" w:space="0" w:color="D9D9D9"/>
              <w:right w:val="single" w:sz="4" w:space="0" w:color="auto"/>
            </w:tcBorders>
            <w:noWrap/>
            <w:vAlign w:val="center"/>
          </w:tcPr>
          <w:p w:rsidR="005815E6" w:rsidRPr="00EC7AB1" w:rsidRDefault="005815E6" w:rsidP="00581914">
            <w:pPr>
              <w:suppressAutoHyphens w:val="0"/>
              <w:rPr>
                <w:rFonts w:ascii="Calibri" w:hAnsi="Calibri" w:cs="Calibri"/>
                <w:color w:val="000000"/>
                <w:sz w:val="22"/>
                <w:lang w:eastAsia="pl-PL"/>
              </w:rPr>
            </w:pPr>
            <w:r w:rsidRPr="00EC7AB1">
              <w:rPr>
                <w:rFonts w:ascii="Calibri" w:hAnsi="Calibri" w:cs="Calibri"/>
                <w:color w:val="000000"/>
                <w:sz w:val="22"/>
                <w:szCs w:val="22"/>
                <w:lang w:eastAsia="pl-PL"/>
              </w:rPr>
              <w:t>Świt, zmrok</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103</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94</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66</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13</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8</w:t>
            </w:r>
          </w:p>
        </w:tc>
        <w:tc>
          <w:tcPr>
            <w:tcW w:w="743" w:type="dxa"/>
            <w:tcBorders>
              <w:top w:val="single" w:sz="4" w:space="0" w:color="BFBFBF"/>
              <w:left w:val="nil"/>
              <w:bottom w:val="single" w:sz="4" w:space="0" w:color="BFBFBF"/>
              <w:right w:val="nil"/>
            </w:tcBorders>
            <w:shd w:val="clear" w:color="auto" w:fill="FFABAB"/>
            <w:noWrap/>
            <w:vAlign w:val="center"/>
          </w:tcPr>
          <w:p w:rsidR="005815E6" w:rsidRPr="00D46C35" w:rsidRDefault="005815E6" w:rsidP="00581914">
            <w:pPr>
              <w:jc w:val="center"/>
              <w:rPr>
                <w:rFonts w:ascii="Calibri" w:hAnsi="Calibri" w:cs="Calibri"/>
                <w:color w:val="C00000"/>
                <w:sz w:val="22"/>
              </w:rPr>
            </w:pPr>
            <w:r w:rsidRPr="00D46C35">
              <w:rPr>
                <w:rFonts w:ascii="Calibri" w:hAnsi="Calibri" w:cs="Calibri"/>
                <w:color w:val="C00000"/>
                <w:sz w:val="22"/>
                <w:szCs w:val="22"/>
              </w:rPr>
              <w:t>12</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130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81914">
            <w:pPr>
              <w:jc w:val="center"/>
              <w:rPr>
                <w:rFonts w:ascii="Calibri" w:hAnsi="Calibri" w:cs="Calibri"/>
                <w:color w:val="000000"/>
                <w:sz w:val="22"/>
              </w:rPr>
            </w:pPr>
            <w:r>
              <w:rPr>
                <w:rFonts w:ascii="Calibri" w:hAnsi="Calibri" w:cs="Calibri"/>
                <w:color w:val="000000"/>
                <w:sz w:val="22"/>
                <w:szCs w:val="22"/>
              </w:rPr>
              <w:t>104</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581914">
            <w:pPr>
              <w:jc w:val="center"/>
              <w:rPr>
                <w:rFonts w:ascii="Calibri" w:hAnsi="Calibri" w:cs="Calibri"/>
                <w:color w:val="006100"/>
                <w:sz w:val="22"/>
              </w:rPr>
            </w:pPr>
            <w:r>
              <w:rPr>
                <w:rFonts w:ascii="Calibri" w:hAnsi="Calibri" w:cs="Calibri"/>
                <w:color w:val="006100"/>
                <w:sz w:val="22"/>
                <w:szCs w:val="22"/>
              </w:rPr>
              <w:t>67</w:t>
            </w:r>
          </w:p>
        </w:tc>
      </w:tr>
      <w:tr w:rsidR="005815E6" w:rsidRPr="00EC7AB1" w:rsidTr="00D46C35">
        <w:trPr>
          <w:trHeight w:val="300"/>
        </w:trPr>
        <w:tc>
          <w:tcPr>
            <w:tcW w:w="266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EC7AB1" w:rsidRDefault="005815E6" w:rsidP="00581914">
            <w:pPr>
              <w:suppressAutoHyphens w:val="0"/>
              <w:rPr>
                <w:rFonts w:ascii="Calibri" w:hAnsi="Calibri" w:cs="Calibri"/>
                <w:b/>
                <w:bCs/>
                <w:color w:val="000000"/>
                <w:sz w:val="22"/>
                <w:lang w:eastAsia="pl-PL"/>
              </w:rPr>
            </w:pPr>
            <w:r w:rsidRPr="00EC7AB1">
              <w:rPr>
                <w:rFonts w:ascii="Calibri" w:hAnsi="Calibri" w:cs="Calibri"/>
                <w:b/>
                <w:bCs/>
                <w:color w:val="000000"/>
                <w:sz w:val="22"/>
                <w:szCs w:val="22"/>
                <w:lang w:eastAsia="pl-PL"/>
              </w:rPr>
              <w:t>Ogółem</w:t>
            </w:r>
          </w:p>
        </w:tc>
        <w:tc>
          <w:tcPr>
            <w:tcW w:w="744"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581914">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1630</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1457</w:t>
            </w:r>
          </w:p>
        </w:tc>
        <w:tc>
          <w:tcPr>
            <w:tcW w:w="743"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581914">
            <w:pPr>
              <w:jc w:val="center"/>
              <w:rPr>
                <w:rFonts w:ascii="Calibri" w:hAnsi="Calibri" w:cs="Calibri"/>
                <w:b/>
                <w:bCs/>
                <w:color w:val="006100"/>
                <w:sz w:val="22"/>
              </w:rPr>
            </w:pPr>
            <w:r>
              <w:rPr>
                <w:rFonts w:ascii="Calibri" w:hAnsi="Calibri" w:cs="Calibri"/>
                <w:b/>
                <w:bCs/>
                <w:color w:val="006100"/>
                <w:sz w:val="22"/>
                <w:szCs w:val="22"/>
              </w:rPr>
              <w:t>1281</w:t>
            </w:r>
          </w:p>
        </w:tc>
        <w:tc>
          <w:tcPr>
            <w:tcW w:w="74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158</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118</w:t>
            </w:r>
          </w:p>
        </w:tc>
        <w:tc>
          <w:tcPr>
            <w:tcW w:w="743" w:type="dxa"/>
            <w:tcBorders>
              <w:top w:val="single" w:sz="8" w:space="0" w:color="auto"/>
              <w:left w:val="nil"/>
              <w:bottom w:val="single" w:sz="4" w:space="0" w:color="auto"/>
              <w:right w:val="nil"/>
            </w:tcBorders>
            <w:shd w:val="clear" w:color="auto" w:fill="FFABAB"/>
            <w:noWrap/>
            <w:vAlign w:val="center"/>
          </w:tcPr>
          <w:p w:rsidR="005815E6" w:rsidRPr="00D46C35" w:rsidRDefault="005815E6" w:rsidP="00581914">
            <w:pPr>
              <w:jc w:val="center"/>
              <w:rPr>
                <w:rFonts w:ascii="Calibri" w:hAnsi="Calibri" w:cs="Calibri"/>
                <w:b/>
                <w:bCs/>
                <w:color w:val="A40000"/>
                <w:sz w:val="22"/>
              </w:rPr>
            </w:pPr>
            <w:r w:rsidRPr="00D46C35">
              <w:rPr>
                <w:rFonts w:ascii="Calibri" w:hAnsi="Calibri" w:cs="Calibri"/>
                <w:b/>
                <w:bCs/>
                <w:color w:val="A40000"/>
                <w:sz w:val="22"/>
                <w:szCs w:val="22"/>
              </w:rPr>
              <w:t>140</w:t>
            </w:r>
          </w:p>
        </w:tc>
        <w:tc>
          <w:tcPr>
            <w:tcW w:w="74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2043</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581914">
            <w:pPr>
              <w:jc w:val="center"/>
              <w:rPr>
                <w:rFonts w:ascii="Calibri" w:hAnsi="Calibri" w:cs="Calibri"/>
                <w:b/>
                <w:bCs/>
                <w:color w:val="000000"/>
                <w:sz w:val="22"/>
              </w:rPr>
            </w:pPr>
            <w:r>
              <w:rPr>
                <w:rFonts w:ascii="Calibri" w:hAnsi="Calibri" w:cs="Calibri"/>
                <w:b/>
                <w:bCs/>
                <w:color w:val="000000"/>
                <w:sz w:val="22"/>
                <w:szCs w:val="22"/>
              </w:rPr>
              <w:t>1736</w:t>
            </w:r>
          </w:p>
        </w:tc>
        <w:tc>
          <w:tcPr>
            <w:tcW w:w="743"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581914">
            <w:pPr>
              <w:jc w:val="center"/>
              <w:rPr>
                <w:rFonts w:ascii="Calibri" w:hAnsi="Calibri" w:cs="Calibri"/>
                <w:b/>
                <w:bCs/>
                <w:color w:val="006100"/>
                <w:sz w:val="22"/>
              </w:rPr>
            </w:pPr>
            <w:r>
              <w:rPr>
                <w:rFonts w:ascii="Calibri" w:hAnsi="Calibri" w:cs="Calibri"/>
                <w:b/>
                <w:bCs/>
                <w:color w:val="006100"/>
                <w:sz w:val="22"/>
                <w:szCs w:val="22"/>
              </w:rPr>
              <w:t>1506</w:t>
            </w:r>
          </w:p>
        </w:tc>
      </w:tr>
    </w:tbl>
    <w:p w:rsidR="005815E6" w:rsidRDefault="005815E6">
      <w:pPr>
        <w:pStyle w:val="Tekstpodstawowy"/>
      </w:pPr>
    </w:p>
    <w:p w:rsidR="005815E6" w:rsidRDefault="009E77AC" w:rsidP="006149CC">
      <w:pPr>
        <w:tabs>
          <w:tab w:val="left" w:pos="1335"/>
        </w:tabs>
      </w:pPr>
      <w:r>
        <w:rPr>
          <w:noProof/>
          <w:lang w:eastAsia="pl-PL"/>
        </w:rPr>
        <w:drawing>
          <wp:inline distT="0" distB="0" distL="0" distR="0">
            <wp:extent cx="5492115" cy="5949315"/>
            <wp:effectExtent l="0" t="0" r="0" b="0"/>
            <wp:docPr id="8" name="Obiek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815E6" w:rsidRPr="002E4BCA" w:rsidRDefault="005815E6">
      <w:pPr>
        <w:tabs>
          <w:tab w:val="left" w:pos="6525"/>
        </w:tabs>
        <w:jc w:val="both"/>
        <w:rPr>
          <w:color w:val="FF0000"/>
        </w:rPr>
      </w:pPr>
    </w:p>
    <w:p w:rsidR="005815E6" w:rsidRPr="00F60A60" w:rsidRDefault="005815E6" w:rsidP="008D1925">
      <w:pPr>
        <w:ind w:firstLine="709"/>
        <w:jc w:val="both"/>
        <w:rPr>
          <w:sz w:val="24"/>
        </w:rPr>
      </w:pPr>
      <w:r w:rsidRPr="00F60A60">
        <w:rPr>
          <w:sz w:val="24"/>
        </w:rPr>
        <w:t>Dokonując oceny zdarzeń drogowych pod kątem warunków widoczności można zauważyć, że zdecydowana większość wypadków drogowych w roku 2018, tj. (75,1 %),  podobnie jak w latach ubiegłych, zaistniała w ciągu dnia i związane jest to z największym natężeniem ruchu   kołowego  i  pieszego przypadającego na tę porę dnia. Za dnia odnotowano także najwyższą liczbę ofiar.</w:t>
      </w:r>
    </w:p>
    <w:p w:rsidR="005815E6" w:rsidRPr="006149CC" w:rsidRDefault="005815E6" w:rsidP="008D1925">
      <w:pPr>
        <w:ind w:firstLine="709"/>
        <w:jc w:val="both"/>
        <w:rPr>
          <w:sz w:val="24"/>
        </w:rPr>
      </w:pPr>
      <w:r w:rsidRPr="006149CC">
        <w:rPr>
          <w:sz w:val="24"/>
        </w:rPr>
        <w:lastRenderedPageBreak/>
        <w:t>Na kolejnym miejscu pod kątem najwyższej liczby wypadków możemy wskazać porę nocną - droga nieoświetlona, podczas której zaistniało 9,9 % ogółu wypadków</w:t>
      </w:r>
      <w:r w:rsidR="00955A95">
        <w:rPr>
          <w:sz w:val="24"/>
        </w:rPr>
        <w:t xml:space="preserve"> </w:t>
      </w:r>
      <w:r w:rsidR="00955A95" w:rsidRPr="00955A95">
        <w:rPr>
          <w:sz w:val="24"/>
        </w:rPr>
        <w:t>oraz nocną - droga oświetlona 9,8 %</w:t>
      </w:r>
      <w:r w:rsidRPr="006149CC">
        <w:rPr>
          <w:sz w:val="24"/>
        </w:rPr>
        <w:t xml:space="preserve">. </w:t>
      </w:r>
    </w:p>
    <w:p w:rsidR="005815E6" w:rsidRPr="006149CC" w:rsidRDefault="005815E6" w:rsidP="008D1925">
      <w:pPr>
        <w:ind w:firstLine="709"/>
        <w:jc w:val="both"/>
        <w:rPr>
          <w:sz w:val="24"/>
        </w:rPr>
      </w:pPr>
      <w:r w:rsidRPr="006149CC">
        <w:rPr>
          <w:sz w:val="24"/>
        </w:rPr>
        <w:t>W analizowanym roku podczas pory dziennej odnotowano wzrost o (+24) zabitych oraz podczas świtu</w:t>
      </w:r>
      <w:r w:rsidR="00955A95">
        <w:rPr>
          <w:sz w:val="24"/>
        </w:rPr>
        <w:t xml:space="preserve"> </w:t>
      </w:r>
      <w:r w:rsidRPr="006149CC">
        <w:rPr>
          <w:sz w:val="24"/>
        </w:rPr>
        <w:t>-</w:t>
      </w:r>
      <w:r w:rsidR="00955A95">
        <w:rPr>
          <w:sz w:val="24"/>
        </w:rPr>
        <w:t xml:space="preserve"> </w:t>
      </w:r>
      <w:r w:rsidRPr="006149CC">
        <w:rPr>
          <w:sz w:val="24"/>
        </w:rPr>
        <w:t>zmroku (+4) w stosunku do okresu analogicznego poprzedzającego roku.</w:t>
      </w:r>
    </w:p>
    <w:p w:rsidR="005815E6" w:rsidRDefault="005815E6">
      <w:pPr>
        <w:tabs>
          <w:tab w:val="left" w:pos="6525"/>
        </w:tabs>
        <w:jc w:val="both"/>
        <w:rPr>
          <w:color w:val="FF0000"/>
          <w:sz w:val="24"/>
        </w:rPr>
      </w:pPr>
    </w:p>
    <w:p w:rsidR="005815E6" w:rsidRDefault="005815E6">
      <w:pPr>
        <w:tabs>
          <w:tab w:val="left" w:pos="6525"/>
        </w:tabs>
        <w:jc w:val="both"/>
        <w:rPr>
          <w:b/>
          <w:sz w:val="24"/>
        </w:rPr>
      </w:pPr>
      <w:r>
        <w:rPr>
          <w:b/>
          <w:sz w:val="24"/>
        </w:rPr>
        <w:t>Wypadki drogowe i ich skutki za lata 2016 - 2018 w zależności od stanu nawierzchni *</w:t>
      </w:r>
    </w:p>
    <w:tbl>
      <w:tblPr>
        <w:tblW w:w="9356" w:type="dxa"/>
        <w:tblInd w:w="75" w:type="dxa"/>
        <w:tblCellMar>
          <w:left w:w="70" w:type="dxa"/>
          <w:right w:w="70" w:type="dxa"/>
        </w:tblCellMar>
        <w:tblLook w:val="00A0" w:firstRow="1" w:lastRow="0" w:firstColumn="1" w:lastColumn="0" w:noHBand="0" w:noVBand="0"/>
      </w:tblPr>
      <w:tblGrid>
        <w:gridCol w:w="2668"/>
        <w:gridCol w:w="744"/>
        <w:gridCol w:w="743"/>
        <w:gridCol w:w="743"/>
        <w:gridCol w:w="743"/>
        <w:gridCol w:w="743"/>
        <w:gridCol w:w="743"/>
        <w:gridCol w:w="743"/>
        <w:gridCol w:w="743"/>
        <w:gridCol w:w="743"/>
      </w:tblGrid>
      <w:tr w:rsidR="005815E6" w:rsidRPr="00936C0C" w:rsidTr="00551560">
        <w:trPr>
          <w:trHeight w:val="300"/>
        </w:trPr>
        <w:tc>
          <w:tcPr>
            <w:tcW w:w="2668" w:type="dxa"/>
            <w:tcBorders>
              <w:top w:val="single" w:sz="4" w:space="0" w:color="auto"/>
              <w:left w:val="single" w:sz="4" w:space="0" w:color="auto"/>
              <w:bottom w:val="single" w:sz="4" w:space="0" w:color="D9D9D9"/>
              <w:right w:val="single" w:sz="4" w:space="0" w:color="auto"/>
            </w:tcBorders>
            <w:noWrap/>
            <w:vAlign w:val="center"/>
          </w:tcPr>
          <w:p w:rsidR="005815E6" w:rsidRPr="00936C0C" w:rsidRDefault="005815E6" w:rsidP="00936C0C">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Stan nawierzchni</w:t>
            </w:r>
            <w:r w:rsidRPr="00936C0C">
              <w:rPr>
                <w:rFonts w:ascii="Calibri" w:hAnsi="Calibri" w:cs="Calibri"/>
                <w:b/>
                <w:bCs/>
                <w:color w:val="000000"/>
                <w:sz w:val="22"/>
                <w:szCs w:val="22"/>
                <w:lang w:eastAsia="pl-PL"/>
              </w:rPr>
              <w:t> </w:t>
            </w:r>
          </w:p>
        </w:tc>
        <w:tc>
          <w:tcPr>
            <w:tcW w:w="2230" w:type="dxa"/>
            <w:gridSpan w:val="3"/>
            <w:tcBorders>
              <w:top w:val="single" w:sz="4" w:space="0" w:color="auto"/>
              <w:left w:val="single" w:sz="4" w:space="0" w:color="auto"/>
              <w:bottom w:val="single" w:sz="4" w:space="0" w:color="D9D9D9"/>
              <w:right w:val="single" w:sz="4" w:space="0" w:color="auto"/>
            </w:tcBorders>
            <w:vAlign w:val="center"/>
          </w:tcPr>
          <w:p w:rsidR="005815E6" w:rsidRPr="00936C0C" w:rsidRDefault="005815E6" w:rsidP="00936C0C">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 xml:space="preserve"> Liczba wypadków</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936C0C" w:rsidRDefault="005815E6" w:rsidP="00936C0C">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 xml:space="preserve"> Liczba zabitych</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936C0C" w:rsidRDefault="005815E6" w:rsidP="00936C0C">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 xml:space="preserve"> Liczba rannych</w:t>
            </w:r>
          </w:p>
        </w:tc>
      </w:tr>
      <w:tr w:rsidR="005815E6" w:rsidRPr="00936C0C" w:rsidTr="00551560">
        <w:trPr>
          <w:trHeight w:val="315"/>
        </w:trPr>
        <w:tc>
          <w:tcPr>
            <w:tcW w:w="2668" w:type="dxa"/>
            <w:tcBorders>
              <w:top w:val="single" w:sz="4" w:space="0" w:color="auto"/>
              <w:left w:val="single" w:sz="4" w:space="0" w:color="auto"/>
              <w:bottom w:val="single" w:sz="8" w:space="0" w:color="auto"/>
              <w:right w:val="single" w:sz="4" w:space="0" w:color="auto"/>
            </w:tcBorders>
            <w:noWrap/>
            <w:vAlign w:val="center"/>
          </w:tcPr>
          <w:p w:rsidR="005815E6" w:rsidRPr="00936C0C" w:rsidRDefault="005815E6" w:rsidP="006D7B4D">
            <w:pPr>
              <w:suppressAutoHyphens w:val="0"/>
              <w:jc w:val="right"/>
              <w:rPr>
                <w:rFonts w:ascii="Calibri" w:hAnsi="Calibri" w:cs="Calibri"/>
                <w:b/>
                <w:bCs/>
                <w:color w:val="000000"/>
                <w:sz w:val="22"/>
                <w:lang w:eastAsia="pl-PL"/>
              </w:rPr>
            </w:pPr>
            <w:r w:rsidRPr="00936C0C">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744" w:type="dxa"/>
            <w:tcBorders>
              <w:top w:val="single" w:sz="4" w:space="0" w:color="auto"/>
              <w:left w:val="single" w:sz="4" w:space="0" w:color="auto"/>
              <w:bottom w:val="single" w:sz="4" w:space="0" w:color="808080"/>
              <w:right w:val="nil"/>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4" w:space="0" w:color="auto"/>
              <w:bottom w:val="single" w:sz="4" w:space="0" w:color="808080"/>
              <w:right w:val="nil"/>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4" w:space="0" w:color="auto"/>
              <w:bottom w:val="single" w:sz="4" w:space="0" w:color="808080"/>
              <w:right w:val="nil"/>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936C0C" w:rsidRDefault="005815E6" w:rsidP="006D7B4D">
            <w:pPr>
              <w:suppressAutoHyphens w:val="0"/>
              <w:jc w:val="center"/>
              <w:rPr>
                <w:rFonts w:ascii="Calibri" w:hAnsi="Calibri" w:cs="Calibri"/>
                <w:b/>
                <w:bCs/>
                <w:color w:val="000000"/>
                <w:sz w:val="22"/>
                <w:lang w:eastAsia="pl-PL"/>
              </w:rPr>
            </w:pPr>
            <w:r w:rsidRPr="00936C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936C0C" w:rsidTr="006D7B4D">
        <w:trPr>
          <w:trHeight w:val="300"/>
        </w:trPr>
        <w:tc>
          <w:tcPr>
            <w:tcW w:w="2668" w:type="dxa"/>
            <w:tcBorders>
              <w:top w:val="single" w:sz="4" w:space="0" w:color="D9D9D9"/>
              <w:left w:val="single" w:sz="4" w:space="0" w:color="auto"/>
              <w:bottom w:val="single" w:sz="4" w:space="0" w:color="BFBFBF"/>
              <w:right w:val="nil"/>
            </w:tcBorders>
            <w:noWrap/>
            <w:vAlign w:val="bottom"/>
          </w:tcPr>
          <w:p w:rsidR="005815E6" w:rsidRDefault="005815E6" w:rsidP="006D7B4D">
            <w:pPr>
              <w:suppressAutoHyphens w:val="0"/>
              <w:rPr>
                <w:rFonts w:ascii="Calibri" w:hAnsi="Calibri" w:cs="Calibri"/>
                <w:color w:val="000000"/>
                <w:sz w:val="22"/>
                <w:lang w:eastAsia="pl-PL"/>
              </w:rPr>
            </w:pPr>
            <w:r>
              <w:rPr>
                <w:rFonts w:ascii="Calibri" w:hAnsi="Calibri" w:cs="Calibri"/>
                <w:color w:val="000000"/>
                <w:sz w:val="22"/>
                <w:szCs w:val="22"/>
              </w:rPr>
              <w:t>Sucha</w:t>
            </w:r>
          </w:p>
        </w:tc>
        <w:tc>
          <w:tcPr>
            <w:tcW w:w="744" w:type="dxa"/>
            <w:tcBorders>
              <w:top w:val="single" w:sz="8" w:space="0" w:color="auto"/>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965</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814</w:t>
            </w:r>
          </w:p>
        </w:tc>
        <w:tc>
          <w:tcPr>
            <w:tcW w:w="743"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857</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84</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60</w:t>
            </w:r>
          </w:p>
        </w:tc>
        <w:tc>
          <w:tcPr>
            <w:tcW w:w="743" w:type="dxa"/>
            <w:tcBorders>
              <w:top w:val="single" w:sz="8" w:space="0" w:color="auto"/>
              <w:left w:val="nil"/>
              <w:bottom w:val="single" w:sz="4" w:space="0" w:color="BFBFBF"/>
              <w:right w:val="nil"/>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83</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1174</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944</w:t>
            </w:r>
          </w:p>
        </w:tc>
        <w:tc>
          <w:tcPr>
            <w:tcW w:w="743"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958</w:t>
            </w:r>
          </w:p>
        </w:tc>
      </w:tr>
      <w:tr w:rsidR="005815E6" w:rsidRPr="00936C0C" w:rsidTr="006D7B4D">
        <w:trPr>
          <w:trHeight w:val="300"/>
        </w:trPr>
        <w:tc>
          <w:tcPr>
            <w:tcW w:w="2668" w:type="dxa"/>
            <w:tcBorders>
              <w:top w:val="single" w:sz="4" w:space="0" w:color="BFBFBF"/>
              <w:left w:val="single" w:sz="4" w:space="0" w:color="auto"/>
              <w:bottom w:val="single" w:sz="4" w:space="0" w:color="BFBFBF"/>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Mokra</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559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548</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352</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64</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53</w:t>
            </w:r>
          </w:p>
        </w:tc>
        <w:tc>
          <w:tcPr>
            <w:tcW w:w="743" w:type="dxa"/>
            <w:tcBorders>
              <w:top w:val="single" w:sz="4" w:space="0" w:color="BFBFBF"/>
              <w:left w:val="nil"/>
              <w:bottom w:val="single" w:sz="4" w:space="0" w:color="BFBFBF"/>
              <w:right w:val="nil"/>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39</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744</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673</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461</w:t>
            </w:r>
          </w:p>
        </w:tc>
      </w:tr>
      <w:tr w:rsidR="005815E6" w:rsidRPr="00936C0C" w:rsidTr="006149CC">
        <w:trPr>
          <w:trHeight w:val="300"/>
        </w:trPr>
        <w:tc>
          <w:tcPr>
            <w:tcW w:w="2668" w:type="dxa"/>
            <w:tcBorders>
              <w:top w:val="single" w:sz="4" w:space="0" w:color="BFBFBF"/>
              <w:left w:val="single" w:sz="4" w:space="0" w:color="auto"/>
              <w:bottom w:val="single" w:sz="4" w:space="0" w:color="BFBFBF"/>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Oblodzenie, zaśnieżenie</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104</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100</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86</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5</w:t>
            </w:r>
          </w:p>
        </w:tc>
        <w:tc>
          <w:tcPr>
            <w:tcW w:w="743" w:type="dxa"/>
            <w:tcBorders>
              <w:top w:val="single" w:sz="4" w:space="0" w:color="BFBFBF"/>
              <w:left w:val="nil"/>
              <w:bottom w:val="single" w:sz="4" w:space="0" w:color="BFBFBF"/>
              <w:right w:val="nil"/>
            </w:tcBorders>
            <w:shd w:val="clear" w:color="auto" w:fill="FFC9C9"/>
            <w:noWrap/>
            <w:vAlign w:val="center"/>
          </w:tcPr>
          <w:p w:rsidR="005815E6" w:rsidRPr="006149CC" w:rsidRDefault="005815E6" w:rsidP="006D7B4D">
            <w:pPr>
              <w:jc w:val="center"/>
              <w:rPr>
                <w:rFonts w:ascii="Calibri" w:hAnsi="Calibri" w:cs="Calibri"/>
                <w:color w:val="A40000"/>
                <w:sz w:val="22"/>
              </w:rPr>
            </w:pPr>
            <w:r w:rsidRPr="006149CC">
              <w:rPr>
                <w:rFonts w:ascii="Calibri" w:hAnsi="Calibri" w:cs="Calibri"/>
                <w:color w:val="A40000"/>
                <w:sz w:val="22"/>
                <w:szCs w:val="22"/>
              </w:rPr>
              <w:t>20</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132</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124</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103</w:t>
            </w:r>
          </w:p>
        </w:tc>
      </w:tr>
      <w:tr w:rsidR="005815E6" w:rsidRPr="00936C0C" w:rsidTr="006149CC">
        <w:trPr>
          <w:trHeight w:val="300"/>
        </w:trPr>
        <w:tc>
          <w:tcPr>
            <w:tcW w:w="2668" w:type="dxa"/>
            <w:tcBorders>
              <w:top w:val="single" w:sz="4" w:space="0" w:color="BFBFBF"/>
              <w:left w:val="single" w:sz="4" w:space="0" w:color="auto"/>
              <w:bottom w:val="single" w:sz="4" w:space="0" w:color="BFBFBF"/>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Dziury, wyboje</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13</w:t>
            </w:r>
          </w:p>
        </w:tc>
        <w:tc>
          <w:tcPr>
            <w:tcW w:w="74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14</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2</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2</w:t>
            </w:r>
          </w:p>
        </w:tc>
        <w:tc>
          <w:tcPr>
            <w:tcW w:w="743" w:type="dxa"/>
            <w:tcBorders>
              <w:top w:val="single" w:sz="4" w:space="0" w:color="BFBFBF"/>
              <w:left w:val="nil"/>
              <w:bottom w:val="single" w:sz="4" w:space="0" w:color="BFBFBF"/>
              <w:right w:val="nil"/>
            </w:tcBorders>
            <w:shd w:val="clear" w:color="auto" w:fill="FFFFFF"/>
            <w:noWrap/>
            <w:vAlign w:val="center"/>
          </w:tcPr>
          <w:p w:rsidR="005815E6" w:rsidRPr="006149CC" w:rsidRDefault="005815E6" w:rsidP="006D7B4D">
            <w:pPr>
              <w:jc w:val="center"/>
              <w:rPr>
                <w:rFonts w:ascii="Calibri" w:hAnsi="Calibri" w:cs="Calibri"/>
                <w:sz w:val="22"/>
              </w:rPr>
            </w:pPr>
            <w:r w:rsidRPr="006149CC">
              <w:rPr>
                <w:rFonts w:ascii="Calibri" w:hAnsi="Calibri" w:cs="Calibri"/>
                <w:sz w:val="22"/>
                <w:szCs w:val="22"/>
              </w:rPr>
              <w:t>2</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15</w:t>
            </w:r>
          </w:p>
        </w:tc>
        <w:tc>
          <w:tcPr>
            <w:tcW w:w="74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14</w:t>
            </w:r>
          </w:p>
        </w:tc>
      </w:tr>
      <w:tr w:rsidR="005815E6" w:rsidRPr="00936C0C" w:rsidTr="006149CC">
        <w:trPr>
          <w:trHeight w:val="300"/>
        </w:trPr>
        <w:tc>
          <w:tcPr>
            <w:tcW w:w="2668" w:type="dxa"/>
            <w:tcBorders>
              <w:top w:val="single" w:sz="4" w:space="0" w:color="BFBFBF"/>
              <w:left w:val="single" w:sz="4" w:space="0" w:color="auto"/>
              <w:bottom w:val="single" w:sz="4" w:space="0" w:color="BFBFBF"/>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Kałuże, rozlewiska</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16</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8</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nil"/>
              <w:bottom w:val="single" w:sz="4" w:space="0" w:color="BFBFBF"/>
              <w:right w:val="nil"/>
            </w:tcBorders>
            <w:shd w:val="clear" w:color="auto" w:fill="FFC9C9"/>
            <w:noWrap/>
            <w:vAlign w:val="center"/>
          </w:tcPr>
          <w:p w:rsidR="005815E6" w:rsidRPr="006149CC" w:rsidRDefault="005815E6" w:rsidP="006D7B4D">
            <w:pPr>
              <w:jc w:val="center"/>
              <w:rPr>
                <w:rFonts w:ascii="Calibri" w:hAnsi="Calibri" w:cs="Calibri"/>
                <w:color w:val="A40000"/>
                <w:sz w:val="22"/>
              </w:rPr>
            </w:pPr>
            <w:r w:rsidRPr="006149CC">
              <w:rPr>
                <w:rFonts w:ascii="Calibri" w:hAnsi="Calibri" w:cs="Calibri"/>
                <w:color w:val="A40000"/>
                <w:sz w:val="22"/>
                <w:szCs w:val="22"/>
              </w:rPr>
              <w:t>1</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20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21</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7</w:t>
            </w:r>
          </w:p>
        </w:tc>
      </w:tr>
      <w:tr w:rsidR="005815E6" w:rsidRPr="00936C0C" w:rsidTr="006D7B4D">
        <w:trPr>
          <w:trHeight w:val="300"/>
        </w:trPr>
        <w:tc>
          <w:tcPr>
            <w:tcW w:w="2668" w:type="dxa"/>
            <w:tcBorders>
              <w:top w:val="single" w:sz="4" w:space="0" w:color="BFBFBF"/>
              <w:left w:val="single" w:sz="4" w:space="0" w:color="auto"/>
              <w:bottom w:val="single" w:sz="4" w:space="0" w:color="BFBFBF"/>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Zanieczyszczona</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3</w:t>
            </w:r>
          </w:p>
        </w:tc>
        <w:tc>
          <w:tcPr>
            <w:tcW w:w="74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8</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nil"/>
              <w:bottom w:val="single" w:sz="4" w:space="0" w:color="BFBFBF"/>
              <w:right w:val="nil"/>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1</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3</w:t>
            </w:r>
          </w:p>
        </w:tc>
        <w:tc>
          <w:tcPr>
            <w:tcW w:w="743"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6D7B4D">
            <w:pPr>
              <w:jc w:val="center"/>
              <w:rPr>
                <w:rFonts w:ascii="Calibri" w:hAnsi="Calibri" w:cs="Calibri"/>
                <w:color w:val="9C0006"/>
                <w:sz w:val="22"/>
              </w:rPr>
            </w:pPr>
            <w:r>
              <w:rPr>
                <w:rFonts w:ascii="Calibri" w:hAnsi="Calibri" w:cs="Calibri"/>
                <w:color w:val="9C0006"/>
                <w:sz w:val="22"/>
                <w:szCs w:val="22"/>
              </w:rPr>
              <w:t>10</w:t>
            </w:r>
          </w:p>
        </w:tc>
      </w:tr>
      <w:tr w:rsidR="005815E6" w:rsidRPr="00936C0C" w:rsidTr="006149CC">
        <w:trPr>
          <w:trHeight w:val="300"/>
        </w:trPr>
        <w:tc>
          <w:tcPr>
            <w:tcW w:w="2668" w:type="dxa"/>
            <w:tcBorders>
              <w:top w:val="single" w:sz="4" w:space="0" w:color="BFBFBF"/>
              <w:left w:val="single" w:sz="4" w:space="0" w:color="auto"/>
              <w:bottom w:val="single" w:sz="4" w:space="0" w:color="auto"/>
              <w:right w:val="nil"/>
            </w:tcBorders>
            <w:noWrap/>
            <w:vAlign w:val="bottom"/>
          </w:tcPr>
          <w:p w:rsidR="005815E6" w:rsidRDefault="005815E6" w:rsidP="006D7B4D">
            <w:pPr>
              <w:rPr>
                <w:rFonts w:ascii="Calibri" w:hAnsi="Calibri" w:cs="Calibri"/>
                <w:color w:val="000000"/>
                <w:sz w:val="22"/>
              </w:rPr>
            </w:pPr>
            <w:r>
              <w:rPr>
                <w:rFonts w:ascii="Calibri" w:hAnsi="Calibri" w:cs="Calibri"/>
                <w:color w:val="000000"/>
                <w:sz w:val="22"/>
                <w:szCs w:val="22"/>
              </w:rPr>
              <w:t>Koleiny, garby</w:t>
            </w:r>
          </w:p>
        </w:tc>
        <w:tc>
          <w:tcPr>
            <w:tcW w:w="744" w:type="dxa"/>
            <w:tcBorders>
              <w:top w:val="single" w:sz="4" w:space="0" w:color="BFBFBF"/>
              <w:left w:val="single" w:sz="8" w:space="0" w:color="auto"/>
              <w:bottom w:val="single" w:sz="4" w:space="0" w:color="auto"/>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8</w:t>
            </w:r>
          </w:p>
        </w:tc>
        <w:tc>
          <w:tcPr>
            <w:tcW w:w="743"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6</w:t>
            </w:r>
          </w:p>
        </w:tc>
        <w:tc>
          <w:tcPr>
            <w:tcW w:w="743" w:type="dxa"/>
            <w:tcBorders>
              <w:top w:val="single" w:sz="4" w:space="0" w:color="BFBFBF"/>
              <w:left w:val="single" w:sz="8" w:space="0" w:color="auto"/>
              <w:bottom w:val="single" w:sz="4" w:space="0" w:color="auto"/>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3</w:t>
            </w:r>
          </w:p>
        </w:tc>
        <w:tc>
          <w:tcPr>
            <w:tcW w:w="743"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nil"/>
              <w:bottom w:val="single" w:sz="4" w:space="0" w:color="auto"/>
              <w:right w:val="nil"/>
            </w:tcBorders>
            <w:shd w:val="clear" w:color="auto" w:fill="FFC9C9"/>
            <w:noWrap/>
            <w:vAlign w:val="center"/>
          </w:tcPr>
          <w:p w:rsidR="005815E6" w:rsidRPr="006149CC" w:rsidRDefault="005815E6" w:rsidP="006D7B4D">
            <w:pPr>
              <w:jc w:val="center"/>
              <w:rPr>
                <w:rFonts w:ascii="Calibri" w:hAnsi="Calibri" w:cs="Calibri"/>
                <w:color w:val="A40000"/>
                <w:sz w:val="22"/>
              </w:rPr>
            </w:pPr>
            <w:r w:rsidRPr="006149CC">
              <w:rPr>
                <w:rFonts w:ascii="Calibri" w:hAnsi="Calibri" w:cs="Calibri"/>
                <w:color w:val="A40000"/>
                <w:sz w:val="22"/>
                <w:szCs w:val="22"/>
              </w:rPr>
              <w:t>1</w:t>
            </w:r>
          </w:p>
        </w:tc>
        <w:tc>
          <w:tcPr>
            <w:tcW w:w="743" w:type="dxa"/>
            <w:tcBorders>
              <w:top w:val="single" w:sz="4" w:space="0" w:color="BFBFBF"/>
              <w:left w:val="single" w:sz="8" w:space="0" w:color="auto"/>
              <w:bottom w:val="single" w:sz="4" w:space="0" w:color="auto"/>
              <w:right w:val="nil"/>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7</w:t>
            </w:r>
          </w:p>
        </w:tc>
        <w:tc>
          <w:tcPr>
            <w:tcW w:w="743"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6D7B4D">
            <w:pPr>
              <w:jc w:val="center"/>
              <w:rPr>
                <w:rFonts w:ascii="Calibri" w:hAnsi="Calibri" w:cs="Calibri"/>
                <w:color w:val="000000"/>
                <w:sz w:val="22"/>
              </w:rPr>
            </w:pPr>
            <w:r>
              <w:rPr>
                <w:rFonts w:ascii="Calibri" w:hAnsi="Calibri" w:cs="Calibri"/>
                <w:color w:val="000000"/>
                <w:sz w:val="22"/>
                <w:szCs w:val="22"/>
              </w:rPr>
              <w:t>15</w:t>
            </w:r>
          </w:p>
        </w:tc>
        <w:tc>
          <w:tcPr>
            <w:tcW w:w="743"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6D7B4D">
            <w:pPr>
              <w:jc w:val="center"/>
              <w:rPr>
                <w:rFonts w:ascii="Calibri" w:hAnsi="Calibri" w:cs="Calibri"/>
                <w:color w:val="006100"/>
                <w:sz w:val="22"/>
              </w:rPr>
            </w:pPr>
            <w:r>
              <w:rPr>
                <w:rFonts w:ascii="Calibri" w:hAnsi="Calibri" w:cs="Calibri"/>
                <w:color w:val="006100"/>
                <w:sz w:val="22"/>
                <w:szCs w:val="22"/>
              </w:rPr>
              <w:t>6</w:t>
            </w:r>
          </w:p>
        </w:tc>
      </w:tr>
    </w:tbl>
    <w:p w:rsidR="005815E6" w:rsidRPr="005C304B" w:rsidRDefault="005815E6" w:rsidP="00774042">
      <w:pPr>
        <w:tabs>
          <w:tab w:val="left" w:pos="6525"/>
        </w:tabs>
        <w:jc w:val="both"/>
        <w:rPr>
          <w:i/>
          <w:sz w:val="24"/>
        </w:rPr>
      </w:pPr>
      <w:r w:rsidRPr="005C304B">
        <w:rPr>
          <w:b/>
          <w:i/>
          <w:sz w:val="24"/>
        </w:rPr>
        <w:t xml:space="preserve">* </w:t>
      </w:r>
      <w:r w:rsidRPr="005C304B">
        <w:rPr>
          <w:i/>
          <w:sz w:val="24"/>
        </w:rPr>
        <w:t>mogą występować powtórzenia np. mokra i kałuże, rozlewiska</w:t>
      </w:r>
      <w:r>
        <w:rPr>
          <w:i/>
          <w:sz w:val="24"/>
        </w:rPr>
        <w:t xml:space="preserve"> w jednym zdarzeniu</w:t>
      </w:r>
    </w:p>
    <w:p w:rsidR="005815E6" w:rsidRDefault="005815E6">
      <w:pPr>
        <w:tabs>
          <w:tab w:val="left" w:pos="6525"/>
        </w:tabs>
        <w:jc w:val="both"/>
        <w:rPr>
          <w:b/>
          <w:sz w:val="24"/>
        </w:rPr>
      </w:pPr>
    </w:p>
    <w:p w:rsidR="005815E6" w:rsidRDefault="009E77AC" w:rsidP="004E3A3B">
      <w:pPr>
        <w:tabs>
          <w:tab w:val="left" w:pos="6525"/>
        </w:tabs>
        <w:rPr>
          <w:noProof/>
          <w:lang w:eastAsia="pl-PL"/>
        </w:rPr>
      </w:pPr>
      <w:r>
        <w:rPr>
          <w:noProof/>
          <w:lang w:eastAsia="pl-PL"/>
        </w:rPr>
        <w:drawing>
          <wp:inline distT="0" distB="0" distL="0" distR="0">
            <wp:extent cx="5492115" cy="3402330"/>
            <wp:effectExtent l="0" t="0" r="0" b="0"/>
            <wp:docPr id="9" name="Obiek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212AF" w:rsidRDefault="007212AF" w:rsidP="004E3A3B">
      <w:pPr>
        <w:tabs>
          <w:tab w:val="left" w:pos="6525"/>
        </w:tabs>
      </w:pPr>
    </w:p>
    <w:p w:rsidR="005815E6" w:rsidRPr="002A463B" w:rsidRDefault="005815E6" w:rsidP="00055782">
      <w:pPr>
        <w:pStyle w:val="Tekstpodstawowy"/>
        <w:ind w:firstLine="709"/>
        <w:rPr>
          <w:sz w:val="24"/>
        </w:rPr>
      </w:pPr>
      <w:r w:rsidRPr="002A463B">
        <w:rPr>
          <w:sz w:val="24"/>
        </w:rPr>
        <w:t>Do największej liczby wypadków drogowych w 2018 roku, tj. 857 co stanowi 64,4 %, doszło na suchej nawierzchni jezdni. Podobna tendencja utrzymywała się również w latach poprzednich. Na powyższej nawierzchni najwięcej osób poniosło śmierć (83) oraz zostało rannych (958). Niepokojącym jest fakt, że w porównaniu z 2017 rokiem nastąpił wzrost liczby wypadków (+43), zabitych (+23)  i rannych (+14) na tej nawierzchni drogi.</w:t>
      </w:r>
    </w:p>
    <w:p w:rsidR="005815E6" w:rsidRPr="002A463B" w:rsidRDefault="005815E6" w:rsidP="00055782">
      <w:pPr>
        <w:pStyle w:val="Tekstpodstawowy"/>
        <w:ind w:firstLine="709"/>
        <w:rPr>
          <w:sz w:val="24"/>
        </w:rPr>
      </w:pPr>
      <w:r w:rsidRPr="002A463B">
        <w:rPr>
          <w:sz w:val="24"/>
        </w:rPr>
        <w:t>W dalszej kolejności  (26,4%)  wypadków (352) zaistniał</w:t>
      </w:r>
      <w:r w:rsidR="00225B9B">
        <w:rPr>
          <w:sz w:val="24"/>
        </w:rPr>
        <w:t>o na jezdni mokrej, na której w </w:t>
      </w:r>
      <w:r w:rsidRPr="002A463B">
        <w:rPr>
          <w:sz w:val="24"/>
        </w:rPr>
        <w:t xml:space="preserve">porównaniu do 2017  roku nastąpił znaczny spadek  liczby wypadków (-196), zabitych (-14) i rannych (-212). </w:t>
      </w:r>
    </w:p>
    <w:p w:rsidR="005815E6" w:rsidRPr="002A463B" w:rsidRDefault="005815E6" w:rsidP="00055782">
      <w:pPr>
        <w:pStyle w:val="Tekstpodstawowy"/>
        <w:ind w:firstLine="709"/>
        <w:rPr>
          <w:bCs/>
          <w:sz w:val="24"/>
        </w:rPr>
      </w:pPr>
      <w:r w:rsidRPr="002A463B">
        <w:rPr>
          <w:sz w:val="24"/>
        </w:rPr>
        <w:t>W zakresie liczby wypadków i ofiar zaistniałych na nawierzchni „oblodzonej, zaśnieżonej” również wystąpiły spadki liczby wypadków (-14) oraz rannych (-21) jednak znacznie wzrosła liczba osób zabitych (+15) w porównaniu do analogicznego okresu poprzedzającego roku; liczba wypadków na tej nawierzchni drogi w 2018 roku osiągnęła wartość 86, co stanowi 6,5 % ogółu wypadków.</w:t>
      </w:r>
    </w:p>
    <w:p w:rsidR="005815E6" w:rsidRPr="00BD3576" w:rsidRDefault="005815E6">
      <w:pPr>
        <w:pStyle w:val="Tekstpodstawowy"/>
        <w:rPr>
          <w:b/>
          <w:bCs/>
          <w:sz w:val="18"/>
        </w:rPr>
      </w:pPr>
    </w:p>
    <w:p w:rsidR="005815E6" w:rsidRDefault="005815E6">
      <w:pPr>
        <w:pStyle w:val="Tekstpodstawowy"/>
        <w:rPr>
          <w:b/>
          <w:bCs/>
          <w:sz w:val="24"/>
        </w:rPr>
      </w:pPr>
      <w:r>
        <w:rPr>
          <w:b/>
          <w:bCs/>
          <w:sz w:val="24"/>
        </w:rPr>
        <w:lastRenderedPageBreak/>
        <w:t>Wypadki  drogowe  i   ich skutki w latach 2016 - 2018 zaistniałe na obszarze zabudowanym  i  niezabudowanym</w:t>
      </w:r>
    </w:p>
    <w:tbl>
      <w:tblPr>
        <w:tblW w:w="9356" w:type="dxa"/>
        <w:tblInd w:w="75" w:type="dxa"/>
        <w:tblCellMar>
          <w:left w:w="70" w:type="dxa"/>
          <w:right w:w="70" w:type="dxa"/>
        </w:tblCellMar>
        <w:tblLook w:val="00A0" w:firstRow="1" w:lastRow="0" w:firstColumn="1" w:lastColumn="0" w:noHBand="0" w:noVBand="0"/>
      </w:tblPr>
      <w:tblGrid>
        <w:gridCol w:w="2668"/>
        <w:gridCol w:w="744"/>
        <w:gridCol w:w="743"/>
        <w:gridCol w:w="743"/>
        <w:gridCol w:w="743"/>
        <w:gridCol w:w="743"/>
        <w:gridCol w:w="743"/>
        <w:gridCol w:w="743"/>
        <w:gridCol w:w="743"/>
        <w:gridCol w:w="743"/>
      </w:tblGrid>
      <w:tr w:rsidR="005815E6" w:rsidRPr="000D4126" w:rsidTr="00712451">
        <w:trPr>
          <w:trHeight w:val="300"/>
        </w:trPr>
        <w:tc>
          <w:tcPr>
            <w:tcW w:w="2668" w:type="dxa"/>
            <w:tcBorders>
              <w:top w:val="single" w:sz="4" w:space="0" w:color="auto"/>
              <w:left w:val="single" w:sz="4" w:space="0" w:color="auto"/>
              <w:bottom w:val="single" w:sz="4" w:space="0" w:color="D9D9D9"/>
              <w:right w:val="single" w:sz="4" w:space="0" w:color="auto"/>
            </w:tcBorders>
            <w:noWrap/>
            <w:vAlign w:val="center"/>
          </w:tcPr>
          <w:p w:rsidR="005815E6" w:rsidRPr="000D4126" w:rsidRDefault="005815E6" w:rsidP="008F14B6">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Obszar</w:t>
            </w:r>
          </w:p>
        </w:tc>
        <w:tc>
          <w:tcPr>
            <w:tcW w:w="2230" w:type="dxa"/>
            <w:gridSpan w:val="3"/>
            <w:tcBorders>
              <w:top w:val="single" w:sz="4" w:space="0" w:color="auto"/>
              <w:left w:val="single" w:sz="4" w:space="0" w:color="auto"/>
              <w:bottom w:val="single" w:sz="4" w:space="0" w:color="D9D9D9"/>
              <w:right w:val="single" w:sz="4" w:space="0" w:color="auto"/>
            </w:tcBorders>
            <w:vAlign w:val="center"/>
          </w:tcPr>
          <w:p w:rsidR="005815E6" w:rsidRPr="000D4126" w:rsidRDefault="005815E6" w:rsidP="000D4126">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 xml:space="preserve"> Liczba wypadków</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0D4126" w:rsidRDefault="005815E6" w:rsidP="000D4126">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 xml:space="preserve"> Liczba zabitych</w:t>
            </w:r>
          </w:p>
        </w:tc>
        <w:tc>
          <w:tcPr>
            <w:tcW w:w="2229" w:type="dxa"/>
            <w:gridSpan w:val="3"/>
            <w:tcBorders>
              <w:top w:val="single" w:sz="4" w:space="0" w:color="auto"/>
              <w:left w:val="single" w:sz="4" w:space="0" w:color="auto"/>
              <w:bottom w:val="single" w:sz="4" w:space="0" w:color="D9D9D9"/>
              <w:right w:val="single" w:sz="4" w:space="0" w:color="auto"/>
            </w:tcBorders>
            <w:vAlign w:val="center"/>
          </w:tcPr>
          <w:p w:rsidR="005815E6" w:rsidRPr="000D4126" w:rsidRDefault="005815E6" w:rsidP="000D4126">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 xml:space="preserve"> Liczba rannych</w:t>
            </w:r>
          </w:p>
        </w:tc>
      </w:tr>
      <w:tr w:rsidR="005815E6" w:rsidRPr="000D4126" w:rsidTr="00712451">
        <w:trPr>
          <w:trHeight w:val="315"/>
        </w:trPr>
        <w:tc>
          <w:tcPr>
            <w:tcW w:w="2668" w:type="dxa"/>
            <w:tcBorders>
              <w:top w:val="single" w:sz="4" w:space="0" w:color="auto"/>
              <w:left w:val="single" w:sz="4" w:space="0" w:color="auto"/>
              <w:bottom w:val="single" w:sz="4" w:space="0" w:color="808080"/>
              <w:right w:val="single" w:sz="4" w:space="0" w:color="auto"/>
            </w:tcBorders>
            <w:noWrap/>
            <w:vAlign w:val="center"/>
          </w:tcPr>
          <w:p w:rsidR="005815E6" w:rsidRPr="000D4126" w:rsidRDefault="005815E6" w:rsidP="00712451">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744" w:type="dxa"/>
            <w:tcBorders>
              <w:top w:val="single" w:sz="4" w:space="0" w:color="auto"/>
              <w:left w:val="single" w:sz="4" w:space="0" w:color="auto"/>
              <w:bottom w:val="single" w:sz="4" w:space="0" w:color="808080"/>
              <w:right w:val="nil"/>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4" w:space="0" w:color="auto"/>
              <w:bottom w:val="single" w:sz="4" w:space="0" w:color="808080"/>
              <w:right w:val="nil"/>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4" w:space="0" w:color="auto"/>
              <w:bottom w:val="single" w:sz="4" w:space="0" w:color="808080"/>
              <w:right w:val="nil"/>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4" w:space="0" w:color="808080"/>
              <w:right w:val="single" w:sz="4" w:space="0" w:color="BFBFBF"/>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4" w:space="0" w:color="808080"/>
              <w:right w:val="single" w:sz="4" w:space="0" w:color="auto"/>
            </w:tcBorders>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0D4126" w:rsidTr="002A463B">
        <w:trPr>
          <w:trHeight w:val="300"/>
        </w:trPr>
        <w:tc>
          <w:tcPr>
            <w:tcW w:w="2668" w:type="dxa"/>
            <w:tcBorders>
              <w:top w:val="single" w:sz="8" w:space="0" w:color="auto"/>
              <w:left w:val="single" w:sz="4" w:space="0" w:color="auto"/>
              <w:bottom w:val="single" w:sz="4" w:space="0" w:color="BFBFBF"/>
              <w:right w:val="single" w:sz="4" w:space="0" w:color="auto"/>
            </w:tcBorders>
            <w:noWrap/>
            <w:vAlign w:val="center"/>
          </w:tcPr>
          <w:p w:rsidR="005815E6" w:rsidRPr="000D4126" w:rsidRDefault="005815E6" w:rsidP="0029194B">
            <w:pPr>
              <w:suppressAutoHyphens w:val="0"/>
              <w:rPr>
                <w:rFonts w:ascii="Calibri" w:hAnsi="Calibri" w:cs="Calibri"/>
                <w:color w:val="000000"/>
                <w:sz w:val="22"/>
                <w:lang w:eastAsia="pl-PL"/>
              </w:rPr>
            </w:pPr>
            <w:r w:rsidRPr="000D4126">
              <w:rPr>
                <w:rFonts w:ascii="Calibri" w:hAnsi="Calibri" w:cs="Calibri"/>
                <w:color w:val="000000"/>
                <w:sz w:val="22"/>
                <w:szCs w:val="22"/>
                <w:lang w:eastAsia="pl-PL"/>
              </w:rPr>
              <w:t>Obszar zabudowany</w:t>
            </w:r>
          </w:p>
        </w:tc>
        <w:tc>
          <w:tcPr>
            <w:tcW w:w="744" w:type="dxa"/>
            <w:tcBorders>
              <w:top w:val="single" w:sz="8" w:space="0" w:color="auto"/>
              <w:left w:val="single" w:sz="8" w:space="0" w:color="auto"/>
              <w:bottom w:val="single" w:sz="4" w:space="0" w:color="BFBFBF"/>
              <w:right w:val="nil"/>
            </w:tcBorders>
            <w:noWrap/>
            <w:vAlign w:val="center"/>
          </w:tcPr>
          <w:p w:rsidR="005815E6" w:rsidRDefault="005815E6" w:rsidP="0029194B">
            <w:pPr>
              <w:suppressAutoHyphens w:val="0"/>
              <w:jc w:val="center"/>
              <w:rPr>
                <w:rFonts w:ascii="Calibri" w:hAnsi="Calibri" w:cs="Calibri"/>
                <w:color w:val="000000"/>
                <w:sz w:val="22"/>
                <w:lang w:eastAsia="pl-PL"/>
              </w:rPr>
            </w:pPr>
            <w:r>
              <w:rPr>
                <w:rFonts w:ascii="Calibri" w:hAnsi="Calibri" w:cs="Calibri"/>
                <w:color w:val="000000"/>
                <w:sz w:val="22"/>
                <w:szCs w:val="22"/>
              </w:rPr>
              <w:t>844</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829</w:t>
            </w:r>
          </w:p>
        </w:tc>
        <w:tc>
          <w:tcPr>
            <w:tcW w:w="743"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9194B">
            <w:pPr>
              <w:suppressAutoHyphens w:val="0"/>
              <w:jc w:val="center"/>
              <w:rPr>
                <w:rFonts w:ascii="Calibri" w:hAnsi="Calibri" w:cs="Calibri"/>
                <w:color w:val="006100"/>
                <w:sz w:val="22"/>
                <w:lang w:eastAsia="pl-PL"/>
              </w:rPr>
            </w:pPr>
            <w:r>
              <w:rPr>
                <w:rFonts w:ascii="Calibri" w:hAnsi="Calibri" w:cs="Calibri"/>
                <w:color w:val="006100"/>
                <w:sz w:val="22"/>
                <w:szCs w:val="22"/>
              </w:rPr>
              <w:t>700</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43</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30</w:t>
            </w:r>
          </w:p>
        </w:tc>
        <w:tc>
          <w:tcPr>
            <w:tcW w:w="743" w:type="dxa"/>
            <w:tcBorders>
              <w:top w:val="single" w:sz="8" w:space="0" w:color="auto"/>
              <w:left w:val="nil"/>
              <w:bottom w:val="single" w:sz="4" w:space="0" w:color="BFBFBF"/>
              <w:right w:val="nil"/>
            </w:tcBorders>
            <w:shd w:val="clear" w:color="auto" w:fill="FFC9C9"/>
            <w:noWrap/>
            <w:vAlign w:val="center"/>
          </w:tcPr>
          <w:p w:rsidR="005815E6" w:rsidRPr="002A463B" w:rsidRDefault="005815E6" w:rsidP="0029194B">
            <w:pPr>
              <w:jc w:val="center"/>
              <w:rPr>
                <w:rFonts w:ascii="Calibri" w:hAnsi="Calibri" w:cs="Calibri"/>
                <w:color w:val="A40000"/>
                <w:sz w:val="22"/>
              </w:rPr>
            </w:pPr>
            <w:r w:rsidRPr="002A463B">
              <w:rPr>
                <w:rFonts w:ascii="Calibri" w:hAnsi="Calibri" w:cs="Calibri"/>
                <w:color w:val="A40000"/>
                <w:sz w:val="22"/>
                <w:szCs w:val="22"/>
              </w:rPr>
              <w:t>44</w:t>
            </w:r>
          </w:p>
        </w:tc>
        <w:tc>
          <w:tcPr>
            <w:tcW w:w="743" w:type="dxa"/>
            <w:tcBorders>
              <w:top w:val="single" w:sz="8" w:space="0" w:color="auto"/>
              <w:left w:val="single" w:sz="8" w:space="0" w:color="auto"/>
              <w:bottom w:val="single" w:sz="4" w:space="0" w:color="BFBFBF"/>
              <w:right w:val="nil"/>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954</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944</w:t>
            </w:r>
          </w:p>
        </w:tc>
        <w:tc>
          <w:tcPr>
            <w:tcW w:w="743"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29194B">
            <w:pPr>
              <w:jc w:val="center"/>
              <w:rPr>
                <w:rFonts w:ascii="Calibri" w:hAnsi="Calibri" w:cs="Calibri"/>
                <w:color w:val="006100"/>
                <w:sz w:val="22"/>
              </w:rPr>
            </w:pPr>
            <w:r>
              <w:rPr>
                <w:rFonts w:ascii="Calibri" w:hAnsi="Calibri" w:cs="Calibri"/>
                <w:color w:val="006100"/>
                <w:sz w:val="22"/>
                <w:szCs w:val="22"/>
              </w:rPr>
              <w:t>766</w:t>
            </w:r>
          </w:p>
        </w:tc>
      </w:tr>
      <w:tr w:rsidR="005815E6" w:rsidRPr="000D4126" w:rsidTr="002A463B">
        <w:trPr>
          <w:trHeight w:val="315"/>
        </w:trPr>
        <w:tc>
          <w:tcPr>
            <w:tcW w:w="2668" w:type="dxa"/>
            <w:tcBorders>
              <w:top w:val="single" w:sz="4" w:space="0" w:color="BFBFBF"/>
              <w:left w:val="single" w:sz="4" w:space="0" w:color="auto"/>
              <w:bottom w:val="single" w:sz="4" w:space="0" w:color="D9D9D9"/>
              <w:right w:val="single" w:sz="4" w:space="0" w:color="auto"/>
            </w:tcBorders>
            <w:noWrap/>
            <w:vAlign w:val="center"/>
          </w:tcPr>
          <w:p w:rsidR="005815E6" w:rsidRPr="000D4126" w:rsidRDefault="005815E6" w:rsidP="0029194B">
            <w:pPr>
              <w:suppressAutoHyphens w:val="0"/>
              <w:rPr>
                <w:rFonts w:ascii="Calibri" w:hAnsi="Calibri" w:cs="Calibri"/>
                <w:color w:val="000000"/>
                <w:sz w:val="22"/>
                <w:lang w:eastAsia="pl-PL"/>
              </w:rPr>
            </w:pPr>
            <w:r w:rsidRPr="000D4126">
              <w:rPr>
                <w:rFonts w:ascii="Calibri" w:hAnsi="Calibri" w:cs="Calibri"/>
                <w:color w:val="000000"/>
                <w:sz w:val="22"/>
                <w:szCs w:val="22"/>
                <w:lang w:eastAsia="pl-PL"/>
              </w:rPr>
              <w:t>Obszar niezabudowany</w:t>
            </w:r>
          </w:p>
        </w:tc>
        <w:tc>
          <w:tcPr>
            <w:tcW w:w="744" w:type="dxa"/>
            <w:tcBorders>
              <w:top w:val="single" w:sz="4" w:space="0" w:color="BFBFBF"/>
              <w:left w:val="single" w:sz="8" w:space="0" w:color="auto"/>
              <w:bottom w:val="single" w:sz="4" w:space="0" w:color="BFBFBF"/>
              <w:right w:val="nil"/>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782</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628</w:t>
            </w:r>
          </w:p>
        </w:tc>
        <w:tc>
          <w:tcPr>
            <w:tcW w:w="743"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Default="005815E6" w:rsidP="0029194B">
            <w:pPr>
              <w:jc w:val="center"/>
              <w:rPr>
                <w:rFonts w:ascii="Calibri" w:hAnsi="Calibri" w:cs="Calibri"/>
                <w:color w:val="006100"/>
                <w:sz w:val="22"/>
              </w:rPr>
            </w:pPr>
            <w:r>
              <w:rPr>
                <w:rFonts w:ascii="Calibri" w:hAnsi="Calibri" w:cs="Calibri"/>
                <w:color w:val="006100"/>
                <w:sz w:val="22"/>
                <w:szCs w:val="22"/>
              </w:rPr>
              <w:t>581</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115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88</w:t>
            </w:r>
          </w:p>
        </w:tc>
        <w:tc>
          <w:tcPr>
            <w:tcW w:w="743" w:type="dxa"/>
            <w:tcBorders>
              <w:top w:val="single" w:sz="4" w:space="0" w:color="BFBFBF"/>
              <w:left w:val="nil"/>
              <w:bottom w:val="single" w:sz="4" w:space="0" w:color="BFBFBF"/>
              <w:right w:val="nil"/>
            </w:tcBorders>
            <w:shd w:val="clear" w:color="auto" w:fill="FFC9C9"/>
            <w:noWrap/>
            <w:vAlign w:val="center"/>
          </w:tcPr>
          <w:p w:rsidR="005815E6" w:rsidRPr="002A463B" w:rsidRDefault="005815E6" w:rsidP="0029194B">
            <w:pPr>
              <w:jc w:val="center"/>
              <w:rPr>
                <w:rFonts w:ascii="Calibri" w:hAnsi="Calibri" w:cs="Calibri"/>
                <w:color w:val="A40000"/>
                <w:sz w:val="22"/>
              </w:rPr>
            </w:pPr>
            <w:r w:rsidRPr="002A463B">
              <w:rPr>
                <w:rFonts w:ascii="Calibri" w:hAnsi="Calibri" w:cs="Calibri"/>
                <w:color w:val="A40000"/>
                <w:sz w:val="22"/>
                <w:szCs w:val="22"/>
              </w:rPr>
              <w:t>96</w:t>
            </w:r>
          </w:p>
        </w:tc>
        <w:tc>
          <w:tcPr>
            <w:tcW w:w="743" w:type="dxa"/>
            <w:tcBorders>
              <w:top w:val="single" w:sz="4" w:space="0" w:color="BFBFBF"/>
              <w:left w:val="single" w:sz="8" w:space="0" w:color="auto"/>
              <w:bottom w:val="single" w:sz="4" w:space="0" w:color="BFBFBF"/>
              <w:right w:val="nil"/>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1089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194B">
            <w:pPr>
              <w:jc w:val="center"/>
              <w:rPr>
                <w:rFonts w:ascii="Calibri" w:hAnsi="Calibri" w:cs="Calibri"/>
                <w:color w:val="000000"/>
                <w:sz w:val="22"/>
              </w:rPr>
            </w:pPr>
            <w:r>
              <w:rPr>
                <w:rFonts w:ascii="Calibri" w:hAnsi="Calibri" w:cs="Calibri"/>
                <w:color w:val="000000"/>
                <w:sz w:val="22"/>
                <w:szCs w:val="22"/>
              </w:rPr>
              <w:t>792</w:t>
            </w:r>
          </w:p>
        </w:tc>
        <w:tc>
          <w:tcPr>
            <w:tcW w:w="743"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29194B">
            <w:pPr>
              <w:jc w:val="center"/>
              <w:rPr>
                <w:rFonts w:ascii="Calibri" w:hAnsi="Calibri" w:cs="Calibri"/>
                <w:color w:val="006100"/>
                <w:sz w:val="22"/>
              </w:rPr>
            </w:pPr>
            <w:r>
              <w:rPr>
                <w:rFonts w:ascii="Calibri" w:hAnsi="Calibri" w:cs="Calibri"/>
                <w:color w:val="006100"/>
                <w:sz w:val="22"/>
                <w:szCs w:val="22"/>
              </w:rPr>
              <w:t>740</w:t>
            </w:r>
          </w:p>
        </w:tc>
      </w:tr>
      <w:tr w:rsidR="005815E6" w:rsidRPr="000D4126" w:rsidTr="002A463B">
        <w:trPr>
          <w:trHeight w:val="300"/>
        </w:trPr>
        <w:tc>
          <w:tcPr>
            <w:tcW w:w="266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0D4126" w:rsidRDefault="005815E6" w:rsidP="00712451">
            <w:pPr>
              <w:suppressAutoHyphens w:val="0"/>
              <w:jc w:val="center"/>
              <w:rPr>
                <w:rFonts w:ascii="Calibri" w:hAnsi="Calibri" w:cs="Calibri"/>
                <w:b/>
                <w:bCs/>
                <w:color w:val="000000"/>
                <w:sz w:val="22"/>
                <w:lang w:eastAsia="pl-PL"/>
              </w:rPr>
            </w:pPr>
            <w:r w:rsidRPr="000D4126">
              <w:rPr>
                <w:rFonts w:ascii="Calibri" w:hAnsi="Calibri" w:cs="Calibri"/>
                <w:b/>
                <w:bCs/>
                <w:color w:val="000000"/>
                <w:sz w:val="22"/>
                <w:szCs w:val="22"/>
                <w:lang w:eastAsia="pl-PL"/>
              </w:rPr>
              <w:t>Ogółem</w:t>
            </w:r>
          </w:p>
        </w:tc>
        <w:tc>
          <w:tcPr>
            <w:tcW w:w="744"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1626</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1457</w:t>
            </w:r>
          </w:p>
        </w:tc>
        <w:tc>
          <w:tcPr>
            <w:tcW w:w="743"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712451">
            <w:pPr>
              <w:jc w:val="center"/>
              <w:rPr>
                <w:rFonts w:ascii="Calibri" w:hAnsi="Calibri" w:cs="Calibri"/>
                <w:b/>
                <w:bCs/>
                <w:color w:val="006100"/>
                <w:sz w:val="22"/>
              </w:rPr>
            </w:pPr>
            <w:r>
              <w:rPr>
                <w:rFonts w:ascii="Calibri" w:hAnsi="Calibri" w:cs="Calibri"/>
                <w:b/>
                <w:bCs/>
                <w:color w:val="006100"/>
                <w:sz w:val="22"/>
                <w:szCs w:val="22"/>
              </w:rPr>
              <w:t>1281</w:t>
            </w:r>
          </w:p>
        </w:tc>
        <w:tc>
          <w:tcPr>
            <w:tcW w:w="74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158</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118</w:t>
            </w:r>
          </w:p>
        </w:tc>
        <w:tc>
          <w:tcPr>
            <w:tcW w:w="743" w:type="dxa"/>
            <w:tcBorders>
              <w:top w:val="single" w:sz="8" w:space="0" w:color="auto"/>
              <w:left w:val="nil"/>
              <w:bottom w:val="single" w:sz="4" w:space="0" w:color="auto"/>
              <w:right w:val="nil"/>
            </w:tcBorders>
            <w:shd w:val="clear" w:color="auto" w:fill="FFC9C9"/>
            <w:noWrap/>
            <w:vAlign w:val="center"/>
          </w:tcPr>
          <w:p w:rsidR="005815E6" w:rsidRPr="002A463B" w:rsidRDefault="005815E6" w:rsidP="00712451">
            <w:pPr>
              <w:jc w:val="center"/>
              <w:rPr>
                <w:rFonts w:ascii="Calibri" w:hAnsi="Calibri" w:cs="Calibri"/>
                <w:b/>
                <w:bCs/>
                <w:color w:val="A40000"/>
                <w:sz w:val="22"/>
              </w:rPr>
            </w:pPr>
            <w:r w:rsidRPr="002A463B">
              <w:rPr>
                <w:rFonts w:ascii="Calibri" w:hAnsi="Calibri" w:cs="Calibri"/>
                <w:b/>
                <w:bCs/>
                <w:color w:val="A40000"/>
                <w:sz w:val="22"/>
                <w:szCs w:val="22"/>
              </w:rPr>
              <w:t>140</w:t>
            </w:r>
          </w:p>
        </w:tc>
        <w:tc>
          <w:tcPr>
            <w:tcW w:w="74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2043</w:t>
            </w:r>
          </w:p>
        </w:tc>
        <w:tc>
          <w:tcPr>
            <w:tcW w:w="74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2451">
            <w:pPr>
              <w:jc w:val="center"/>
              <w:rPr>
                <w:rFonts w:ascii="Calibri" w:hAnsi="Calibri" w:cs="Calibri"/>
                <w:b/>
                <w:bCs/>
                <w:color w:val="000000"/>
                <w:sz w:val="22"/>
              </w:rPr>
            </w:pPr>
            <w:r>
              <w:rPr>
                <w:rFonts w:ascii="Calibri" w:hAnsi="Calibri" w:cs="Calibri"/>
                <w:b/>
                <w:bCs/>
                <w:color w:val="000000"/>
                <w:sz w:val="22"/>
                <w:szCs w:val="22"/>
              </w:rPr>
              <w:t>1736</w:t>
            </w:r>
          </w:p>
        </w:tc>
        <w:tc>
          <w:tcPr>
            <w:tcW w:w="743"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712451">
            <w:pPr>
              <w:jc w:val="center"/>
              <w:rPr>
                <w:rFonts w:ascii="Calibri" w:hAnsi="Calibri" w:cs="Calibri"/>
                <w:b/>
                <w:bCs/>
                <w:color w:val="006100"/>
                <w:sz w:val="22"/>
              </w:rPr>
            </w:pPr>
            <w:r>
              <w:rPr>
                <w:rFonts w:ascii="Calibri" w:hAnsi="Calibri" w:cs="Calibri"/>
                <w:b/>
                <w:bCs/>
                <w:color w:val="006100"/>
                <w:sz w:val="22"/>
                <w:szCs w:val="22"/>
              </w:rPr>
              <w:t>1506</w:t>
            </w:r>
          </w:p>
        </w:tc>
      </w:tr>
    </w:tbl>
    <w:p w:rsidR="005815E6" w:rsidRDefault="005815E6">
      <w:pPr>
        <w:pStyle w:val="Tekstpodstawowy"/>
        <w:rPr>
          <w:b/>
          <w:bCs/>
          <w:sz w:val="24"/>
        </w:rPr>
      </w:pPr>
    </w:p>
    <w:p w:rsidR="005815E6" w:rsidRDefault="009E77AC" w:rsidP="00DD7045">
      <w:pPr>
        <w:pStyle w:val="Tekstpodstawowy"/>
        <w:jc w:val="left"/>
      </w:pPr>
      <w:r>
        <w:rPr>
          <w:noProof/>
          <w:lang w:eastAsia="pl-PL"/>
        </w:rPr>
        <w:drawing>
          <wp:inline distT="0" distB="0" distL="0" distR="0">
            <wp:extent cx="2802890" cy="2054225"/>
            <wp:effectExtent l="0" t="0" r="0" b="0"/>
            <wp:docPr id="10" name="Obiek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pl-PL"/>
        </w:rPr>
        <w:drawing>
          <wp:inline distT="0" distB="0" distL="0" distR="0">
            <wp:extent cx="2968625" cy="2054225"/>
            <wp:effectExtent l="0" t="0" r="0" b="0"/>
            <wp:docPr id="57" name="Obiek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5815E6" w:rsidRDefault="005815E6" w:rsidP="00616975">
      <w:pPr>
        <w:pStyle w:val="Tekstpodstawowy"/>
      </w:pPr>
      <w:r w:rsidRPr="007E0C4F">
        <w:tab/>
      </w:r>
    </w:p>
    <w:p w:rsidR="005815E6" w:rsidRPr="00241A2B" w:rsidRDefault="005815E6" w:rsidP="00616975">
      <w:pPr>
        <w:pStyle w:val="Tekstpodstawowy"/>
        <w:rPr>
          <w:color w:val="FF0000"/>
          <w:sz w:val="24"/>
        </w:rPr>
      </w:pPr>
      <w:r w:rsidRPr="00241A2B">
        <w:rPr>
          <w:color w:val="FF0000"/>
          <w:sz w:val="24"/>
        </w:rPr>
        <w:tab/>
      </w:r>
      <w:r w:rsidRPr="002A463B">
        <w:rPr>
          <w:sz w:val="24"/>
        </w:rPr>
        <w:t xml:space="preserve">Od kilku lat na terenie województwa warmińsko - mazurskiego liczba wypadków drogowych zaistniałych na obszarze zabudowanym, jak i poza obszarem zabudowanym kształtuje się w okolicach 50%. Zdecydowanie tragiczniejsze jednak w skutkach są wypadki zaistniałe poza obszarem zabudowanym. W 2018 roku blisko 68,6 % zabitych, to skutek wypadków zaistniałych poza obszarem zabudowanym. W analizowanym okresie w obu obszarach w porównaniu do 2017 roku nastąpiły spadki liczby wypadków oraz rannych jednak wzrosła liczba zabitych. </w:t>
      </w:r>
    </w:p>
    <w:p w:rsidR="005815E6" w:rsidRPr="00616975" w:rsidRDefault="005815E6" w:rsidP="00616975">
      <w:pPr>
        <w:pStyle w:val="Tekstpodstawowy"/>
        <w:rPr>
          <w:sz w:val="24"/>
        </w:rPr>
      </w:pPr>
    </w:p>
    <w:p w:rsidR="005815E6" w:rsidRDefault="005815E6">
      <w:pPr>
        <w:rPr>
          <w:b/>
          <w:sz w:val="24"/>
        </w:rPr>
      </w:pPr>
      <w:r w:rsidRPr="00B12089">
        <w:rPr>
          <w:b/>
          <w:sz w:val="24"/>
        </w:rPr>
        <w:t>Wypadki drogowe i ich skutki w latach 201</w:t>
      </w:r>
      <w:r>
        <w:rPr>
          <w:b/>
          <w:sz w:val="24"/>
        </w:rPr>
        <w:t xml:space="preserve">6 </w:t>
      </w:r>
      <w:r w:rsidRPr="00B12089">
        <w:rPr>
          <w:b/>
          <w:sz w:val="24"/>
        </w:rPr>
        <w:t>-</w:t>
      </w:r>
      <w:r>
        <w:rPr>
          <w:b/>
          <w:sz w:val="24"/>
        </w:rPr>
        <w:t xml:space="preserve"> </w:t>
      </w:r>
      <w:r w:rsidRPr="00B12089">
        <w:rPr>
          <w:b/>
          <w:sz w:val="24"/>
        </w:rPr>
        <w:t>201</w:t>
      </w:r>
      <w:r>
        <w:rPr>
          <w:b/>
          <w:sz w:val="24"/>
        </w:rPr>
        <w:t>8</w:t>
      </w:r>
      <w:r w:rsidRPr="00B12089">
        <w:rPr>
          <w:b/>
          <w:sz w:val="24"/>
        </w:rPr>
        <w:t xml:space="preserve"> w zależności od ukształtowania drogi</w:t>
      </w:r>
      <w:r>
        <w:rPr>
          <w:b/>
          <w:sz w:val="24"/>
        </w:rPr>
        <w:t>*</w:t>
      </w:r>
    </w:p>
    <w:tbl>
      <w:tblPr>
        <w:tblW w:w="9356" w:type="dxa"/>
        <w:tblInd w:w="75" w:type="dxa"/>
        <w:tblCellMar>
          <w:left w:w="70" w:type="dxa"/>
          <w:right w:w="70" w:type="dxa"/>
        </w:tblCellMar>
        <w:tblLook w:val="00A0" w:firstRow="1" w:lastRow="0" w:firstColumn="1" w:lastColumn="0" w:noHBand="0" w:noVBand="0"/>
      </w:tblPr>
      <w:tblGrid>
        <w:gridCol w:w="3065"/>
        <w:gridCol w:w="699"/>
        <w:gridCol w:w="699"/>
        <w:gridCol w:w="699"/>
        <w:gridCol w:w="699"/>
        <w:gridCol w:w="699"/>
        <w:gridCol w:w="699"/>
        <w:gridCol w:w="699"/>
        <w:gridCol w:w="699"/>
        <w:gridCol w:w="699"/>
      </w:tblGrid>
      <w:tr w:rsidR="005815E6" w:rsidRPr="0011410C" w:rsidTr="002A463B">
        <w:trPr>
          <w:trHeight w:val="300"/>
        </w:trPr>
        <w:tc>
          <w:tcPr>
            <w:tcW w:w="3065" w:type="dxa"/>
            <w:tcBorders>
              <w:top w:val="single" w:sz="4" w:space="0" w:color="auto"/>
              <w:left w:val="single" w:sz="4" w:space="0" w:color="auto"/>
              <w:bottom w:val="single" w:sz="4" w:space="0" w:color="D9D9D9"/>
              <w:right w:val="single" w:sz="4" w:space="0" w:color="auto"/>
            </w:tcBorders>
            <w:noWrap/>
            <w:vAlign w:val="center"/>
          </w:tcPr>
          <w:p w:rsidR="005815E6" w:rsidRPr="0011410C" w:rsidRDefault="005815E6" w:rsidP="0011410C">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Ukształtowanie drogi</w:t>
            </w:r>
            <w:r w:rsidRPr="0011410C">
              <w:rPr>
                <w:rFonts w:ascii="Calibri" w:hAnsi="Calibri" w:cs="Calibri"/>
                <w:b/>
                <w:bCs/>
                <w:color w:val="000000"/>
                <w:sz w:val="22"/>
                <w:szCs w:val="22"/>
                <w:lang w:eastAsia="pl-PL"/>
              </w:rPr>
              <w:t> </w:t>
            </w:r>
          </w:p>
        </w:tc>
        <w:tc>
          <w:tcPr>
            <w:tcW w:w="2097" w:type="dxa"/>
            <w:gridSpan w:val="3"/>
            <w:tcBorders>
              <w:top w:val="single" w:sz="4" w:space="0" w:color="auto"/>
              <w:left w:val="single" w:sz="4" w:space="0" w:color="auto"/>
              <w:bottom w:val="single" w:sz="4" w:space="0" w:color="D9D9D9"/>
              <w:right w:val="single" w:sz="4" w:space="0" w:color="auto"/>
            </w:tcBorders>
            <w:vAlign w:val="center"/>
          </w:tcPr>
          <w:p w:rsidR="005815E6" w:rsidRPr="0011410C" w:rsidRDefault="005815E6" w:rsidP="0011410C">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 xml:space="preserve"> Liczba wypadków</w:t>
            </w:r>
          </w:p>
        </w:tc>
        <w:tc>
          <w:tcPr>
            <w:tcW w:w="2097" w:type="dxa"/>
            <w:gridSpan w:val="3"/>
            <w:tcBorders>
              <w:top w:val="single" w:sz="4" w:space="0" w:color="auto"/>
              <w:left w:val="single" w:sz="4" w:space="0" w:color="auto"/>
              <w:bottom w:val="single" w:sz="4" w:space="0" w:color="D9D9D9"/>
              <w:right w:val="nil"/>
            </w:tcBorders>
            <w:vAlign w:val="center"/>
          </w:tcPr>
          <w:p w:rsidR="005815E6" w:rsidRPr="0011410C" w:rsidRDefault="005815E6" w:rsidP="0011410C">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 xml:space="preserve"> Liczba zabitych</w:t>
            </w:r>
          </w:p>
        </w:tc>
        <w:tc>
          <w:tcPr>
            <w:tcW w:w="2097" w:type="dxa"/>
            <w:gridSpan w:val="3"/>
            <w:tcBorders>
              <w:top w:val="single" w:sz="4" w:space="0" w:color="auto"/>
              <w:left w:val="single" w:sz="8" w:space="0" w:color="auto"/>
              <w:bottom w:val="single" w:sz="4" w:space="0" w:color="D9D9D9"/>
              <w:right w:val="single" w:sz="4" w:space="0" w:color="auto"/>
            </w:tcBorders>
            <w:vAlign w:val="center"/>
          </w:tcPr>
          <w:p w:rsidR="005815E6" w:rsidRPr="0011410C" w:rsidRDefault="005815E6" w:rsidP="0011410C">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 xml:space="preserve"> Liczba rannych</w:t>
            </w:r>
          </w:p>
        </w:tc>
      </w:tr>
      <w:tr w:rsidR="005815E6" w:rsidRPr="0011410C" w:rsidTr="002A463B">
        <w:trPr>
          <w:trHeight w:val="315"/>
        </w:trPr>
        <w:tc>
          <w:tcPr>
            <w:tcW w:w="3065" w:type="dxa"/>
            <w:tcBorders>
              <w:top w:val="single" w:sz="4" w:space="0" w:color="auto"/>
              <w:left w:val="single" w:sz="4" w:space="0" w:color="auto"/>
              <w:bottom w:val="single" w:sz="4" w:space="0" w:color="auto"/>
              <w:right w:val="single" w:sz="4" w:space="0" w:color="auto"/>
            </w:tcBorders>
            <w:noWrap/>
            <w:vAlign w:val="center"/>
          </w:tcPr>
          <w:p w:rsidR="005815E6" w:rsidRPr="0011410C" w:rsidRDefault="005815E6" w:rsidP="00334BF8">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699" w:type="dxa"/>
            <w:tcBorders>
              <w:top w:val="single" w:sz="4" w:space="0" w:color="auto"/>
              <w:left w:val="single" w:sz="4" w:space="0" w:color="auto"/>
              <w:bottom w:val="single" w:sz="4" w:space="0" w:color="808080"/>
              <w:right w:val="nil"/>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9" w:type="dxa"/>
            <w:tcBorders>
              <w:top w:val="single" w:sz="4" w:space="0" w:color="auto"/>
              <w:left w:val="single" w:sz="4" w:space="0" w:color="BFBFBF"/>
              <w:bottom w:val="single" w:sz="4" w:space="0" w:color="808080"/>
              <w:right w:val="single" w:sz="4" w:space="0" w:color="BFBFBF"/>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9" w:type="dxa"/>
            <w:tcBorders>
              <w:top w:val="single" w:sz="4" w:space="0" w:color="auto"/>
              <w:left w:val="nil"/>
              <w:bottom w:val="single" w:sz="4" w:space="0" w:color="808080"/>
              <w:right w:val="single" w:sz="4" w:space="0" w:color="auto"/>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9" w:type="dxa"/>
            <w:tcBorders>
              <w:top w:val="single" w:sz="4" w:space="0" w:color="auto"/>
              <w:left w:val="single" w:sz="4" w:space="0" w:color="auto"/>
              <w:bottom w:val="single" w:sz="4" w:space="0" w:color="808080"/>
              <w:right w:val="nil"/>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9" w:type="dxa"/>
            <w:tcBorders>
              <w:top w:val="single" w:sz="4" w:space="0" w:color="auto"/>
              <w:left w:val="single" w:sz="4" w:space="0" w:color="BFBFBF"/>
              <w:bottom w:val="single" w:sz="4" w:space="0" w:color="808080"/>
              <w:right w:val="single" w:sz="4" w:space="0" w:color="BFBFBF"/>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9" w:type="dxa"/>
            <w:tcBorders>
              <w:top w:val="single" w:sz="4" w:space="0" w:color="auto"/>
              <w:left w:val="nil"/>
              <w:bottom w:val="single" w:sz="4" w:space="0" w:color="808080"/>
              <w:right w:val="nil"/>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9" w:type="dxa"/>
            <w:tcBorders>
              <w:top w:val="single" w:sz="4" w:space="0" w:color="auto"/>
              <w:left w:val="single" w:sz="8" w:space="0" w:color="auto"/>
              <w:bottom w:val="single" w:sz="4" w:space="0" w:color="808080"/>
              <w:right w:val="nil"/>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9" w:type="dxa"/>
            <w:tcBorders>
              <w:top w:val="single" w:sz="4" w:space="0" w:color="auto"/>
              <w:left w:val="single" w:sz="4" w:space="0" w:color="BFBFBF"/>
              <w:bottom w:val="single" w:sz="4" w:space="0" w:color="808080"/>
              <w:right w:val="single" w:sz="4" w:space="0" w:color="BFBFBF"/>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9" w:type="dxa"/>
            <w:tcBorders>
              <w:top w:val="single" w:sz="4" w:space="0" w:color="auto"/>
              <w:left w:val="nil"/>
              <w:bottom w:val="single" w:sz="4" w:space="0" w:color="808080"/>
              <w:right w:val="single" w:sz="4" w:space="0" w:color="auto"/>
            </w:tcBorders>
            <w:vAlign w:val="center"/>
          </w:tcPr>
          <w:p w:rsidR="005815E6" w:rsidRPr="0011410C" w:rsidRDefault="005815E6" w:rsidP="00241A2B">
            <w:pPr>
              <w:suppressAutoHyphens w:val="0"/>
              <w:jc w:val="center"/>
              <w:rPr>
                <w:rFonts w:ascii="Calibri" w:hAnsi="Calibri" w:cs="Calibri"/>
                <w:b/>
                <w:bCs/>
                <w:color w:val="000000"/>
                <w:sz w:val="22"/>
                <w:lang w:eastAsia="pl-PL"/>
              </w:rPr>
            </w:pPr>
            <w:r w:rsidRPr="0011410C">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11410C" w:rsidTr="002A463B">
        <w:trPr>
          <w:trHeight w:val="300"/>
        </w:trPr>
        <w:tc>
          <w:tcPr>
            <w:tcW w:w="3065" w:type="dxa"/>
            <w:tcBorders>
              <w:top w:val="single" w:sz="4" w:space="0" w:color="auto"/>
              <w:left w:val="single" w:sz="4" w:space="0" w:color="auto"/>
              <w:bottom w:val="single" w:sz="4" w:space="0" w:color="BFBFBF"/>
              <w:right w:val="nil"/>
            </w:tcBorders>
            <w:noWrap/>
            <w:vAlign w:val="bottom"/>
          </w:tcPr>
          <w:p w:rsidR="005815E6" w:rsidRDefault="005815E6" w:rsidP="00F2042C">
            <w:pPr>
              <w:suppressAutoHyphens w:val="0"/>
              <w:rPr>
                <w:rFonts w:ascii="Calibri" w:hAnsi="Calibri" w:cs="Calibri"/>
                <w:color w:val="000000"/>
                <w:sz w:val="22"/>
                <w:lang w:eastAsia="pl-PL"/>
              </w:rPr>
            </w:pPr>
            <w:r>
              <w:rPr>
                <w:rFonts w:ascii="Calibri" w:hAnsi="Calibri" w:cs="Calibri"/>
                <w:color w:val="000000"/>
                <w:sz w:val="22"/>
                <w:szCs w:val="22"/>
              </w:rPr>
              <w:t>Odcinek prosty</w:t>
            </w:r>
          </w:p>
        </w:tc>
        <w:tc>
          <w:tcPr>
            <w:tcW w:w="699" w:type="dxa"/>
            <w:tcBorders>
              <w:top w:val="single" w:sz="8" w:space="0" w:color="auto"/>
              <w:left w:val="single" w:sz="8" w:space="0" w:color="auto"/>
              <w:bottom w:val="single" w:sz="4" w:space="0" w:color="BFBFBF"/>
              <w:right w:val="nil"/>
            </w:tcBorders>
            <w:noWrap/>
            <w:vAlign w:val="center"/>
          </w:tcPr>
          <w:p w:rsidR="005815E6" w:rsidRDefault="005815E6" w:rsidP="00F2042C">
            <w:pPr>
              <w:suppressAutoHyphens w:val="0"/>
              <w:jc w:val="center"/>
              <w:rPr>
                <w:rFonts w:ascii="Calibri" w:hAnsi="Calibri" w:cs="Calibri"/>
                <w:color w:val="000000"/>
                <w:sz w:val="22"/>
                <w:lang w:eastAsia="pl-PL"/>
              </w:rPr>
            </w:pPr>
            <w:r>
              <w:rPr>
                <w:rFonts w:ascii="Calibri" w:hAnsi="Calibri" w:cs="Calibri"/>
                <w:color w:val="000000"/>
                <w:sz w:val="22"/>
                <w:szCs w:val="22"/>
              </w:rPr>
              <w:t>948</w:t>
            </w:r>
          </w:p>
        </w:tc>
        <w:tc>
          <w:tcPr>
            <w:tcW w:w="69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816</w:t>
            </w:r>
          </w:p>
        </w:tc>
        <w:tc>
          <w:tcPr>
            <w:tcW w:w="699"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717</w:t>
            </w:r>
          </w:p>
        </w:tc>
        <w:tc>
          <w:tcPr>
            <w:tcW w:w="699" w:type="dxa"/>
            <w:tcBorders>
              <w:top w:val="single" w:sz="8" w:space="0" w:color="auto"/>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107</w:t>
            </w:r>
          </w:p>
        </w:tc>
        <w:tc>
          <w:tcPr>
            <w:tcW w:w="69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67</w:t>
            </w:r>
          </w:p>
        </w:tc>
        <w:tc>
          <w:tcPr>
            <w:tcW w:w="699" w:type="dxa"/>
            <w:tcBorders>
              <w:top w:val="single" w:sz="8" w:space="0" w:color="auto"/>
              <w:left w:val="nil"/>
              <w:bottom w:val="single" w:sz="4" w:space="0" w:color="BFBFBF"/>
              <w:right w:val="nil"/>
            </w:tcBorders>
            <w:shd w:val="clear" w:color="auto" w:fill="FFC9C9"/>
            <w:noWrap/>
            <w:vAlign w:val="center"/>
          </w:tcPr>
          <w:p w:rsidR="005815E6" w:rsidRPr="002A463B" w:rsidRDefault="005815E6" w:rsidP="00F2042C">
            <w:pPr>
              <w:jc w:val="center"/>
              <w:rPr>
                <w:rFonts w:ascii="Calibri" w:hAnsi="Calibri" w:cs="Calibri"/>
                <w:color w:val="A40000"/>
                <w:sz w:val="22"/>
              </w:rPr>
            </w:pPr>
            <w:r w:rsidRPr="002A463B">
              <w:rPr>
                <w:rFonts w:ascii="Calibri" w:hAnsi="Calibri" w:cs="Calibri"/>
                <w:color w:val="A40000"/>
                <w:sz w:val="22"/>
                <w:szCs w:val="22"/>
              </w:rPr>
              <w:t>80</w:t>
            </w:r>
          </w:p>
        </w:tc>
        <w:tc>
          <w:tcPr>
            <w:tcW w:w="699" w:type="dxa"/>
            <w:tcBorders>
              <w:top w:val="single" w:sz="8" w:space="0" w:color="auto"/>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1176</w:t>
            </w:r>
          </w:p>
        </w:tc>
        <w:tc>
          <w:tcPr>
            <w:tcW w:w="69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957</w:t>
            </w:r>
          </w:p>
        </w:tc>
        <w:tc>
          <w:tcPr>
            <w:tcW w:w="699"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807</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 xml:space="preserve">Skrzyżowanie z drogą z </w:t>
            </w:r>
            <w:proofErr w:type="spellStart"/>
            <w:r>
              <w:rPr>
                <w:rFonts w:ascii="Calibri" w:hAnsi="Calibri" w:cs="Calibri"/>
                <w:color w:val="000000"/>
                <w:sz w:val="22"/>
                <w:szCs w:val="22"/>
              </w:rPr>
              <w:t>pierwsz</w:t>
            </w:r>
            <w:proofErr w:type="spellEnd"/>
            <w:r>
              <w:rPr>
                <w:rFonts w:ascii="Calibri" w:hAnsi="Calibri" w:cs="Calibri"/>
                <w:color w:val="000000"/>
                <w:sz w:val="22"/>
                <w:szCs w:val="22"/>
              </w:rPr>
              <w:t>.</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302</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304</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271</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12</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14</w:t>
            </w:r>
          </w:p>
        </w:tc>
        <w:tc>
          <w:tcPr>
            <w:tcW w:w="699" w:type="dxa"/>
            <w:tcBorders>
              <w:top w:val="single" w:sz="4" w:space="0" w:color="BFBFBF"/>
              <w:left w:val="nil"/>
              <w:bottom w:val="single" w:sz="4" w:space="0" w:color="BFBFBF"/>
              <w:right w:val="nil"/>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13</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375</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360</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317</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Zakręt, łuk</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304</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268</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221</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34</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32</w:t>
            </w:r>
          </w:p>
        </w:tc>
        <w:tc>
          <w:tcPr>
            <w:tcW w:w="699" w:type="dxa"/>
            <w:tcBorders>
              <w:top w:val="single" w:sz="4" w:space="0" w:color="BFBFBF"/>
              <w:left w:val="nil"/>
              <w:bottom w:val="single" w:sz="4" w:space="0" w:color="BFBFBF"/>
              <w:right w:val="nil"/>
            </w:tcBorders>
            <w:shd w:val="clear" w:color="auto" w:fill="FFC9C9"/>
            <w:noWrap/>
            <w:vAlign w:val="center"/>
          </w:tcPr>
          <w:p w:rsidR="005815E6" w:rsidRPr="002A463B" w:rsidRDefault="005815E6" w:rsidP="00F2042C">
            <w:pPr>
              <w:jc w:val="center"/>
              <w:rPr>
                <w:rFonts w:ascii="Calibri" w:hAnsi="Calibri" w:cs="Calibri"/>
                <w:color w:val="A40000"/>
                <w:sz w:val="22"/>
              </w:rPr>
            </w:pPr>
            <w:r w:rsidRPr="002A463B">
              <w:rPr>
                <w:rFonts w:ascii="Calibri" w:hAnsi="Calibri" w:cs="Calibri"/>
                <w:color w:val="A40000"/>
                <w:sz w:val="22"/>
                <w:szCs w:val="22"/>
              </w:rPr>
              <w:t>45</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412</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352</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306</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Spadek</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56</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45</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36</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6</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w:t>
            </w:r>
          </w:p>
        </w:tc>
        <w:tc>
          <w:tcPr>
            <w:tcW w:w="699" w:type="dxa"/>
            <w:tcBorders>
              <w:top w:val="single" w:sz="4" w:space="0" w:color="BFBFBF"/>
              <w:left w:val="nil"/>
              <w:bottom w:val="single" w:sz="4" w:space="0" w:color="BFBFBF"/>
              <w:right w:val="nil"/>
            </w:tcBorders>
            <w:shd w:val="clear" w:color="auto" w:fill="FFC9C9"/>
            <w:noWrap/>
            <w:vAlign w:val="center"/>
          </w:tcPr>
          <w:p w:rsidR="005815E6" w:rsidRDefault="005815E6" w:rsidP="00F2042C">
            <w:pPr>
              <w:jc w:val="center"/>
              <w:rPr>
                <w:rFonts w:ascii="Calibri" w:hAnsi="Calibri" w:cs="Calibri"/>
                <w:color w:val="006100"/>
                <w:sz w:val="22"/>
              </w:rPr>
            </w:pPr>
            <w:r w:rsidRPr="002A463B">
              <w:rPr>
                <w:rFonts w:ascii="Calibri" w:hAnsi="Calibri" w:cs="Calibri"/>
                <w:color w:val="A40000"/>
                <w:sz w:val="22"/>
                <w:szCs w:val="22"/>
              </w:rPr>
              <w:t>3</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65</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57</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39</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Wzniesienie</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29</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21</w:t>
            </w:r>
          </w:p>
        </w:tc>
        <w:tc>
          <w:tcPr>
            <w:tcW w:w="699"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F2042C">
            <w:pPr>
              <w:jc w:val="center"/>
              <w:rPr>
                <w:rFonts w:ascii="Calibri" w:hAnsi="Calibri" w:cs="Calibri"/>
                <w:color w:val="9C0006"/>
                <w:sz w:val="22"/>
              </w:rPr>
            </w:pPr>
            <w:r>
              <w:rPr>
                <w:rFonts w:ascii="Calibri" w:hAnsi="Calibri" w:cs="Calibri"/>
                <w:color w:val="9C0006"/>
                <w:sz w:val="22"/>
                <w:szCs w:val="22"/>
              </w:rPr>
              <w:t>27</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w:t>
            </w:r>
          </w:p>
        </w:tc>
        <w:tc>
          <w:tcPr>
            <w:tcW w:w="699" w:type="dxa"/>
            <w:tcBorders>
              <w:top w:val="single" w:sz="4" w:space="0" w:color="BFBFBF"/>
              <w:left w:val="nil"/>
              <w:bottom w:val="single" w:sz="4" w:space="0" w:color="BFBFBF"/>
              <w:right w:val="nil"/>
            </w:tcBorders>
            <w:shd w:val="clear" w:color="000000" w:fill="FFC7CE"/>
            <w:noWrap/>
            <w:vAlign w:val="center"/>
          </w:tcPr>
          <w:p w:rsidR="005815E6" w:rsidRDefault="005815E6" w:rsidP="00F2042C">
            <w:pPr>
              <w:jc w:val="center"/>
              <w:rPr>
                <w:rFonts w:ascii="Calibri" w:hAnsi="Calibri" w:cs="Calibri"/>
                <w:color w:val="9C0006"/>
                <w:sz w:val="22"/>
              </w:rPr>
            </w:pPr>
            <w:r>
              <w:rPr>
                <w:rFonts w:ascii="Calibri" w:hAnsi="Calibri" w:cs="Calibri"/>
                <w:color w:val="9C0006"/>
                <w:sz w:val="22"/>
                <w:szCs w:val="22"/>
              </w:rPr>
              <w:t>5</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38</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19</w:t>
            </w:r>
          </w:p>
        </w:tc>
        <w:tc>
          <w:tcPr>
            <w:tcW w:w="699"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F2042C">
            <w:pPr>
              <w:jc w:val="center"/>
              <w:rPr>
                <w:rFonts w:ascii="Calibri" w:hAnsi="Calibri" w:cs="Calibri"/>
                <w:color w:val="9C0006"/>
                <w:sz w:val="22"/>
              </w:rPr>
            </w:pPr>
            <w:r>
              <w:rPr>
                <w:rFonts w:ascii="Calibri" w:hAnsi="Calibri" w:cs="Calibri"/>
                <w:color w:val="9C0006"/>
                <w:sz w:val="22"/>
                <w:szCs w:val="22"/>
              </w:rPr>
              <w:t>29</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Skrzyżowanie o ruchu okrężnym</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24</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25</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22</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w:t>
            </w:r>
          </w:p>
        </w:tc>
        <w:tc>
          <w:tcPr>
            <w:tcW w:w="699" w:type="dxa"/>
            <w:tcBorders>
              <w:top w:val="single" w:sz="4" w:space="0" w:color="BFBFBF"/>
              <w:left w:val="nil"/>
              <w:bottom w:val="single" w:sz="4" w:space="0" w:color="BFBFBF"/>
              <w:right w:val="nil"/>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0</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24</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25</w:t>
            </w:r>
          </w:p>
        </w:tc>
        <w:tc>
          <w:tcPr>
            <w:tcW w:w="699"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23</w:t>
            </w:r>
          </w:p>
        </w:tc>
      </w:tr>
      <w:tr w:rsidR="005815E6" w:rsidRPr="0011410C" w:rsidTr="002A463B">
        <w:trPr>
          <w:trHeight w:val="300"/>
        </w:trPr>
        <w:tc>
          <w:tcPr>
            <w:tcW w:w="3065" w:type="dxa"/>
            <w:tcBorders>
              <w:top w:val="single" w:sz="4" w:space="0" w:color="BFBFBF"/>
              <w:left w:val="single" w:sz="4" w:space="0" w:color="auto"/>
              <w:bottom w:val="single" w:sz="4" w:space="0" w:color="BFBFBF"/>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Skrzyżowanie równorzędne</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5</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w:t>
            </w:r>
          </w:p>
        </w:tc>
        <w:tc>
          <w:tcPr>
            <w:tcW w:w="699" w:type="dxa"/>
            <w:tcBorders>
              <w:top w:val="single" w:sz="4" w:space="0" w:color="BFBFBF"/>
              <w:left w:val="nil"/>
              <w:bottom w:val="single" w:sz="4" w:space="0" w:color="BFBFBF"/>
              <w:right w:val="single" w:sz="8" w:space="0" w:color="auto"/>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3</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0</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0</w:t>
            </w:r>
          </w:p>
        </w:tc>
        <w:tc>
          <w:tcPr>
            <w:tcW w:w="699" w:type="dxa"/>
            <w:tcBorders>
              <w:top w:val="single" w:sz="4" w:space="0" w:color="BFBFBF"/>
              <w:left w:val="nil"/>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0</w:t>
            </w:r>
          </w:p>
        </w:tc>
        <w:tc>
          <w:tcPr>
            <w:tcW w:w="699" w:type="dxa"/>
            <w:tcBorders>
              <w:top w:val="single" w:sz="4" w:space="0" w:color="BFBFBF"/>
              <w:left w:val="single" w:sz="8" w:space="0" w:color="auto"/>
              <w:bottom w:val="single" w:sz="4" w:space="0" w:color="BFBFBF"/>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5</w:t>
            </w:r>
          </w:p>
        </w:tc>
        <w:tc>
          <w:tcPr>
            <w:tcW w:w="69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w:t>
            </w:r>
          </w:p>
        </w:tc>
        <w:tc>
          <w:tcPr>
            <w:tcW w:w="699" w:type="dxa"/>
            <w:tcBorders>
              <w:top w:val="single" w:sz="4" w:space="0" w:color="BFBFBF"/>
              <w:left w:val="nil"/>
              <w:bottom w:val="single" w:sz="4" w:space="0" w:color="BFBFBF"/>
              <w:right w:val="single" w:sz="8" w:space="0" w:color="auto"/>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4</w:t>
            </w:r>
          </w:p>
        </w:tc>
      </w:tr>
      <w:tr w:rsidR="005815E6" w:rsidRPr="0011410C" w:rsidTr="002A463B">
        <w:trPr>
          <w:trHeight w:val="315"/>
        </w:trPr>
        <w:tc>
          <w:tcPr>
            <w:tcW w:w="3065" w:type="dxa"/>
            <w:tcBorders>
              <w:top w:val="single" w:sz="4" w:space="0" w:color="BFBFBF"/>
              <w:left w:val="single" w:sz="4" w:space="0" w:color="auto"/>
              <w:bottom w:val="single" w:sz="4" w:space="0" w:color="auto"/>
              <w:right w:val="nil"/>
            </w:tcBorders>
            <w:noWrap/>
            <w:vAlign w:val="bottom"/>
          </w:tcPr>
          <w:p w:rsidR="005815E6" w:rsidRDefault="005815E6" w:rsidP="00F2042C">
            <w:pPr>
              <w:rPr>
                <w:rFonts w:ascii="Calibri" w:hAnsi="Calibri" w:cs="Calibri"/>
                <w:color w:val="000000"/>
                <w:sz w:val="22"/>
              </w:rPr>
            </w:pPr>
            <w:r>
              <w:rPr>
                <w:rFonts w:ascii="Calibri" w:hAnsi="Calibri" w:cs="Calibri"/>
                <w:color w:val="000000"/>
                <w:sz w:val="22"/>
                <w:szCs w:val="22"/>
              </w:rPr>
              <w:t xml:space="preserve">Wierzchołek </w:t>
            </w:r>
            <w:proofErr w:type="spellStart"/>
            <w:r>
              <w:rPr>
                <w:rFonts w:ascii="Calibri" w:hAnsi="Calibri" w:cs="Calibri"/>
                <w:color w:val="000000"/>
                <w:sz w:val="22"/>
                <w:szCs w:val="22"/>
              </w:rPr>
              <w:t>wzn</w:t>
            </w:r>
            <w:proofErr w:type="spellEnd"/>
            <w:r>
              <w:rPr>
                <w:rFonts w:ascii="Calibri" w:hAnsi="Calibri" w:cs="Calibri"/>
                <w:color w:val="000000"/>
                <w:sz w:val="22"/>
                <w:szCs w:val="22"/>
              </w:rPr>
              <w:t>.</w:t>
            </w:r>
          </w:p>
        </w:tc>
        <w:tc>
          <w:tcPr>
            <w:tcW w:w="699" w:type="dxa"/>
            <w:tcBorders>
              <w:top w:val="single" w:sz="4" w:space="0" w:color="BFBFBF"/>
              <w:left w:val="single" w:sz="8" w:space="0" w:color="auto"/>
              <w:bottom w:val="single" w:sz="4" w:space="0" w:color="auto"/>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w:t>
            </w:r>
          </w:p>
        </w:tc>
        <w:tc>
          <w:tcPr>
            <w:tcW w:w="69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w:t>
            </w:r>
          </w:p>
        </w:tc>
        <w:tc>
          <w:tcPr>
            <w:tcW w:w="699"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0</w:t>
            </w:r>
          </w:p>
        </w:tc>
        <w:tc>
          <w:tcPr>
            <w:tcW w:w="699" w:type="dxa"/>
            <w:tcBorders>
              <w:top w:val="single" w:sz="4" w:space="0" w:color="BFBFBF"/>
              <w:left w:val="single" w:sz="8" w:space="0" w:color="auto"/>
              <w:bottom w:val="single" w:sz="4" w:space="0" w:color="auto"/>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0</w:t>
            </w:r>
          </w:p>
        </w:tc>
        <w:tc>
          <w:tcPr>
            <w:tcW w:w="69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0</w:t>
            </w:r>
          </w:p>
        </w:tc>
        <w:tc>
          <w:tcPr>
            <w:tcW w:w="699" w:type="dxa"/>
            <w:tcBorders>
              <w:top w:val="single" w:sz="4" w:space="0" w:color="BFBFBF"/>
              <w:left w:val="nil"/>
              <w:bottom w:val="single" w:sz="4" w:space="0" w:color="auto"/>
              <w:right w:val="nil"/>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0</w:t>
            </w:r>
          </w:p>
        </w:tc>
        <w:tc>
          <w:tcPr>
            <w:tcW w:w="699" w:type="dxa"/>
            <w:tcBorders>
              <w:top w:val="single" w:sz="4" w:space="0" w:color="BFBFBF"/>
              <w:left w:val="single" w:sz="8" w:space="0" w:color="auto"/>
              <w:bottom w:val="single" w:sz="4" w:space="0" w:color="auto"/>
              <w:right w:val="nil"/>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1</w:t>
            </w:r>
          </w:p>
        </w:tc>
        <w:tc>
          <w:tcPr>
            <w:tcW w:w="69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F2042C">
            <w:pPr>
              <w:jc w:val="center"/>
              <w:rPr>
                <w:rFonts w:ascii="Calibri" w:hAnsi="Calibri" w:cs="Calibri"/>
                <w:color w:val="000000"/>
                <w:sz w:val="22"/>
              </w:rPr>
            </w:pPr>
            <w:r>
              <w:rPr>
                <w:rFonts w:ascii="Calibri" w:hAnsi="Calibri" w:cs="Calibri"/>
                <w:color w:val="000000"/>
                <w:sz w:val="22"/>
                <w:szCs w:val="22"/>
              </w:rPr>
              <w:t>2</w:t>
            </w:r>
          </w:p>
        </w:tc>
        <w:tc>
          <w:tcPr>
            <w:tcW w:w="699"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F2042C">
            <w:pPr>
              <w:jc w:val="center"/>
              <w:rPr>
                <w:rFonts w:ascii="Calibri" w:hAnsi="Calibri" w:cs="Calibri"/>
                <w:color w:val="006100"/>
                <w:sz w:val="22"/>
              </w:rPr>
            </w:pPr>
            <w:r>
              <w:rPr>
                <w:rFonts w:ascii="Calibri" w:hAnsi="Calibri" w:cs="Calibri"/>
                <w:color w:val="006100"/>
                <w:sz w:val="22"/>
                <w:szCs w:val="22"/>
              </w:rPr>
              <w:t>0</w:t>
            </w:r>
          </w:p>
        </w:tc>
      </w:tr>
    </w:tbl>
    <w:p w:rsidR="005815E6" w:rsidRDefault="005815E6" w:rsidP="00B30507">
      <w:pPr>
        <w:tabs>
          <w:tab w:val="left" w:pos="2505"/>
        </w:tabs>
        <w:rPr>
          <w:i/>
          <w:sz w:val="22"/>
        </w:rPr>
      </w:pPr>
      <w:r>
        <w:rPr>
          <w:i/>
          <w:sz w:val="22"/>
        </w:rPr>
        <w:t xml:space="preserve">*mogą występować powtórzenia - </w:t>
      </w:r>
      <w:r w:rsidRPr="00B30507">
        <w:rPr>
          <w:i/>
          <w:sz w:val="22"/>
        </w:rPr>
        <w:t xml:space="preserve"> np. zakręt, łuk i spadek w jednym zdarzeniu</w:t>
      </w:r>
    </w:p>
    <w:p w:rsidR="005815E6" w:rsidRPr="00B30507" w:rsidRDefault="005815E6" w:rsidP="00B30507">
      <w:pPr>
        <w:tabs>
          <w:tab w:val="left" w:pos="2505"/>
        </w:tabs>
        <w:rPr>
          <w:i/>
          <w:sz w:val="22"/>
        </w:rPr>
      </w:pPr>
    </w:p>
    <w:p w:rsidR="005815E6" w:rsidRDefault="009E77AC">
      <w:pPr>
        <w:tabs>
          <w:tab w:val="left" w:pos="2505"/>
        </w:tabs>
        <w:jc w:val="center"/>
      </w:pPr>
      <w:r>
        <w:rPr>
          <w:noProof/>
          <w:lang w:eastAsia="pl-PL"/>
        </w:rPr>
        <w:lastRenderedPageBreak/>
        <w:drawing>
          <wp:inline distT="0" distB="0" distL="0" distR="0">
            <wp:extent cx="5539740" cy="2665730"/>
            <wp:effectExtent l="0" t="0" r="0" b="0"/>
            <wp:docPr id="12" name="Obiek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815E6" w:rsidRDefault="005815E6">
      <w:pPr>
        <w:tabs>
          <w:tab w:val="left" w:pos="2505"/>
        </w:tabs>
        <w:jc w:val="center"/>
      </w:pPr>
    </w:p>
    <w:p w:rsidR="005815E6" w:rsidRPr="00C33498" w:rsidRDefault="005815E6" w:rsidP="00A14FF5">
      <w:pPr>
        <w:jc w:val="both"/>
        <w:rPr>
          <w:sz w:val="24"/>
        </w:rPr>
      </w:pPr>
      <w:r w:rsidRPr="00310897">
        <w:rPr>
          <w:color w:val="FF0000"/>
          <w:sz w:val="24"/>
        </w:rPr>
        <w:tab/>
      </w:r>
      <w:r w:rsidRPr="00C33498">
        <w:rPr>
          <w:sz w:val="24"/>
        </w:rPr>
        <w:t xml:space="preserve">Powyższe dane pokazują, że najwięcej wypadków z najwyższą ilością ofiar, powstaje na prostych odcinkach dróg, które sprzyjają rozwijaniu większych prędkości niż na pozostałych odcinkach dróg, dlatego też jednym z czynników generujących tak dużą liczbę zdarzeń w porównaniu do pozostałych miejsc, może być nadmierna prędkość lub niedostosowanie prędkości jazdy do istniejących w danym okresie warunków drogowych. </w:t>
      </w:r>
    </w:p>
    <w:p w:rsidR="005815E6" w:rsidRPr="00C33498" w:rsidRDefault="005815E6" w:rsidP="00A14FF5">
      <w:pPr>
        <w:jc w:val="both"/>
        <w:rPr>
          <w:sz w:val="24"/>
        </w:rPr>
      </w:pPr>
      <w:r w:rsidRPr="00C33498">
        <w:rPr>
          <w:sz w:val="24"/>
        </w:rPr>
        <w:tab/>
        <w:t>Dane z ostatnich lat wskazują, także że w dalszym ciągu skrzyżowania dróg równorzędnych i o ruchu okrężnym są jednymi z bezpieczniejszych, gdzie notuje się znikomą ilość wypadków i ofiar w poró</w:t>
      </w:r>
      <w:r w:rsidRPr="00C33498">
        <w:rPr>
          <w:sz w:val="24"/>
        </w:rPr>
        <w:fldChar w:fldCharType="begin"/>
      </w:r>
      <w:r w:rsidRPr="00C33498">
        <w:rPr>
          <w:sz w:val="24"/>
        </w:rPr>
        <w:instrText xml:space="preserve"> LISTNUM </w:instrText>
      </w:r>
      <w:r w:rsidRPr="00C33498">
        <w:rPr>
          <w:sz w:val="24"/>
        </w:rPr>
        <w:fldChar w:fldCharType="end"/>
      </w:r>
      <w:r w:rsidRPr="00C33498">
        <w:rPr>
          <w:sz w:val="24"/>
        </w:rPr>
        <w:t>wnaniu do pozostałych miejsc pod kątem ukształtowania drogi.</w:t>
      </w:r>
    </w:p>
    <w:p w:rsidR="005815E6" w:rsidRDefault="005815E6" w:rsidP="00A14FF5">
      <w:pPr>
        <w:jc w:val="both"/>
        <w:rPr>
          <w:b/>
          <w:sz w:val="24"/>
        </w:rPr>
      </w:pPr>
    </w:p>
    <w:p w:rsidR="005815E6" w:rsidRDefault="005815E6" w:rsidP="00644B13">
      <w:pPr>
        <w:jc w:val="both"/>
        <w:rPr>
          <w:b/>
          <w:sz w:val="24"/>
        </w:rPr>
      </w:pPr>
      <w:r>
        <w:rPr>
          <w:b/>
          <w:sz w:val="24"/>
        </w:rPr>
        <w:t>Wypadki drogowe ich skutki według rodzaju zdarzenia w latach 2016 - 2018</w:t>
      </w:r>
    </w:p>
    <w:tbl>
      <w:tblPr>
        <w:tblW w:w="9364" w:type="dxa"/>
        <w:tblInd w:w="75" w:type="dxa"/>
        <w:tblCellMar>
          <w:left w:w="70" w:type="dxa"/>
          <w:right w:w="70" w:type="dxa"/>
        </w:tblCellMar>
        <w:tblLook w:val="00A0" w:firstRow="1" w:lastRow="0" w:firstColumn="1" w:lastColumn="0" w:noHBand="0" w:noVBand="0"/>
      </w:tblPr>
      <w:tblGrid>
        <w:gridCol w:w="415"/>
        <w:gridCol w:w="3369"/>
        <w:gridCol w:w="620"/>
        <w:gridCol w:w="620"/>
        <w:gridCol w:w="620"/>
        <w:gridCol w:w="620"/>
        <w:gridCol w:w="620"/>
        <w:gridCol w:w="620"/>
        <w:gridCol w:w="620"/>
        <w:gridCol w:w="620"/>
        <w:gridCol w:w="620"/>
      </w:tblGrid>
      <w:tr w:rsidR="005815E6" w:rsidRPr="002E7A12" w:rsidTr="00717E43">
        <w:trPr>
          <w:trHeight w:val="300"/>
        </w:trPr>
        <w:tc>
          <w:tcPr>
            <w:tcW w:w="3784" w:type="dxa"/>
            <w:gridSpan w:val="2"/>
            <w:tcBorders>
              <w:top w:val="single" w:sz="4" w:space="0" w:color="auto"/>
              <w:left w:val="single" w:sz="4" w:space="0" w:color="auto"/>
              <w:bottom w:val="single" w:sz="4" w:space="0" w:color="auto"/>
              <w:right w:val="single" w:sz="8" w:space="0" w:color="000000"/>
            </w:tcBorders>
            <w:noWrap/>
            <w:vAlign w:val="center"/>
          </w:tcPr>
          <w:p w:rsidR="005815E6" w:rsidRPr="002E7A12" w:rsidRDefault="005815E6" w:rsidP="002E7A12">
            <w:pPr>
              <w:suppressAutoHyphens w:val="0"/>
              <w:rPr>
                <w:rFonts w:ascii="Calibri" w:hAnsi="Calibri" w:cs="Calibri"/>
                <w:color w:val="000000"/>
                <w:sz w:val="22"/>
                <w:lang w:eastAsia="pl-PL"/>
              </w:rPr>
            </w:pPr>
            <w:r w:rsidRPr="002E7A12">
              <w:rPr>
                <w:rFonts w:ascii="Calibri" w:hAnsi="Calibri" w:cs="Calibri"/>
                <w:color w:val="000000"/>
                <w:sz w:val="22"/>
                <w:szCs w:val="22"/>
                <w:lang w:eastAsia="pl-PL"/>
              </w:rPr>
              <w:t>Rodzaj zdarzenia</w:t>
            </w:r>
          </w:p>
        </w:tc>
        <w:tc>
          <w:tcPr>
            <w:tcW w:w="1860" w:type="dxa"/>
            <w:gridSpan w:val="3"/>
            <w:tcBorders>
              <w:top w:val="single" w:sz="4" w:space="0" w:color="auto"/>
              <w:left w:val="nil"/>
              <w:bottom w:val="single" w:sz="4" w:space="0" w:color="D9D9D9"/>
              <w:right w:val="single" w:sz="8" w:space="0" w:color="000000"/>
            </w:tcBorders>
            <w:vAlign w:val="center"/>
          </w:tcPr>
          <w:p w:rsidR="005815E6" w:rsidRPr="002E7A12" w:rsidRDefault="005815E6" w:rsidP="002E7A12">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 xml:space="preserve"> Liczba wypadków</w:t>
            </w:r>
          </w:p>
        </w:tc>
        <w:tc>
          <w:tcPr>
            <w:tcW w:w="1860" w:type="dxa"/>
            <w:gridSpan w:val="3"/>
            <w:tcBorders>
              <w:top w:val="single" w:sz="4" w:space="0" w:color="auto"/>
              <w:left w:val="nil"/>
              <w:bottom w:val="single" w:sz="4" w:space="0" w:color="D9D9D9"/>
              <w:right w:val="nil"/>
            </w:tcBorders>
            <w:vAlign w:val="center"/>
          </w:tcPr>
          <w:p w:rsidR="005815E6" w:rsidRPr="002E7A12" w:rsidRDefault="005815E6" w:rsidP="002E7A12">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 xml:space="preserve"> Liczba zabitych</w:t>
            </w:r>
          </w:p>
        </w:tc>
        <w:tc>
          <w:tcPr>
            <w:tcW w:w="1860" w:type="dxa"/>
            <w:gridSpan w:val="3"/>
            <w:tcBorders>
              <w:top w:val="single" w:sz="4" w:space="0" w:color="auto"/>
              <w:left w:val="single" w:sz="8" w:space="0" w:color="auto"/>
              <w:bottom w:val="single" w:sz="4" w:space="0" w:color="D9D9D9"/>
              <w:right w:val="single" w:sz="4" w:space="0" w:color="000000"/>
            </w:tcBorders>
            <w:vAlign w:val="center"/>
          </w:tcPr>
          <w:p w:rsidR="005815E6" w:rsidRPr="002E7A12" w:rsidRDefault="005815E6" w:rsidP="002E7A12">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 xml:space="preserve"> Liczba rannych</w:t>
            </w:r>
          </w:p>
        </w:tc>
      </w:tr>
      <w:tr w:rsidR="005815E6" w:rsidRPr="002E7A12" w:rsidTr="005A0226">
        <w:trPr>
          <w:trHeight w:val="315"/>
        </w:trPr>
        <w:tc>
          <w:tcPr>
            <w:tcW w:w="3784" w:type="dxa"/>
            <w:gridSpan w:val="2"/>
            <w:tcBorders>
              <w:top w:val="single" w:sz="4" w:space="0" w:color="auto"/>
              <w:left w:val="single" w:sz="4" w:space="0" w:color="auto"/>
              <w:bottom w:val="single" w:sz="8" w:space="0" w:color="auto"/>
              <w:right w:val="single" w:sz="8" w:space="0" w:color="000000"/>
            </w:tcBorders>
            <w:noWrap/>
            <w:vAlign w:val="center"/>
          </w:tcPr>
          <w:p w:rsidR="005815E6" w:rsidRPr="002E7A12" w:rsidRDefault="005815E6" w:rsidP="002E7A12">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Rok</w:t>
            </w:r>
          </w:p>
        </w:tc>
        <w:tc>
          <w:tcPr>
            <w:tcW w:w="620" w:type="dxa"/>
            <w:tcBorders>
              <w:top w:val="single" w:sz="4" w:space="0" w:color="auto"/>
              <w:left w:val="nil"/>
              <w:bottom w:val="single" w:sz="8" w:space="0" w:color="auto"/>
              <w:right w:val="nil"/>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8" w:space="0" w:color="auto"/>
              <w:right w:val="single" w:sz="4" w:space="0" w:color="BFBFBF"/>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8" w:space="0" w:color="auto"/>
              <w:right w:val="nil"/>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8" w:space="0" w:color="auto"/>
              <w:right w:val="nil"/>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8" w:space="0" w:color="auto"/>
              <w:right w:val="single" w:sz="4" w:space="0" w:color="BFBFBF"/>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8" w:space="0" w:color="auto"/>
              <w:right w:val="nil"/>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8" w:space="0" w:color="auto"/>
              <w:right w:val="nil"/>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8" w:space="0" w:color="auto"/>
              <w:right w:val="single" w:sz="4" w:space="0" w:color="BFBFBF"/>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8" w:space="0" w:color="auto"/>
              <w:right w:val="single" w:sz="4" w:space="0" w:color="auto"/>
            </w:tcBorders>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2E7A12" w:rsidTr="005A0226">
        <w:trPr>
          <w:trHeight w:val="300"/>
        </w:trPr>
        <w:tc>
          <w:tcPr>
            <w:tcW w:w="3784" w:type="dxa"/>
            <w:gridSpan w:val="2"/>
            <w:tcBorders>
              <w:top w:val="single" w:sz="8" w:space="0" w:color="auto"/>
              <w:left w:val="single" w:sz="8" w:space="0" w:color="auto"/>
              <w:bottom w:val="single" w:sz="4" w:space="0" w:color="BFBFBF"/>
              <w:right w:val="single" w:sz="8" w:space="0" w:color="auto"/>
            </w:tcBorders>
            <w:noWrap/>
            <w:vAlign w:val="center"/>
          </w:tcPr>
          <w:p w:rsidR="005815E6" w:rsidRDefault="005815E6" w:rsidP="00717E43">
            <w:pPr>
              <w:suppressAutoHyphens w:val="0"/>
              <w:rPr>
                <w:rFonts w:ascii="Calibri" w:hAnsi="Calibri" w:cs="Calibri"/>
                <w:color w:val="000000"/>
                <w:sz w:val="22"/>
                <w:lang w:eastAsia="pl-PL"/>
              </w:rPr>
            </w:pPr>
            <w:r>
              <w:rPr>
                <w:rFonts w:ascii="Calibri" w:hAnsi="Calibri" w:cs="Calibri"/>
                <w:color w:val="000000"/>
                <w:sz w:val="22"/>
                <w:szCs w:val="22"/>
              </w:rPr>
              <w:t>Zderzenie pojazdów boczne</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327</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302</w:t>
            </w:r>
          </w:p>
        </w:tc>
        <w:tc>
          <w:tcPr>
            <w:tcW w:w="620"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301</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10</w:t>
            </w:r>
          </w:p>
        </w:tc>
        <w:tc>
          <w:tcPr>
            <w:tcW w:w="620" w:type="dxa"/>
            <w:tcBorders>
              <w:top w:val="single" w:sz="8" w:space="0" w:color="auto"/>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19</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423</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368</w:t>
            </w:r>
          </w:p>
        </w:tc>
        <w:tc>
          <w:tcPr>
            <w:tcW w:w="620"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367</w:t>
            </w:r>
          </w:p>
        </w:tc>
      </w:tr>
      <w:tr w:rsidR="005815E6" w:rsidRPr="002E7A12" w:rsidTr="005A0226">
        <w:trPr>
          <w:trHeight w:val="300"/>
        </w:trPr>
        <w:tc>
          <w:tcPr>
            <w:tcW w:w="3784" w:type="dxa"/>
            <w:gridSpan w:val="2"/>
            <w:tcBorders>
              <w:top w:val="single" w:sz="4" w:space="0" w:color="BFBFBF"/>
              <w:left w:val="single" w:sz="8" w:space="0" w:color="auto"/>
              <w:bottom w:val="single" w:sz="4" w:space="0" w:color="BFBFBF"/>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Najechanie na pieszego</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342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311</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250</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33</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24</w:t>
            </w:r>
          </w:p>
        </w:tc>
        <w:tc>
          <w:tcPr>
            <w:tcW w:w="620" w:type="dxa"/>
            <w:tcBorders>
              <w:top w:val="single" w:sz="4" w:space="0" w:color="BFBFBF"/>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32</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321</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292</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228</w:t>
            </w:r>
          </w:p>
        </w:tc>
      </w:tr>
      <w:tr w:rsidR="005815E6" w:rsidRPr="002E7A12" w:rsidTr="005A0226">
        <w:trPr>
          <w:trHeight w:val="300"/>
        </w:trPr>
        <w:tc>
          <w:tcPr>
            <w:tcW w:w="3784" w:type="dxa"/>
            <w:gridSpan w:val="2"/>
            <w:tcBorders>
              <w:top w:val="single" w:sz="4" w:space="0" w:color="BFBFBF"/>
              <w:left w:val="single" w:sz="8" w:space="0" w:color="auto"/>
              <w:bottom w:val="single" w:sz="4" w:space="0" w:color="BFBFBF"/>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Najechanie na drzewo</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248</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200</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180</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55</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38</w:t>
            </w:r>
          </w:p>
        </w:tc>
        <w:tc>
          <w:tcPr>
            <w:tcW w:w="620" w:type="dxa"/>
            <w:tcBorders>
              <w:top w:val="single" w:sz="4" w:space="0" w:color="BFBFBF"/>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41</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332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224</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210</w:t>
            </w:r>
          </w:p>
        </w:tc>
      </w:tr>
      <w:tr w:rsidR="005815E6" w:rsidRPr="002E7A12" w:rsidTr="005A0226">
        <w:trPr>
          <w:trHeight w:val="300"/>
        </w:trPr>
        <w:tc>
          <w:tcPr>
            <w:tcW w:w="3784" w:type="dxa"/>
            <w:gridSpan w:val="2"/>
            <w:tcBorders>
              <w:top w:val="single" w:sz="4" w:space="0" w:color="BFBFBF"/>
              <w:left w:val="single" w:sz="8" w:space="0" w:color="auto"/>
              <w:bottom w:val="single" w:sz="4" w:space="0" w:color="BFBFBF"/>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Zderzenie pojazdów tylne</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158</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139</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6</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227</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205</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156</w:t>
            </w:r>
          </w:p>
        </w:tc>
      </w:tr>
      <w:tr w:rsidR="005815E6" w:rsidRPr="002E7A12" w:rsidTr="005A0226">
        <w:trPr>
          <w:trHeight w:val="300"/>
        </w:trPr>
        <w:tc>
          <w:tcPr>
            <w:tcW w:w="3784" w:type="dxa"/>
            <w:gridSpan w:val="2"/>
            <w:tcBorders>
              <w:top w:val="single" w:sz="4" w:space="0" w:color="BFBFBF"/>
              <w:left w:val="single" w:sz="8" w:space="0" w:color="auto"/>
              <w:bottom w:val="single" w:sz="4" w:space="0" w:color="BFBFBF"/>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Wywrócenie się pojazdu</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173</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145</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138</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5</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216</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170</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162</w:t>
            </w:r>
          </w:p>
        </w:tc>
      </w:tr>
      <w:tr w:rsidR="005815E6" w:rsidRPr="002E7A12" w:rsidTr="005A0226">
        <w:trPr>
          <w:trHeight w:val="300"/>
        </w:trPr>
        <w:tc>
          <w:tcPr>
            <w:tcW w:w="3784" w:type="dxa"/>
            <w:gridSpan w:val="2"/>
            <w:tcBorders>
              <w:top w:val="single" w:sz="4" w:space="0" w:color="BFBFBF"/>
              <w:left w:val="single" w:sz="8" w:space="0" w:color="auto"/>
              <w:bottom w:val="single" w:sz="4" w:space="0" w:color="BFBFBF"/>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Zderzenie pojazdów czołowe</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181</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178</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136</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27</w:t>
            </w:r>
          </w:p>
        </w:tc>
        <w:tc>
          <w:tcPr>
            <w:tcW w:w="620" w:type="dxa"/>
            <w:tcBorders>
              <w:top w:val="single" w:sz="4" w:space="0" w:color="BFBFBF"/>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29</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303</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293</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218</w:t>
            </w:r>
          </w:p>
        </w:tc>
      </w:tr>
      <w:tr w:rsidR="005815E6" w:rsidRPr="002E7A12" w:rsidTr="005A0226">
        <w:trPr>
          <w:trHeight w:val="315"/>
        </w:trPr>
        <w:tc>
          <w:tcPr>
            <w:tcW w:w="3784" w:type="dxa"/>
            <w:gridSpan w:val="2"/>
            <w:tcBorders>
              <w:top w:val="single" w:sz="4" w:space="0" w:color="BFBFBF"/>
              <w:left w:val="single" w:sz="8" w:space="0" w:color="auto"/>
              <w:bottom w:val="single" w:sz="4" w:space="0" w:color="auto"/>
              <w:right w:val="single" w:sz="8" w:space="0" w:color="auto"/>
            </w:tcBorders>
            <w:noWrap/>
            <w:vAlign w:val="center"/>
          </w:tcPr>
          <w:p w:rsidR="005815E6" w:rsidRDefault="005815E6" w:rsidP="00717E43">
            <w:pPr>
              <w:rPr>
                <w:rFonts w:ascii="Calibri" w:hAnsi="Calibri" w:cs="Calibri"/>
                <w:color w:val="000000"/>
                <w:sz w:val="22"/>
              </w:rPr>
            </w:pPr>
            <w:r>
              <w:rPr>
                <w:rFonts w:ascii="Calibri" w:hAnsi="Calibri" w:cs="Calibri"/>
                <w:color w:val="000000"/>
                <w:sz w:val="22"/>
                <w:szCs w:val="22"/>
              </w:rPr>
              <w:t>Inne</w:t>
            </w:r>
          </w:p>
        </w:tc>
        <w:tc>
          <w:tcPr>
            <w:tcW w:w="620" w:type="dxa"/>
            <w:tcBorders>
              <w:top w:val="single" w:sz="4" w:space="0" w:color="BFBFBF"/>
              <w:left w:val="single" w:sz="8" w:space="0" w:color="auto"/>
              <w:bottom w:val="single" w:sz="4"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90</w:t>
            </w:r>
          </w:p>
        </w:tc>
        <w:tc>
          <w:tcPr>
            <w:tcW w:w="620"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84</w:t>
            </w:r>
          </w:p>
        </w:tc>
        <w:tc>
          <w:tcPr>
            <w:tcW w:w="620"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71</w:t>
            </w:r>
          </w:p>
        </w:tc>
        <w:tc>
          <w:tcPr>
            <w:tcW w:w="620" w:type="dxa"/>
            <w:tcBorders>
              <w:top w:val="single" w:sz="4" w:space="0" w:color="BFBFBF"/>
              <w:left w:val="single" w:sz="8" w:space="0" w:color="auto"/>
              <w:bottom w:val="single" w:sz="4"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w:t>
            </w:r>
          </w:p>
        </w:tc>
        <w:tc>
          <w:tcPr>
            <w:tcW w:w="620" w:type="dxa"/>
            <w:tcBorders>
              <w:top w:val="single" w:sz="4" w:space="0" w:color="BFBFBF"/>
              <w:left w:val="single" w:sz="8" w:space="0" w:color="auto"/>
              <w:bottom w:val="single" w:sz="4"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104</w:t>
            </w:r>
          </w:p>
        </w:tc>
        <w:tc>
          <w:tcPr>
            <w:tcW w:w="620"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95</w:t>
            </w:r>
          </w:p>
        </w:tc>
        <w:tc>
          <w:tcPr>
            <w:tcW w:w="620" w:type="dxa"/>
            <w:tcBorders>
              <w:top w:val="single" w:sz="4" w:space="0" w:color="BFBFBF"/>
              <w:left w:val="nil"/>
              <w:bottom w:val="single" w:sz="4" w:space="0" w:color="auto"/>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85</w:t>
            </w:r>
          </w:p>
        </w:tc>
      </w:tr>
      <w:tr w:rsidR="005815E6" w:rsidRPr="002E7A12" w:rsidTr="005A0226">
        <w:trPr>
          <w:trHeight w:val="300"/>
        </w:trPr>
        <w:tc>
          <w:tcPr>
            <w:tcW w:w="415" w:type="dxa"/>
            <w:vMerge w:val="restart"/>
            <w:tcBorders>
              <w:top w:val="single" w:sz="4" w:space="0" w:color="auto"/>
              <w:left w:val="single" w:sz="8" w:space="0" w:color="auto"/>
              <w:bottom w:val="single" w:sz="8" w:space="0" w:color="000000"/>
              <w:right w:val="single" w:sz="4" w:space="0" w:color="auto"/>
            </w:tcBorders>
            <w:noWrap/>
            <w:textDirection w:val="btLr"/>
            <w:vAlign w:val="center"/>
          </w:tcPr>
          <w:p w:rsidR="005815E6" w:rsidRPr="002E7A12" w:rsidRDefault="005815E6" w:rsidP="00717E43">
            <w:pPr>
              <w:suppressAutoHyphens w:val="0"/>
              <w:jc w:val="center"/>
              <w:rPr>
                <w:rFonts w:ascii="Calibri" w:hAnsi="Calibri" w:cs="Calibri"/>
                <w:color w:val="000000"/>
                <w:sz w:val="22"/>
                <w:lang w:eastAsia="pl-PL"/>
              </w:rPr>
            </w:pPr>
            <w:r w:rsidRPr="002E7A12">
              <w:rPr>
                <w:rFonts w:ascii="Calibri" w:hAnsi="Calibri" w:cs="Calibri"/>
                <w:color w:val="000000"/>
                <w:sz w:val="22"/>
                <w:szCs w:val="22"/>
                <w:lang w:eastAsia="pl-PL"/>
              </w:rPr>
              <w:t>Pozostałe</w:t>
            </w:r>
          </w:p>
        </w:tc>
        <w:tc>
          <w:tcPr>
            <w:tcW w:w="3369" w:type="dxa"/>
            <w:tcBorders>
              <w:top w:val="single" w:sz="4" w:space="0" w:color="auto"/>
              <w:left w:val="single" w:sz="4" w:space="0" w:color="auto"/>
              <w:bottom w:val="single" w:sz="4" w:space="0" w:color="BFBFBF"/>
              <w:right w:val="single" w:sz="8" w:space="0" w:color="auto"/>
            </w:tcBorders>
            <w:noWrap/>
            <w:vAlign w:val="center"/>
          </w:tcPr>
          <w:p w:rsidR="005815E6" w:rsidRPr="00717E43" w:rsidRDefault="005815E6" w:rsidP="00717E43">
            <w:pPr>
              <w:suppressAutoHyphens w:val="0"/>
              <w:rPr>
                <w:rFonts w:ascii="Calibri" w:hAnsi="Calibri" w:cs="Calibri"/>
                <w:color w:val="000000"/>
                <w:sz w:val="20"/>
                <w:lang w:eastAsia="pl-PL"/>
              </w:rPr>
            </w:pPr>
            <w:r w:rsidRPr="00717E43">
              <w:rPr>
                <w:rFonts w:ascii="Calibri" w:hAnsi="Calibri" w:cs="Calibri"/>
                <w:color w:val="000000"/>
                <w:sz w:val="20"/>
                <w:szCs w:val="22"/>
              </w:rPr>
              <w:t>Zdarzenie z pasażerem</w:t>
            </w:r>
          </w:p>
        </w:tc>
        <w:tc>
          <w:tcPr>
            <w:tcW w:w="620" w:type="dxa"/>
            <w:tcBorders>
              <w:top w:val="single" w:sz="4" w:space="0" w:color="auto"/>
              <w:left w:val="single" w:sz="8" w:space="0" w:color="auto"/>
              <w:bottom w:val="single" w:sz="4" w:space="0" w:color="BFBFBF"/>
              <w:right w:val="nil"/>
            </w:tcBorders>
            <w:noWrap/>
            <w:vAlign w:val="center"/>
          </w:tcPr>
          <w:p w:rsidR="005815E6" w:rsidRDefault="005815E6" w:rsidP="00717E43">
            <w:pPr>
              <w:suppressAutoHyphens w:val="0"/>
              <w:jc w:val="center"/>
              <w:rPr>
                <w:rFonts w:ascii="Calibri" w:hAnsi="Calibri" w:cs="Calibri"/>
                <w:color w:val="000000"/>
                <w:sz w:val="22"/>
                <w:lang w:eastAsia="pl-PL"/>
              </w:rPr>
            </w:pPr>
            <w:r>
              <w:rPr>
                <w:rFonts w:ascii="Calibri" w:hAnsi="Calibri" w:cs="Calibri"/>
                <w:color w:val="000000"/>
                <w:sz w:val="22"/>
                <w:szCs w:val="22"/>
              </w:rPr>
              <w:t>20</w:t>
            </w:r>
          </w:p>
        </w:tc>
        <w:tc>
          <w:tcPr>
            <w:tcW w:w="620"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single" w:sz="4" w:space="0" w:color="auto"/>
              <w:left w:val="nil"/>
              <w:bottom w:val="single" w:sz="4" w:space="0" w:color="BFBFBF"/>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18</w:t>
            </w:r>
          </w:p>
        </w:tc>
        <w:tc>
          <w:tcPr>
            <w:tcW w:w="620" w:type="dxa"/>
            <w:tcBorders>
              <w:top w:val="single" w:sz="4" w:space="0" w:color="auto"/>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auto"/>
              <w:left w:val="nil"/>
              <w:bottom w:val="single" w:sz="4" w:space="0" w:color="BFBFBF"/>
              <w:right w:val="single" w:sz="8" w:space="0" w:color="auto"/>
            </w:tcBorders>
            <w:shd w:val="clear" w:color="auto" w:fill="FFFFFF"/>
            <w:noWrap/>
            <w:vAlign w:val="center"/>
          </w:tcPr>
          <w:p w:rsidR="005815E6" w:rsidRPr="00C33498" w:rsidRDefault="005815E6" w:rsidP="00717E43">
            <w:pPr>
              <w:jc w:val="center"/>
              <w:rPr>
                <w:rFonts w:ascii="Calibri" w:hAnsi="Calibri" w:cs="Calibri"/>
                <w:sz w:val="22"/>
              </w:rPr>
            </w:pPr>
            <w:r w:rsidRPr="00C33498">
              <w:rPr>
                <w:rFonts w:ascii="Calibri" w:hAnsi="Calibri" w:cs="Calibri"/>
                <w:sz w:val="22"/>
                <w:szCs w:val="22"/>
              </w:rPr>
              <w:t>0</w:t>
            </w:r>
          </w:p>
        </w:tc>
        <w:tc>
          <w:tcPr>
            <w:tcW w:w="620" w:type="dxa"/>
            <w:tcBorders>
              <w:top w:val="single" w:sz="4" w:space="0" w:color="auto"/>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single" w:sz="4" w:space="0" w:color="auto"/>
              <w:left w:val="nil"/>
              <w:bottom w:val="single" w:sz="4" w:space="0" w:color="BFBFBF"/>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21</w:t>
            </w:r>
          </w:p>
        </w:tc>
      </w:tr>
      <w:tr w:rsidR="005815E6" w:rsidRPr="002E7A12" w:rsidTr="005A0226">
        <w:trPr>
          <w:trHeight w:val="300"/>
        </w:trPr>
        <w:tc>
          <w:tcPr>
            <w:tcW w:w="415" w:type="dxa"/>
            <w:vMerge/>
            <w:tcBorders>
              <w:top w:val="nil"/>
              <w:left w:val="single" w:sz="8" w:space="0" w:color="auto"/>
              <w:bottom w:val="single" w:sz="8" w:space="0" w:color="000000"/>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4" w:space="0" w:color="BFBFBF"/>
              <w:right w:val="single" w:sz="8" w:space="0" w:color="auto"/>
            </w:tcBorders>
            <w:noWrap/>
            <w:vAlign w:val="center"/>
          </w:tcPr>
          <w:p w:rsidR="005815E6" w:rsidRPr="00717E43" w:rsidRDefault="005815E6" w:rsidP="00717E43">
            <w:pPr>
              <w:rPr>
                <w:rFonts w:ascii="Calibri" w:hAnsi="Calibri" w:cs="Calibri"/>
                <w:color w:val="000000"/>
                <w:sz w:val="20"/>
              </w:rPr>
            </w:pPr>
            <w:r w:rsidRPr="00717E43">
              <w:rPr>
                <w:rFonts w:ascii="Calibri" w:hAnsi="Calibri" w:cs="Calibri"/>
                <w:color w:val="000000"/>
                <w:sz w:val="20"/>
                <w:szCs w:val="22"/>
              </w:rPr>
              <w:t>Najechanie na słup, znak</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20</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14</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0</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22</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17</w:t>
            </w:r>
          </w:p>
        </w:tc>
      </w:tr>
      <w:tr w:rsidR="005815E6" w:rsidRPr="002E7A12" w:rsidTr="005A0226">
        <w:trPr>
          <w:trHeight w:val="300"/>
        </w:trPr>
        <w:tc>
          <w:tcPr>
            <w:tcW w:w="415" w:type="dxa"/>
            <w:vMerge/>
            <w:tcBorders>
              <w:top w:val="nil"/>
              <w:left w:val="single" w:sz="8" w:space="0" w:color="auto"/>
              <w:bottom w:val="single" w:sz="8" w:space="0" w:color="000000"/>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4" w:space="0" w:color="BFBFBF"/>
              <w:right w:val="single" w:sz="8" w:space="0" w:color="auto"/>
            </w:tcBorders>
            <w:noWrap/>
            <w:vAlign w:val="center"/>
          </w:tcPr>
          <w:p w:rsidR="005815E6" w:rsidRPr="00717E43" w:rsidRDefault="005815E6" w:rsidP="00717E43">
            <w:pPr>
              <w:rPr>
                <w:rFonts w:ascii="Calibri" w:hAnsi="Calibri" w:cs="Calibri"/>
                <w:color w:val="000000"/>
                <w:sz w:val="20"/>
              </w:rPr>
            </w:pPr>
            <w:r w:rsidRPr="00717E43">
              <w:rPr>
                <w:rFonts w:ascii="Calibri" w:hAnsi="Calibri" w:cs="Calibri"/>
                <w:color w:val="000000"/>
                <w:sz w:val="20"/>
                <w:szCs w:val="22"/>
              </w:rPr>
              <w:t>Najechanie na zwierzę</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23</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16</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11</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28</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13</w:t>
            </w:r>
          </w:p>
        </w:tc>
      </w:tr>
      <w:tr w:rsidR="005815E6" w:rsidRPr="002E7A12" w:rsidTr="005A0226">
        <w:trPr>
          <w:trHeight w:val="300"/>
        </w:trPr>
        <w:tc>
          <w:tcPr>
            <w:tcW w:w="415" w:type="dxa"/>
            <w:vMerge/>
            <w:tcBorders>
              <w:top w:val="nil"/>
              <w:left w:val="single" w:sz="8" w:space="0" w:color="auto"/>
              <w:bottom w:val="single" w:sz="8" w:space="0" w:color="000000"/>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4" w:space="0" w:color="BFBFBF"/>
              <w:right w:val="single" w:sz="8" w:space="0" w:color="auto"/>
            </w:tcBorders>
            <w:noWrap/>
            <w:vAlign w:val="center"/>
          </w:tcPr>
          <w:p w:rsidR="005815E6" w:rsidRPr="00717E43" w:rsidRDefault="005815E6" w:rsidP="00717E43">
            <w:pPr>
              <w:rPr>
                <w:rFonts w:ascii="Calibri" w:hAnsi="Calibri" w:cs="Calibri"/>
                <w:color w:val="000000"/>
                <w:sz w:val="20"/>
              </w:rPr>
            </w:pPr>
            <w:r w:rsidRPr="00717E43">
              <w:rPr>
                <w:rFonts w:ascii="Calibri" w:hAnsi="Calibri" w:cs="Calibri"/>
                <w:color w:val="000000"/>
                <w:sz w:val="20"/>
                <w:szCs w:val="22"/>
              </w:rPr>
              <w:t>Najechanie na barierę ochronną</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10</w:t>
            </w:r>
          </w:p>
        </w:tc>
        <w:tc>
          <w:tcPr>
            <w:tcW w:w="620"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11</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3</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11</w:t>
            </w:r>
          </w:p>
        </w:tc>
      </w:tr>
      <w:tr w:rsidR="005815E6" w:rsidRPr="002E7A12" w:rsidTr="005A0226">
        <w:trPr>
          <w:trHeight w:val="300"/>
        </w:trPr>
        <w:tc>
          <w:tcPr>
            <w:tcW w:w="415" w:type="dxa"/>
            <w:vMerge/>
            <w:tcBorders>
              <w:top w:val="nil"/>
              <w:left w:val="single" w:sz="8" w:space="0" w:color="auto"/>
              <w:bottom w:val="single" w:sz="8" w:space="0" w:color="000000"/>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4" w:space="0" w:color="BFBFBF"/>
              <w:right w:val="single" w:sz="8" w:space="0" w:color="auto"/>
            </w:tcBorders>
            <w:noWrap/>
            <w:vAlign w:val="center"/>
          </w:tcPr>
          <w:p w:rsidR="005815E6" w:rsidRPr="00717E43" w:rsidRDefault="005815E6" w:rsidP="00717E43">
            <w:pPr>
              <w:rPr>
                <w:rFonts w:ascii="Calibri" w:hAnsi="Calibri" w:cs="Calibri"/>
                <w:color w:val="000000"/>
                <w:sz w:val="20"/>
              </w:rPr>
            </w:pPr>
            <w:r w:rsidRPr="00717E43">
              <w:rPr>
                <w:rFonts w:ascii="Calibri" w:hAnsi="Calibri" w:cs="Calibri"/>
                <w:color w:val="000000"/>
                <w:sz w:val="20"/>
                <w:szCs w:val="22"/>
              </w:rPr>
              <w:t>Najechanie na pojazd unieruchomiony</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18</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9</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4" w:space="0" w:color="BFBFBF"/>
              <w:right w:val="single" w:sz="8" w:space="0" w:color="auto"/>
            </w:tcBorders>
            <w:shd w:val="clear" w:color="auto" w:fill="FFC9C9"/>
            <w:noWrap/>
            <w:vAlign w:val="center"/>
          </w:tcPr>
          <w:p w:rsidR="005815E6" w:rsidRPr="00C33498" w:rsidRDefault="005815E6" w:rsidP="00717E43">
            <w:pPr>
              <w:jc w:val="center"/>
              <w:rPr>
                <w:rFonts w:ascii="Calibri" w:hAnsi="Calibri" w:cs="Calibri"/>
                <w:color w:val="A40000"/>
                <w:sz w:val="22"/>
              </w:rPr>
            </w:pPr>
            <w:r w:rsidRPr="00C33498">
              <w:rPr>
                <w:rFonts w:ascii="Calibri" w:hAnsi="Calibri" w:cs="Calibri"/>
                <w:color w:val="A40000"/>
                <w:sz w:val="22"/>
                <w:szCs w:val="22"/>
              </w:rPr>
              <w:t>2</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22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15</w:t>
            </w:r>
          </w:p>
        </w:tc>
      </w:tr>
      <w:tr w:rsidR="005815E6" w:rsidRPr="002E7A12" w:rsidTr="005A0226">
        <w:trPr>
          <w:trHeight w:val="300"/>
        </w:trPr>
        <w:tc>
          <w:tcPr>
            <w:tcW w:w="415" w:type="dxa"/>
            <w:vMerge/>
            <w:tcBorders>
              <w:top w:val="nil"/>
              <w:left w:val="single" w:sz="8" w:space="0" w:color="auto"/>
              <w:bottom w:val="single" w:sz="8" w:space="0" w:color="000000"/>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4" w:space="0" w:color="BFBFBF"/>
              <w:right w:val="single" w:sz="8" w:space="0" w:color="auto"/>
            </w:tcBorders>
            <w:noWrap/>
            <w:vAlign w:val="center"/>
          </w:tcPr>
          <w:p w:rsidR="005815E6" w:rsidRPr="00717E43" w:rsidRDefault="005815E6" w:rsidP="00717E43">
            <w:pPr>
              <w:rPr>
                <w:rFonts w:ascii="Calibri" w:hAnsi="Calibri" w:cs="Calibri"/>
                <w:color w:val="000000"/>
                <w:sz w:val="20"/>
              </w:rPr>
            </w:pPr>
            <w:r w:rsidRPr="00717E43">
              <w:rPr>
                <w:rFonts w:ascii="Calibri" w:hAnsi="Calibri" w:cs="Calibri"/>
                <w:color w:val="000000"/>
                <w:sz w:val="20"/>
                <w:szCs w:val="22"/>
              </w:rPr>
              <w:t>Najechanie na dziurę, wybój, garb</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4" w:space="0" w:color="BFBFBF"/>
              <w:right w:val="single" w:sz="8" w:space="0" w:color="auto"/>
            </w:tcBorders>
            <w:shd w:val="clear" w:color="auto" w:fill="FFFFFF"/>
            <w:noWrap/>
            <w:vAlign w:val="center"/>
          </w:tcPr>
          <w:p w:rsidR="005815E6" w:rsidRPr="00C33498" w:rsidRDefault="005815E6" w:rsidP="00717E43">
            <w:pPr>
              <w:jc w:val="center"/>
              <w:rPr>
                <w:rFonts w:ascii="Calibri" w:hAnsi="Calibri" w:cs="Calibri"/>
                <w:sz w:val="22"/>
              </w:rPr>
            </w:pPr>
            <w:r w:rsidRPr="00C33498">
              <w:rPr>
                <w:rFonts w:ascii="Calibri" w:hAnsi="Calibri" w:cs="Calibri"/>
                <w:sz w:val="22"/>
                <w:szCs w:val="22"/>
              </w:rPr>
              <w:t>0</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717E43">
            <w:pPr>
              <w:jc w:val="center"/>
              <w:rPr>
                <w:rFonts w:ascii="Calibri" w:hAnsi="Calibri" w:cs="Calibri"/>
                <w:color w:val="006100"/>
                <w:sz w:val="22"/>
              </w:rPr>
            </w:pPr>
            <w:r>
              <w:rPr>
                <w:rFonts w:ascii="Calibri" w:hAnsi="Calibri" w:cs="Calibri"/>
                <w:color w:val="006100"/>
                <w:sz w:val="22"/>
                <w:szCs w:val="22"/>
              </w:rPr>
              <w:t>2</w:t>
            </w:r>
          </w:p>
        </w:tc>
      </w:tr>
      <w:tr w:rsidR="005815E6" w:rsidRPr="002E7A12" w:rsidTr="005A0226">
        <w:trPr>
          <w:trHeight w:val="315"/>
        </w:trPr>
        <w:tc>
          <w:tcPr>
            <w:tcW w:w="415" w:type="dxa"/>
            <w:vMerge/>
            <w:tcBorders>
              <w:top w:val="nil"/>
              <w:left w:val="single" w:sz="8" w:space="0" w:color="auto"/>
              <w:bottom w:val="single" w:sz="8" w:space="0" w:color="auto"/>
              <w:right w:val="single" w:sz="4" w:space="0" w:color="auto"/>
            </w:tcBorders>
            <w:vAlign w:val="center"/>
          </w:tcPr>
          <w:p w:rsidR="005815E6" w:rsidRPr="002E7A12" w:rsidRDefault="005815E6" w:rsidP="00717E43">
            <w:pPr>
              <w:suppressAutoHyphens w:val="0"/>
              <w:rPr>
                <w:rFonts w:ascii="Calibri" w:hAnsi="Calibri" w:cs="Calibri"/>
                <w:color w:val="000000"/>
                <w:sz w:val="22"/>
                <w:lang w:eastAsia="pl-PL"/>
              </w:rPr>
            </w:pPr>
          </w:p>
        </w:tc>
        <w:tc>
          <w:tcPr>
            <w:tcW w:w="3369" w:type="dxa"/>
            <w:tcBorders>
              <w:top w:val="single" w:sz="4" w:space="0" w:color="BFBFBF"/>
              <w:left w:val="single" w:sz="4" w:space="0" w:color="auto"/>
              <w:bottom w:val="single" w:sz="8" w:space="0" w:color="auto"/>
              <w:right w:val="single" w:sz="8" w:space="0" w:color="auto"/>
            </w:tcBorders>
            <w:noWrap/>
            <w:vAlign w:val="center"/>
          </w:tcPr>
          <w:p w:rsidR="005815E6" w:rsidRPr="00717E43" w:rsidRDefault="00AE2E6A" w:rsidP="00717E43">
            <w:pPr>
              <w:rPr>
                <w:rFonts w:ascii="Calibri" w:hAnsi="Calibri" w:cs="Calibri"/>
                <w:color w:val="000000"/>
                <w:sz w:val="20"/>
              </w:rPr>
            </w:pPr>
            <w:r>
              <w:rPr>
                <w:rFonts w:ascii="Calibri" w:hAnsi="Calibri" w:cs="Calibri"/>
                <w:color w:val="000000"/>
                <w:sz w:val="20"/>
                <w:szCs w:val="22"/>
              </w:rPr>
              <w:t>Najechanie na zaporę</w:t>
            </w:r>
            <w:r w:rsidR="005815E6" w:rsidRPr="00717E43">
              <w:rPr>
                <w:rFonts w:ascii="Calibri" w:hAnsi="Calibri" w:cs="Calibri"/>
                <w:color w:val="000000"/>
                <w:sz w:val="20"/>
                <w:szCs w:val="22"/>
              </w:rPr>
              <w:t xml:space="preserve"> kolejową</w:t>
            </w:r>
          </w:p>
        </w:tc>
        <w:tc>
          <w:tcPr>
            <w:tcW w:w="620" w:type="dxa"/>
            <w:tcBorders>
              <w:top w:val="single" w:sz="4" w:space="0" w:color="BFBFBF"/>
              <w:left w:val="single" w:sz="8" w:space="0" w:color="auto"/>
              <w:bottom w:val="single" w:sz="8"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8" w:space="0" w:color="auto"/>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1</w:t>
            </w:r>
          </w:p>
        </w:tc>
        <w:tc>
          <w:tcPr>
            <w:tcW w:w="620" w:type="dxa"/>
            <w:tcBorders>
              <w:top w:val="single" w:sz="4" w:space="0" w:color="BFBFBF"/>
              <w:left w:val="single" w:sz="8" w:space="0" w:color="auto"/>
              <w:bottom w:val="single" w:sz="8"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8" w:space="0" w:color="auto"/>
              <w:right w:val="single" w:sz="8" w:space="0" w:color="auto"/>
            </w:tcBorders>
            <w:shd w:val="clear" w:color="auto" w:fill="FFFFFF"/>
            <w:noWrap/>
            <w:vAlign w:val="center"/>
          </w:tcPr>
          <w:p w:rsidR="005815E6" w:rsidRPr="00C33498" w:rsidRDefault="005815E6" w:rsidP="00717E43">
            <w:pPr>
              <w:jc w:val="center"/>
              <w:rPr>
                <w:rFonts w:ascii="Calibri" w:hAnsi="Calibri" w:cs="Calibri"/>
                <w:sz w:val="22"/>
              </w:rPr>
            </w:pPr>
            <w:r w:rsidRPr="00C33498">
              <w:rPr>
                <w:rFonts w:ascii="Calibri" w:hAnsi="Calibri" w:cs="Calibri"/>
                <w:sz w:val="22"/>
                <w:szCs w:val="22"/>
              </w:rPr>
              <w:t>0</w:t>
            </w:r>
          </w:p>
        </w:tc>
        <w:tc>
          <w:tcPr>
            <w:tcW w:w="620" w:type="dxa"/>
            <w:tcBorders>
              <w:top w:val="single" w:sz="4" w:space="0" w:color="BFBFBF"/>
              <w:left w:val="single" w:sz="8" w:space="0" w:color="auto"/>
              <w:bottom w:val="single" w:sz="8" w:space="0" w:color="auto"/>
              <w:right w:val="nil"/>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717E43">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8" w:space="0" w:color="auto"/>
              <w:right w:val="single" w:sz="8" w:space="0" w:color="auto"/>
            </w:tcBorders>
            <w:shd w:val="clear" w:color="000000" w:fill="FFC7CE"/>
            <w:noWrap/>
            <w:vAlign w:val="center"/>
          </w:tcPr>
          <w:p w:rsidR="005815E6" w:rsidRDefault="005815E6" w:rsidP="00717E43">
            <w:pPr>
              <w:jc w:val="center"/>
              <w:rPr>
                <w:rFonts w:ascii="Calibri" w:hAnsi="Calibri" w:cs="Calibri"/>
                <w:color w:val="9C0006"/>
                <w:sz w:val="22"/>
              </w:rPr>
            </w:pPr>
            <w:r>
              <w:rPr>
                <w:rFonts w:ascii="Calibri" w:hAnsi="Calibri" w:cs="Calibri"/>
                <w:color w:val="9C0006"/>
                <w:sz w:val="22"/>
                <w:szCs w:val="22"/>
              </w:rPr>
              <w:t>1</w:t>
            </w:r>
          </w:p>
        </w:tc>
      </w:tr>
      <w:tr w:rsidR="005815E6" w:rsidRPr="002E7A12" w:rsidTr="005A0226">
        <w:trPr>
          <w:trHeight w:val="300"/>
        </w:trPr>
        <w:tc>
          <w:tcPr>
            <w:tcW w:w="3784" w:type="dxa"/>
            <w:gridSpan w:val="2"/>
            <w:tcBorders>
              <w:top w:val="single" w:sz="8" w:space="0" w:color="auto"/>
              <w:left w:val="single" w:sz="4" w:space="0" w:color="auto"/>
              <w:bottom w:val="single" w:sz="4" w:space="0" w:color="auto"/>
              <w:right w:val="single" w:sz="8" w:space="0" w:color="000000"/>
            </w:tcBorders>
            <w:shd w:val="clear" w:color="FFFFFF" w:fill="FFFFFF"/>
            <w:noWrap/>
            <w:vAlign w:val="center"/>
          </w:tcPr>
          <w:p w:rsidR="005815E6" w:rsidRPr="002E7A12" w:rsidRDefault="005815E6" w:rsidP="00717E43">
            <w:pPr>
              <w:suppressAutoHyphens w:val="0"/>
              <w:jc w:val="center"/>
              <w:rPr>
                <w:rFonts w:ascii="Calibri" w:hAnsi="Calibri" w:cs="Calibri"/>
                <w:b/>
                <w:bCs/>
                <w:color w:val="000000"/>
                <w:sz w:val="22"/>
                <w:lang w:eastAsia="pl-PL"/>
              </w:rPr>
            </w:pPr>
            <w:r w:rsidRPr="002E7A12">
              <w:rPr>
                <w:rFonts w:ascii="Calibri" w:hAnsi="Calibri" w:cs="Calibri"/>
                <w:b/>
                <w:bCs/>
                <w:color w:val="000000"/>
                <w:sz w:val="22"/>
                <w:szCs w:val="22"/>
                <w:lang w:eastAsia="pl-PL"/>
              </w:rPr>
              <w:t>Ogółem</w:t>
            </w:r>
          </w:p>
        </w:tc>
        <w:tc>
          <w:tcPr>
            <w:tcW w:w="62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17E43">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1630</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7E43">
            <w:pPr>
              <w:jc w:val="center"/>
              <w:rPr>
                <w:rFonts w:ascii="Calibri" w:hAnsi="Calibri" w:cs="Calibri"/>
                <w:b/>
                <w:bCs/>
                <w:color w:val="000000"/>
                <w:sz w:val="22"/>
              </w:rPr>
            </w:pPr>
            <w:r>
              <w:rPr>
                <w:rFonts w:ascii="Calibri" w:hAnsi="Calibri" w:cs="Calibri"/>
                <w:b/>
                <w:bCs/>
                <w:color w:val="000000"/>
                <w:sz w:val="22"/>
                <w:szCs w:val="22"/>
              </w:rPr>
              <w:t>1457</w:t>
            </w:r>
          </w:p>
        </w:tc>
        <w:tc>
          <w:tcPr>
            <w:tcW w:w="620"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717E43">
            <w:pPr>
              <w:jc w:val="center"/>
              <w:rPr>
                <w:rFonts w:ascii="Calibri" w:hAnsi="Calibri" w:cs="Calibri"/>
                <w:b/>
                <w:bCs/>
                <w:color w:val="006100"/>
                <w:sz w:val="22"/>
              </w:rPr>
            </w:pPr>
            <w:r>
              <w:rPr>
                <w:rFonts w:ascii="Calibri" w:hAnsi="Calibri" w:cs="Calibri"/>
                <w:b/>
                <w:bCs/>
                <w:color w:val="006100"/>
                <w:sz w:val="22"/>
                <w:szCs w:val="22"/>
              </w:rPr>
              <w:t>1281</w:t>
            </w:r>
          </w:p>
        </w:tc>
        <w:tc>
          <w:tcPr>
            <w:tcW w:w="62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17E43">
            <w:pPr>
              <w:jc w:val="center"/>
              <w:rPr>
                <w:rFonts w:ascii="Calibri" w:hAnsi="Calibri" w:cs="Calibri"/>
                <w:b/>
                <w:bCs/>
                <w:color w:val="000000"/>
                <w:sz w:val="22"/>
              </w:rPr>
            </w:pPr>
            <w:r>
              <w:rPr>
                <w:rFonts w:ascii="Calibri" w:hAnsi="Calibri" w:cs="Calibri"/>
                <w:b/>
                <w:bCs/>
                <w:color w:val="000000"/>
                <w:sz w:val="22"/>
                <w:szCs w:val="22"/>
              </w:rPr>
              <w:t>158</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7E43">
            <w:pPr>
              <w:jc w:val="center"/>
              <w:rPr>
                <w:rFonts w:ascii="Calibri" w:hAnsi="Calibri" w:cs="Calibri"/>
                <w:b/>
                <w:bCs/>
                <w:color w:val="000000"/>
                <w:sz w:val="22"/>
              </w:rPr>
            </w:pPr>
            <w:r>
              <w:rPr>
                <w:rFonts w:ascii="Calibri" w:hAnsi="Calibri" w:cs="Calibri"/>
                <w:b/>
                <w:bCs/>
                <w:color w:val="000000"/>
                <w:sz w:val="22"/>
                <w:szCs w:val="22"/>
              </w:rPr>
              <w:t>118</w:t>
            </w:r>
          </w:p>
        </w:tc>
        <w:tc>
          <w:tcPr>
            <w:tcW w:w="620" w:type="dxa"/>
            <w:tcBorders>
              <w:top w:val="single" w:sz="8" w:space="0" w:color="auto"/>
              <w:left w:val="nil"/>
              <w:bottom w:val="single" w:sz="4" w:space="0" w:color="auto"/>
              <w:right w:val="single" w:sz="8" w:space="0" w:color="auto"/>
            </w:tcBorders>
            <w:shd w:val="clear" w:color="auto" w:fill="FFC9C9"/>
            <w:noWrap/>
            <w:vAlign w:val="center"/>
          </w:tcPr>
          <w:p w:rsidR="005815E6" w:rsidRPr="00C33498" w:rsidRDefault="005815E6" w:rsidP="00717E43">
            <w:pPr>
              <w:jc w:val="center"/>
              <w:rPr>
                <w:rFonts w:ascii="Calibri" w:hAnsi="Calibri" w:cs="Calibri"/>
                <w:b/>
                <w:bCs/>
                <w:color w:val="A40000"/>
                <w:sz w:val="22"/>
              </w:rPr>
            </w:pPr>
            <w:r w:rsidRPr="00C33498">
              <w:rPr>
                <w:rFonts w:ascii="Calibri" w:hAnsi="Calibri" w:cs="Calibri"/>
                <w:b/>
                <w:bCs/>
                <w:color w:val="A40000"/>
                <w:sz w:val="22"/>
                <w:szCs w:val="22"/>
              </w:rPr>
              <w:t>140</w:t>
            </w:r>
          </w:p>
        </w:tc>
        <w:tc>
          <w:tcPr>
            <w:tcW w:w="62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17E43">
            <w:pPr>
              <w:jc w:val="center"/>
              <w:rPr>
                <w:rFonts w:ascii="Calibri" w:hAnsi="Calibri" w:cs="Calibri"/>
                <w:b/>
                <w:bCs/>
                <w:color w:val="000000"/>
                <w:sz w:val="22"/>
              </w:rPr>
            </w:pPr>
            <w:r>
              <w:rPr>
                <w:rFonts w:ascii="Calibri" w:hAnsi="Calibri" w:cs="Calibri"/>
                <w:b/>
                <w:bCs/>
                <w:color w:val="000000"/>
                <w:sz w:val="22"/>
                <w:szCs w:val="22"/>
              </w:rPr>
              <w:t>2043</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17E43">
            <w:pPr>
              <w:jc w:val="center"/>
              <w:rPr>
                <w:rFonts w:ascii="Calibri" w:hAnsi="Calibri" w:cs="Calibri"/>
                <w:b/>
                <w:bCs/>
                <w:color w:val="000000"/>
                <w:sz w:val="22"/>
              </w:rPr>
            </w:pPr>
            <w:r>
              <w:rPr>
                <w:rFonts w:ascii="Calibri" w:hAnsi="Calibri" w:cs="Calibri"/>
                <w:b/>
                <w:bCs/>
                <w:color w:val="000000"/>
                <w:sz w:val="22"/>
                <w:szCs w:val="22"/>
              </w:rPr>
              <w:t>1736</w:t>
            </w:r>
          </w:p>
        </w:tc>
        <w:tc>
          <w:tcPr>
            <w:tcW w:w="620"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717E43">
            <w:pPr>
              <w:jc w:val="center"/>
              <w:rPr>
                <w:rFonts w:ascii="Calibri" w:hAnsi="Calibri" w:cs="Calibri"/>
                <w:b/>
                <w:bCs/>
                <w:color w:val="006100"/>
                <w:sz w:val="22"/>
              </w:rPr>
            </w:pPr>
            <w:r>
              <w:rPr>
                <w:rFonts w:ascii="Calibri" w:hAnsi="Calibri" w:cs="Calibri"/>
                <w:b/>
                <w:bCs/>
                <w:color w:val="006100"/>
                <w:sz w:val="22"/>
                <w:szCs w:val="22"/>
              </w:rPr>
              <w:t>1506</w:t>
            </w:r>
          </w:p>
        </w:tc>
      </w:tr>
    </w:tbl>
    <w:p w:rsidR="005815E6" w:rsidRDefault="005815E6" w:rsidP="00644B13">
      <w:pPr>
        <w:jc w:val="both"/>
        <w:rPr>
          <w:b/>
          <w:sz w:val="24"/>
        </w:rPr>
      </w:pPr>
    </w:p>
    <w:p w:rsidR="005815E6" w:rsidRDefault="005815E6" w:rsidP="00644B13">
      <w:pPr>
        <w:jc w:val="both"/>
        <w:rPr>
          <w:b/>
          <w:sz w:val="24"/>
        </w:rPr>
      </w:pPr>
    </w:p>
    <w:p w:rsidR="005815E6" w:rsidRDefault="009E77AC" w:rsidP="00EE24A0">
      <w:pPr>
        <w:tabs>
          <w:tab w:val="left" w:pos="3675"/>
        </w:tabs>
        <w:jc w:val="center"/>
        <w:rPr>
          <w:noProof/>
          <w:lang w:eastAsia="pl-PL"/>
        </w:rPr>
      </w:pPr>
      <w:r>
        <w:rPr>
          <w:noProof/>
          <w:lang w:eastAsia="pl-PL"/>
        </w:rPr>
        <w:lastRenderedPageBreak/>
        <w:drawing>
          <wp:inline distT="0" distB="0" distL="0" distR="0">
            <wp:extent cx="5563870" cy="2945130"/>
            <wp:effectExtent l="0" t="0" r="0" b="0"/>
            <wp:docPr id="13" name="Obiek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25B9B" w:rsidRPr="00EE24A0" w:rsidRDefault="00225B9B" w:rsidP="00EE24A0">
      <w:pPr>
        <w:tabs>
          <w:tab w:val="left" w:pos="3675"/>
        </w:tabs>
        <w:jc w:val="center"/>
      </w:pPr>
    </w:p>
    <w:p w:rsidR="005815E6" w:rsidRPr="00C33498" w:rsidRDefault="005815E6" w:rsidP="00B17682">
      <w:pPr>
        <w:ind w:firstLine="709"/>
        <w:jc w:val="both"/>
        <w:rPr>
          <w:sz w:val="24"/>
        </w:rPr>
      </w:pPr>
      <w:r w:rsidRPr="00C33498">
        <w:rPr>
          <w:sz w:val="24"/>
        </w:rPr>
        <w:t>Analizując łączną liczbę wypadków drogowych według rodzaju zdarzenia największą ilość wypadków w analizowanym okresie odnotowano w trzech kategoriach, tj. zderzenie pojazdów w ruchu: boczne, czołowe i tylne (łącznie 45 %), z czego zderzenie pojazdów boczne stanowiło 23,5 % wszystkich wypadków, tak więc w 2018 roku blisko co piąty wypadek związany był z przedmiotowym rodzajem zdarzenia.</w:t>
      </w:r>
    </w:p>
    <w:p w:rsidR="005815E6" w:rsidRPr="002C1E74" w:rsidRDefault="005815E6" w:rsidP="00B17682">
      <w:pPr>
        <w:ind w:firstLine="709"/>
        <w:jc w:val="both"/>
        <w:rPr>
          <w:sz w:val="24"/>
        </w:rPr>
      </w:pPr>
      <w:r w:rsidRPr="002C1E74">
        <w:rPr>
          <w:sz w:val="24"/>
        </w:rPr>
        <w:t xml:space="preserve">Dokonując oceny pod kątem poszczególnych zdarzeń, najechanie na pieszego według rodzaju zdarzenia stanowi w analizowanym roku drugą najwyższą liczbę </w:t>
      </w:r>
      <w:r w:rsidRPr="002C1E74">
        <w:rPr>
          <w:sz w:val="24"/>
        </w:rPr>
        <w:fldChar w:fldCharType="begin"/>
      </w:r>
      <w:r w:rsidRPr="002C1E74">
        <w:rPr>
          <w:sz w:val="24"/>
        </w:rPr>
        <w:instrText xml:space="preserve"> LISTNUM </w:instrText>
      </w:r>
      <w:r w:rsidRPr="002C1E74">
        <w:rPr>
          <w:sz w:val="24"/>
        </w:rPr>
        <w:fldChar w:fldCharType="end"/>
      </w:r>
      <w:r w:rsidR="00AE2E6A">
        <w:rPr>
          <w:sz w:val="24"/>
        </w:rPr>
        <w:t>(250 wypadków), co </w:t>
      </w:r>
      <w:r w:rsidRPr="002C1E74">
        <w:rPr>
          <w:sz w:val="24"/>
        </w:rPr>
        <w:t>wynosi 19,5 % ogółu zaistniałych wypadków drogowych.</w:t>
      </w:r>
    </w:p>
    <w:p w:rsidR="005815E6" w:rsidRPr="002C1E74" w:rsidRDefault="005815E6" w:rsidP="00B17682">
      <w:pPr>
        <w:ind w:firstLine="709"/>
        <w:jc w:val="both"/>
        <w:rPr>
          <w:sz w:val="24"/>
        </w:rPr>
      </w:pPr>
      <w:r w:rsidRPr="002C1E74">
        <w:rPr>
          <w:sz w:val="24"/>
        </w:rPr>
        <w:t>W dalszej kolejności z uwagi na wysoką liczbę wypadków  wymienić można najechanie na drzewo (14,1 % ogółu wypadków),  które biorąc pod uwag</w:t>
      </w:r>
      <w:r w:rsidRPr="002C1E74">
        <w:rPr>
          <w:sz w:val="24"/>
        </w:rPr>
        <w:fldChar w:fldCharType="begin"/>
      </w:r>
      <w:r w:rsidRPr="002C1E74">
        <w:rPr>
          <w:sz w:val="24"/>
        </w:rPr>
        <w:instrText xml:space="preserve"> LISTNUM </w:instrText>
      </w:r>
      <w:r w:rsidRPr="002C1E74">
        <w:rPr>
          <w:sz w:val="24"/>
        </w:rPr>
        <w:fldChar w:fldCharType="end"/>
      </w:r>
      <w:r w:rsidRPr="002C1E74">
        <w:rPr>
          <w:sz w:val="24"/>
        </w:rPr>
        <w:t>ę ukszta</w:t>
      </w:r>
      <w:r w:rsidR="00225B9B">
        <w:rPr>
          <w:sz w:val="24"/>
        </w:rPr>
        <w:t>ltowanie terenu, stopień zalesie</w:t>
      </w:r>
      <w:r w:rsidRPr="002C1E74">
        <w:rPr>
          <w:sz w:val="24"/>
        </w:rPr>
        <w:t>nia na terenie województwa warmińsko - mazurskiego w powiązaniu z istniejącą infrastrukturą drogową, w dalszym ciągu wymaga nieustannej współpracy Policji z poszczególnymi zarządcami dróg, w celu wypracowania wspólnej koncepcji   mającej na celu ograniczenie liczby zdarzeń związanych z najechaniem na drzewo w kolejnych latach.</w:t>
      </w:r>
      <w:r>
        <w:rPr>
          <w:sz w:val="24"/>
        </w:rPr>
        <w:t xml:space="preserve"> Tym bardziej, że w wyniku najechania na drzewo było najwięcej ofiar śmiertelnych - aż 41.</w:t>
      </w:r>
    </w:p>
    <w:p w:rsidR="005815E6" w:rsidRPr="004519CC" w:rsidRDefault="005815E6" w:rsidP="00B17682">
      <w:pPr>
        <w:ind w:firstLine="709"/>
        <w:jc w:val="both"/>
        <w:rPr>
          <w:sz w:val="24"/>
        </w:rPr>
      </w:pPr>
      <w:r w:rsidRPr="004519CC">
        <w:rPr>
          <w:sz w:val="24"/>
        </w:rPr>
        <w:t xml:space="preserve">Optymistycznym elementem wynikającym z analizy jest ograniczenie liczby wypadków oraz rannych w wyżej opisywanych kategoriach w stosunku do analogicznego okresu 2017 roku. Niepokoi natomiast duży wzrost zabitych, przede wszystkim w trzech wspomnianych wyżej kategoriach, tj. zderzenie pojazdów w ruchu: boczne, czołowe i tylne (łącznie +13) oraz pieszych (+8). </w:t>
      </w:r>
    </w:p>
    <w:p w:rsidR="005815E6" w:rsidRPr="004519CC" w:rsidRDefault="005815E6" w:rsidP="00B17682">
      <w:pPr>
        <w:ind w:firstLine="709"/>
        <w:jc w:val="both"/>
        <w:rPr>
          <w:sz w:val="24"/>
        </w:rPr>
      </w:pPr>
      <w:r w:rsidRPr="004519CC">
        <w:rPr>
          <w:sz w:val="24"/>
        </w:rPr>
        <w:t xml:space="preserve">Dlatego też w dalszym ciągu szczególnym nadzorem należy objąć niechronionych uczestników ruchu drogowego, a także ograniczyć liczbę zdarzeń związanych z najechaniem na drzewo poprzez podejmowanie działań profilaktycznych oraz realizację działań ukierunkowanych na konkretny rodzaj zdarzenia. </w:t>
      </w: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Default="005815E6" w:rsidP="00645B3A">
      <w:pPr>
        <w:ind w:firstLine="709"/>
        <w:jc w:val="both"/>
        <w:rPr>
          <w:sz w:val="24"/>
        </w:rPr>
      </w:pPr>
    </w:p>
    <w:p w:rsidR="005815E6" w:rsidRPr="00645B3A" w:rsidRDefault="005815E6" w:rsidP="00645B3A">
      <w:pPr>
        <w:ind w:firstLine="709"/>
        <w:jc w:val="both"/>
        <w:rPr>
          <w:sz w:val="24"/>
        </w:rPr>
      </w:pPr>
    </w:p>
    <w:p w:rsidR="005815E6" w:rsidRDefault="005815E6" w:rsidP="00CC6F59">
      <w:pPr>
        <w:jc w:val="both"/>
        <w:rPr>
          <w:b/>
          <w:bCs/>
          <w:sz w:val="24"/>
        </w:rPr>
      </w:pPr>
      <w:r w:rsidRPr="005D1FF6">
        <w:rPr>
          <w:b/>
          <w:bCs/>
          <w:color w:val="C00000"/>
          <w:sz w:val="24"/>
        </w:rPr>
        <w:lastRenderedPageBreak/>
        <w:t xml:space="preserve"> </w:t>
      </w:r>
      <w:r w:rsidRPr="00DC07C2">
        <w:rPr>
          <w:b/>
          <w:bCs/>
          <w:sz w:val="24"/>
        </w:rPr>
        <w:t xml:space="preserve">Zdarzenia drogowe z najechaniem na pieszego według </w:t>
      </w:r>
      <w:r>
        <w:rPr>
          <w:b/>
          <w:bCs/>
          <w:sz w:val="24"/>
        </w:rPr>
        <w:t>powiatów</w:t>
      </w:r>
      <w:r w:rsidRPr="00DC07C2">
        <w:rPr>
          <w:b/>
          <w:bCs/>
          <w:sz w:val="24"/>
        </w:rPr>
        <w:t xml:space="preserve"> w latach 201</w:t>
      </w:r>
      <w:r>
        <w:rPr>
          <w:b/>
          <w:bCs/>
          <w:sz w:val="24"/>
        </w:rPr>
        <w:t xml:space="preserve">6 - </w:t>
      </w:r>
      <w:r w:rsidRPr="00DC07C2">
        <w:rPr>
          <w:b/>
          <w:bCs/>
          <w:sz w:val="24"/>
        </w:rPr>
        <w:t>201</w:t>
      </w:r>
      <w:r>
        <w:rPr>
          <w:b/>
          <w:bCs/>
          <w:sz w:val="24"/>
        </w:rPr>
        <w:t>8</w:t>
      </w:r>
    </w:p>
    <w:tbl>
      <w:tblPr>
        <w:tblW w:w="9787" w:type="dxa"/>
        <w:tblInd w:w="-356" w:type="dxa"/>
        <w:tblLayout w:type="fixed"/>
        <w:tblCellMar>
          <w:left w:w="70" w:type="dxa"/>
          <w:right w:w="70" w:type="dxa"/>
        </w:tblCellMar>
        <w:tblLook w:val="00A0" w:firstRow="1" w:lastRow="0" w:firstColumn="1" w:lastColumn="0" w:noHBand="0" w:noVBand="0"/>
      </w:tblPr>
      <w:tblGrid>
        <w:gridCol w:w="2269"/>
        <w:gridCol w:w="609"/>
        <w:gridCol w:w="629"/>
        <w:gridCol w:w="628"/>
        <w:gridCol w:w="628"/>
        <w:gridCol w:w="628"/>
        <w:gridCol w:w="628"/>
        <w:gridCol w:w="628"/>
        <w:gridCol w:w="628"/>
        <w:gridCol w:w="628"/>
        <w:gridCol w:w="628"/>
        <w:gridCol w:w="628"/>
        <w:gridCol w:w="628"/>
      </w:tblGrid>
      <w:tr w:rsidR="005815E6" w:rsidRPr="0067495D" w:rsidTr="00D02E2E">
        <w:trPr>
          <w:trHeight w:val="300"/>
        </w:trPr>
        <w:tc>
          <w:tcPr>
            <w:tcW w:w="2269" w:type="dxa"/>
            <w:tcBorders>
              <w:top w:val="single" w:sz="4" w:space="0" w:color="auto"/>
              <w:left w:val="single" w:sz="4" w:space="0" w:color="auto"/>
              <w:bottom w:val="single" w:sz="4" w:space="0" w:color="D9D9D9"/>
              <w:right w:val="single" w:sz="4" w:space="0" w:color="auto"/>
            </w:tcBorders>
            <w:noWrap/>
            <w:vAlign w:val="center"/>
          </w:tcPr>
          <w:p w:rsidR="005815E6" w:rsidRPr="0067495D" w:rsidRDefault="005815E6" w:rsidP="00E06E9E">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Powiat</w:t>
            </w:r>
          </w:p>
        </w:tc>
        <w:tc>
          <w:tcPr>
            <w:tcW w:w="1866" w:type="dxa"/>
            <w:gridSpan w:val="3"/>
            <w:tcBorders>
              <w:top w:val="single" w:sz="4" w:space="0" w:color="auto"/>
              <w:left w:val="single" w:sz="4" w:space="0" w:color="auto"/>
              <w:bottom w:val="single" w:sz="4" w:space="0" w:color="D9D9D9"/>
              <w:right w:val="single" w:sz="4" w:space="0" w:color="auto"/>
            </w:tcBorders>
            <w:vAlign w:val="center"/>
          </w:tcPr>
          <w:p w:rsidR="005815E6" w:rsidRPr="0067495D" w:rsidRDefault="005815E6" w:rsidP="0067495D">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 xml:space="preserve"> Liczba wypadków</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7495D" w:rsidRDefault="005815E6" w:rsidP="0067495D">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 xml:space="preserve"> Liczba zabitych</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7495D" w:rsidRDefault="005815E6" w:rsidP="0067495D">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 xml:space="preserve"> Liczba rannych</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7495D" w:rsidRDefault="005815E6" w:rsidP="0067495D">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 xml:space="preserve"> Liczba kolizji</w:t>
            </w:r>
          </w:p>
        </w:tc>
      </w:tr>
      <w:tr w:rsidR="005815E6" w:rsidRPr="0067495D" w:rsidTr="00587647">
        <w:trPr>
          <w:trHeight w:val="315"/>
        </w:trPr>
        <w:tc>
          <w:tcPr>
            <w:tcW w:w="2269" w:type="dxa"/>
            <w:tcBorders>
              <w:top w:val="single" w:sz="4" w:space="0" w:color="auto"/>
              <w:left w:val="single" w:sz="4" w:space="0" w:color="auto"/>
              <w:bottom w:val="single" w:sz="8" w:space="0" w:color="auto"/>
              <w:right w:val="single" w:sz="4" w:space="0" w:color="auto"/>
            </w:tcBorders>
            <w:noWrap/>
            <w:vAlign w:val="center"/>
          </w:tcPr>
          <w:p w:rsidR="005815E6" w:rsidRPr="0067495D" w:rsidRDefault="005815E6" w:rsidP="00587647">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609" w:type="dxa"/>
            <w:tcBorders>
              <w:top w:val="single" w:sz="4" w:space="0" w:color="auto"/>
              <w:left w:val="single" w:sz="4" w:space="0" w:color="auto"/>
              <w:bottom w:val="single" w:sz="4" w:space="0" w:color="808080"/>
              <w:right w:val="nil"/>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9"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587647">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67495D" w:rsidTr="00B23650">
        <w:trPr>
          <w:trHeight w:val="300"/>
        </w:trPr>
        <w:tc>
          <w:tcPr>
            <w:tcW w:w="2269" w:type="dxa"/>
            <w:tcBorders>
              <w:top w:val="single" w:sz="4" w:space="0" w:color="D9D9D9"/>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BARTOSZYCKI</w:t>
            </w:r>
          </w:p>
        </w:tc>
        <w:tc>
          <w:tcPr>
            <w:tcW w:w="609" w:type="dxa"/>
            <w:tcBorders>
              <w:top w:val="single" w:sz="8" w:space="0" w:color="auto"/>
              <w:left w:val="single" w:sz="8" w:space="0" w:color="auto"/>
              <w:bottom w:val="single" w:sz="4" w:space="0" w:color="BFBFBF"/>
              <w:right w:val="nil"/>
            </w:tcBorders>
            <w:noWrap/>
            <w:vAlign w:val="center"/>
          </w:tcPr>
          <w:p w:rsidR="005815E6" w:rsidRDefault="005815E6" w:rsidP="00B23650">
            <w:pPr>
              <w:suppressAutoHyphens w:val="0"/>
              <w:jc w:val="center"/>
              <w:rPr>
                <w:rFonts w:ascii="Calibri" w:hAnsi="Calibri" w:cs="Calibri"/>
                <w:color w:val="000000"/>
                <w:sz w:val="22"/>
                <w:lang w:eastAsia="pl-PL"/>
              </w:rPr>
            </w:pPr>
            <w:r>
              <w:rPr>
                <w:rFonts w:ascii="Calibri" w:hAnsi="Calibri" w:cs="Calibri"/>
                <w:color w:val="000000"/>
                <w:sz w:val="22"/>
                <w:szCs w:val="22"/>
              </w:rPr>
              <w:t>10</w:t>
            </w:r>
          </w:p>
        </w:tc>
        <w:tc>
          <w:tcPr>
            <w:tcW w:w="62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5</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8" w:space="0" w:color="auto"/>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8" w:space="0" w:color="auto"/>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BRANIEWSKI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9</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7</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DZIAŁDOWSKI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14</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13</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Pr>
                <w:rFonts w:ascii="Calibri" w:hAnsi="Calibri" w:cs="Calibri"/>
                <w:color w:val="000000"/>
                <w:sz w:val="18"/>
                <w:szCs w:val="18"/>
                <w:lang w:eastAsia="pl-PL"/>
              </w:rPr>
              <w:t xml:space="preserve">POWIAT (MIASTO) </w:t>
            </w:r>
            <w:r w:rsidRPr="0067495D">
              <w:rPr>
                <w:rFonts w:ascii="Calibri" w:hAnsi="Calibri" w:cs="Calibri"/>
                <w:color w:val="000000"/>
                <w:sz w:val="18"/>
                <w:szCs w:val="18"/>
                <w:lang w:eastAsia="pl-PL"/>
              </w:rPr>
              <w:t>ELBLĄG</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34</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45</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43</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18</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23</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ELBLĄSKI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4</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EŁCKI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18</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19</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9</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GIŻYCKI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8</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GOŁDAPSKI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5</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IŁAWSKI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15</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KĘTRZYŃSKI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17</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18</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12</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LIDZBARSKI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9</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MRĄGOWSKI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15</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9</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10</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NIDZICKI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5</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NOWOMIEJSKI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6</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OLECKI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 xml:space="preserve">POWIAT </w:t>
            </w:r>
            <w:r>
              <w:rPr>
                <w:rFonts w:ascii="Calibri" w:hAnsi="Calibri" w:cs="Calibri"/>
                <w:color w:val="000000"/>
                <w:sz w:val="18"/>
                <w:szCs w:val="18"/>
                <w:lang w:eastAsia="pl-PL"/>
              </w:rPr>
              <w:t xml:space="preserve">(MIASTO) </w:t>
            </w:r>
            <w:r w:rsidRPr="0067495D">
              <w:rPr>
                <w:rFonts w:ascii="Calibri" w:hAnsi="Calibri" w:cs="Calibri"/>
                <w:color w:val="000000"/>
                <w:sz w:val="18"/>
                <w:szCs w:val="18"/>
                <w:lang w:eastAsia="pl-PL"/>
              </w:rPr>
              <w:t>OLSZTYN</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88</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87</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75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83</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72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23</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35</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OLSZTYŃSKI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25</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23</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OSTRÓDZKI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17</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27</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PISKI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9</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9</w:t>
            </w:r>
          </w:p>
        </w:tc>
      </w:tr>
      <w:tr w:rsidR="005815E6" w:rsidRPr="0067495D" w:rsidTr="00B23650">
        <w:trPr>
          <w:trHeight w:val="300"/>
        </w:trPr>
        <w:tc>
          <w:tcPr>
            <w:tcW w:w="2269" w:type="dxa"/>
            <w:tcBorders>
              <w:top w:val="nil"/>
              <w:left w:val="single" w:sz="4" w:space="0" w:color="auto"/>
              <w:bottom w:val="single" w:sz="4" w:space="0" w:color="BFBFBF"/>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SZCZYCIEŃSKI</w:t>
            </w:r>
          </w:p>
        </w:tc>
        <w:tc>
          <w:tcPr>
            <w:tcW w:w="609"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10</w:t>
            </w:r>
          </w:p>
        </w:tc>
      </w:tr>
      <w:tr w:rsidR="005815E6" w:rsidRPr="0067495D" w:rsidTr="00B23650">
        <w:trPr>
          <w:trHeight w:val="315"/>
        </w:trPr>
        <w:tc>
          <w:tcPr>
            <w:tcW w:w="2269" w:type="dxa"/>
            <w:tcBorders>
              <w:top w:val="single" w:sz="4" w:space="0" w:color="BFBFBF"/>
              <w:left w:val="single" w:sz="4" w:space="0" w:color="auto"/>
              <w:bottom w:val="single" w:sz="4" w:space="0" w:color="D9D9D9"/>
              <w:right w:val="single" w:sz="4" w:space="0" w:color="auto"/>
            </w:tcBorders>
            <w:noWrap/>
            <w:vAlign w:val="center"/>
          </w:tcPr>
          <w:p w:rsidR="005815E6" w:rsidRPr="0067495D" w:rsidRDefault="005815E6" w:rsidP="00B23650">
            <w:pPr>
              <w:suppressAutoHyphens w:val="0"/>
              <w:rPr>
                <w:rFonts w:ascii="Calibri" w:hAnsi="Calibri" w:cs="Calibri"/>
                <w:color w:val="000000"/>
                <w:sz w:val="18"/>
                <w:szCs w:val="18"/>
                <w:lang w:eastAsia="pl-PL"/>
              </w:rPr>
            </w:pPr>
            <w:r w:rsidRPr="0067495D">
              <w:rPr>
                <w:rFonts w:ascii="Calibri" w:hAnsi="Calibri" w:cs="Calibri"/>
                <w:color w:val="000000"/>
                <w:sz w:val="18"/>
                <w:szCs w:val="18"/>
                <w:lang w:eastAsia="pl-PL"/>
              </w:rPr>
              <w:t>POWIAT WĘGORZEWSKI</w:t>
            </w:r>
          </w:p>
        </w:tc>
        <w:tc>
          <w:tcPr>
            <w:tcW w:w="609" w:type="dxa"/>
            <w:tcBorders>
              <w:top w:val="single" w:sz="4" w:space="0" w:color="BFBFBF"/>
              <w:left w:val="single" w:sz="8" w:space="0" w:color="auto"/>
              <w:bottom w:val="single" w:sz="8" w:space="0" w:color="auto"/>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9"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8" w:space="0" w:color="auto"/>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8" w:space="0" w:color="auto"/>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8" w:space="0" w:color="auto"/>
              <w:right w:val="single" w:sz="8" w:space="0" w:color="auto"/>
            </w:tcBorders>
            <w:shd w:val="clear" w:color="000000" w:fill="C6EFCE"/>
            <w:noWrap/>
            <w:vAlign w:val="center"/>
          </w:tcPr>
          <w:p w:rsidR="005815E6" w:rsidRDefault="005815E6" w:rsidP="00B23650">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B23650">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8" w:space="0" w:color="auto"/>
              <w:right w:val="single" w:sz="4" w:space="0" w:color="auto"/>
            </w:tcBorders>
            <w:shd w:val="clear" w:color="000000" w:fill="FFC7CE"/>
            <w:noWrap/>
            <w:vAlign w:val="center"/>
          </w:tcPr>
          <w:p w:rsidR="005815E6" w:rsidRDefault="005815E6" w:rsidP="00B23650">
            <w:pPr>
              <w:jc w:val="center"/>
              <w:rPr>
                <w:rFonts w:ascii="Calibri" w:hAnsi="Calibri" w:cs="Calibri"/>
                <w:color w:val="9C0006"/>
                <w:sz w:val="22"/>
              </w:rPr>
            </w:pPr>
            <w:r>
              <w:rPr>
                <w:rFonts w:ascii="Calibri" w:hAnsi="Calibri" w:cs="Calibri"/>
                <w:color w:val="9C0006"/>
                <w:sz w:val="22"/>
                <w:szCs w:val="22"/>
              </w:rPr>
              <w:t>2</w:t>
            </w:r>
          </w:p>
        </w:tc>
      </w:tr>
      <w:tr w:rsidR="005815E6" w:rsidRPr="0067495D" w:rsidTr="00E43D84">
        <w:trPr>
          <w:trHeight w:val="300"/>
        </w:trPr>
        <w:tc>
          <w:tcPr>
            <w:tcW w:w="2269"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67495D" w:rsidRDefault="005815E6" w:rsidP="00E43D84">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Ogółem</w:t>
            </w:r>
          </w:p>
        </w:tc>
        <w:tc>
          <w:tcPr>
            <w:tcW w:w="609"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E43D84">
            <w:pPr>
              <w:suppressAutoHyphens w:val="0"/>
              <w:jc w:val="center"/>
              <w:rPr>
                <w:rFonts w:ascii="Calibri" w:hAnsi="Calibri" w:cs="Calibri"/>
                <w:b/>
                <w:bCs/>
                <w:color w:val="000000"/>
                <w:sz w:val="22"/>
                <w:lang w:eastAsia="pl-PL"/>
              </w:rPr>
            </w:pPr>
            <w:r>
              <w:rPr>
                <w:rFonts w:ascii="Calibri" w:hAnsi="Calibri" w:cs="Calibri"/>
                <w:b/>
                <w:bCs/>
                <w:color w:val="000000"/>
                <w:sz w:val="22"/>
                <w:szCs w:val="22"/>
              </w:rPr>
              <w:t>342</w:t>
            </w:r>
          </w:p>
        </w:tc>
        <w:tc>
          <w:tcPr>
            <w:tcW w:w="629"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311</w:t>
            </w:r>
          </w:p>
        </w:tc>
        <w:tc>
          <w:tcPr>
            <w:tcW w:w="628"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E43D84">
            <w:pPr>
              <w:jc w:val="center"/>
              <w:rPr>
                <w:rFonts w:ascii="Calibri" w:hAnsi="Calibri" w:cs="Calibri"/>
                <w:b/>
                <w:bCs/>
                <w:color w:val="006100"/>
                <w:sz w:val="22"/>
              </w:rPr>
            </w:pPr>
            <w:r>
              <w:rPr>
                <w:rFonts w:ascii="Calibri" w:hAnsi="Calibri" w:cs="Calibri"/>
                <w:b/>
                <w:bCs/>
                <w:color w:val="006100"/>
                <w:sz w:val="22"/>
                <w:szCs w:val="22"/>
              </w:rPr>
              <w:t>250</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33</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24</w:t>
            </w:r>
          </w:p>
        </w:tc>
        <w:tc>
          <w:tcPr>
            <w:tcW w:w="628" w:type="dxa"/>
            <w:tcBorders>
              <w:top w:val="single" w:sz="8" w:space="0" w:color="auto"/>
              <w:left w:val="nil"/>
              <w:bottom w:val="single" w:sz="4" w:space="0" w:color="auto"/>
              <w:right w:val="nil"/>
            </w:tcBorders>
            <w:shd w:val="clear" w:color="FFFFFF" w:fill="FFC7CE"/>
            <w:noWrap/>
            <w:vAlign w:val="center"/>
          </w:tcPr>
          <w:p w:rsidR="005815E6" w:rsidRDefault="005815E6" w:rsidP="00E43D84">
            <w:pPr>
              <w:jc w:val="center"/>
              <w:rPr>
                <w:rFonts w:ascii="Calibri" w:hAnsi="Calibri" w:cs="Calibri"/>
                <w:b/>
                <w:bCs/>
                <w:color w:val="9C0006"/>
                <w:sz w:val="22"/>
              </w:rPr>
            </w:pPr>
            <w:r>
              <w:rPr>
                <w:rFonts w:ascii="Calibri" w:hAnsi="Calibri" w:cs="Calibri"/>
                <w:b/>
                <w:bCs/>
                <w:color w:val="9C0006"/>
                <w:sz w:val="22"/>
                <w:szCs w:val="22"/>
              </w:rPr>
              <w:t>32</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321</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292</w:t>
            </w:r>
          </w:p>
        </w:tc>
        <w:tc>
          <w:tcPr>
            <w:tcW w:w="628"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E43D84">
            <w:pPr>
              <w:jc w:val="center"/>
              <w:rPr>
                <w:rFonts w:ascii="Calibri" w:hAnsi="Calibri" w:cs="Calibri"/>
                <w:b/>
                <w:bCs/>
                <w:color w:val="006100"/>
                <w:sz w:val="22"/>
              </w:rPr>
            </w:pPr>
            <w:r>
              <w:rPr>
                <w:rFonts w:ascii="Calibri" w:hAnsi="Calibri" w:cs="Calibri"/>
                <w:b/>
                <w:bCs/>
                <w:color w:val="006100"/>
                <w:sz w:val="22"/>
                <w:szCs w:val="22"/>
              </w:rPr>
              <w:t>228</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247</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E43D84">
            <w:pPr>
              <w:jc w:val="center"/>
              <w:rPr>
                <w:rFonts w:ascii="Calibri" w:hAnsi="Calibri" w:cs="Calibri"/>
                <w:b/>
                <w:bCs/>
                <w:color w:val="000000"/>
                <w:sz w:val="22"/>
              </w:rPr>
            </w:pPr>
            <w:r>
              <w:rPr>
                <w:rFonts w:ascii="Calibri" w:hAnsi="Calibri" w:cs="Calibri"/>
                <w:b/>
                <w:bCs/>
                <w:color w:val="000000"/>
                <w:sz w:val="22"/>
                <w:szCs w:val="22"/>
              </w:rPr>
              <w:t>212</w:t>
            </w:r>
          </w:p>
        </w:tc>
        <w:tc>
          <w:tcPr>
            <w:tcW w:w="628" w:type="dxa"/>
            <w:tcBorders>
              <w:top w:val="single" w:sz="8" w:space="0" w:color="auto"/>
              <w:left w:val="single" w:sz="4" w:space="0" w:color="BFBFBF"/>
              <w:bottom w:val="single" w:sz="4" w:space="0" w:color="auto"/>
              <w:right w:val="single" w:sz="4" w:space="0" w:color="auto"/>
            </w:tcBorders>
            <w:shd w:val="clear" w:color="FFFFFF" w:fill="FFC7CE"/>
            <w:noWrap/>
            <w:vAlign w:val="center"/>
          </w:tcPr>
          <w:p w:rsidR="005815E6" w:rsidRDefault="005815E6" w:rsidP="00E43D84">
            <w:pPr>
              <w:jc w:val="center"/>
              <w:rPr>
                <w:rFonts w:ascii="Calibri" w:hAnsi="Calibri" w:cs="Calibri"/>
                <w:b/>
                <w:bCs/>
                <w:color w:val="9C0006"/>
                <w:sz w:val="22"/>
              </w:rPr>
            </w:pPr>
            <w:r>
              <w:rPr>
                <w:rFonts w:ascii="Calibri" w:hAnsi="Calibri" w:cs="Calibri"/>
                <w:b/>
                <w:bCs/>
                <w:color w:val="9C0006"/>
                <w:sz w:val="22"/>
                <w:szCs w:val="22"/>
              </w:rPr>
              <w:t>219</w:t>
            </w:r>
          </w:p>
        </w:tc>
      </w:tr>
    </w:tbl>
    <w:p w:rsidR="005815E6" w:rsidRPr="00C90727" w:rsidRDefault="005815E6" w:rsidP="00CC6F59">
      <w:pPr>
        <w:jc w:val="both"/>
        <w:rPr>
          <w:b/>
          <w:bCs/>
          <w:sz w:val="24"/>
        </w:rPr>
      </w:pPr>
    </w:p>
    <w:p w:rsidR="005815E6" w:rsidRPr="00FA4043" w:rsidRDefault="005815E6" w:rsidP="00BC44A8">
      <w:pPr>
        <w:ind w:firstLine="709"/>
        <w:jc w:val="both"/>
        <w:rPr>
          <w:bCs/>
          <w:sz w:val="24"/>
        </w:rPr>
      </w:pPr>
      <w:r w:rsidRPr="00FA4043">
        <w:rPr>
          <w:bCs/>
          <w:sz w:val="24"/>
        </w:rPr>
        <w:t xml:space="preserve">Z powyższej tabeli wynika, że w 2018 roku, podobnie jak w latach ubiegłych, do największej liczby wypadków dochodziło na obszarach o dużej liczbie mieszkańców, tj. na terenie miejskim Olsztyna (75 wypadków, co stanowi </w:t>
      </w:r>
      <w:r>
        <w:rPr>
          <w:bCs/>
          <w:sz w:val="24"/>
        </w:rPr>
        <w:t>30%</w:t>
      </w:r>
      <w:r w:rsidRPr="00FA4043">
        <w:rPr>
          <w:bCs/>
          <w:sz w:val="24"/>
        </w:rPr>
        <w:t xml:space="preserve"> ogółu</w:t>
      </w:r>
      <w:r>
        <w:rPr>
          <w:bCs/>
          <w:sz w:val="24"/>
        </w:rPr>
        <w:t>)</w:t>
      </w:r>
      <w:r w:rsidRPr="00FA4043">
        <w:rPr>
          <w:bCs/>
          <w:sz w:val="24"/>
        </w:rPr>
        <w:t xml:space="preserve">, Elbląga (27 wypadków; 10,8%) i Ełku wraz z powiatem (23 wypadki; 9,2 %). </w:t>
      </w:r>
    </w:p>
    <w:p w:rsidR="005815E6" w:rsidRPr="00FA4043" w:rsidRDefault="005815E6" w:rsidP="00BC44A8">
      <w:pPr>
        <w:ind w:firstLine="709"/>
        <w:jc w:val="both"/>
        <w:rPr>
          <w:bCs/>
          <w:sz w:val="24"/>
        </w:rPr>
      </w:pPr>
      <w:r w:rsidRPr="00FA4043">
        <w:rPr>
          <w:bCs/>
          <w:sz w:val="24"/>
        </w:rPr>
        <w:t>Pozytywnym aspektem jest fakt obniżenia liczby wypadków na poziomie województwa o (-61) w porównaniu do 2017 roku, jednakże na terenie 7 jednostek pomimo prowadzonych przez komórki ruchu drogowego działań ukierunkowanych na poprawę bezpieczeństwa niechronionych uczestników ruchu drogowego, a także monitorowania zagadnienia dotyczącego poziomu stosowania elementów odblaskowych przez pieszych  w 2018 roku, odnotowano wzrost liczby wypadków związanych z najechaniem na pieszego. Wzrostowi uległa także ogólna liczba zabitych pieszych (+8).</w:t>
      </w:r>
    </w:p>
    <w:p w:rsidR="005815E6" w:rsidRPr="00FA4043" w:rsidRDefault="005815E6" w:rsidP="00BC44A8">
      <w:pPr>
        <w:ind w:firstLine="709"/>
        <w:jc w:val="both"/>
        <w:rPr>
          <w:bCs/>
          <w:sz w:val="24"/>
        </w:rPr>
      </w:pPr>
      <w:r w:rsidRPr="00FA4043">
        <w:rPr>
          <w:bCs/>
          <w:sz w:val="24"/>
        </w:rPr>
        <w:t>Ogółem na terenie województwa spadła liczba rannych pieszych (-64) a liczba zgłoszonych kolizji w tej kategorii nieznacznie wzrosła (+7).</w:t>
      </w:r>
    </w:p>
    <w:p w:rsidR="005815E6" w:rsidRPr="00BC44A8" w:rsidRDefault="005815E6" w:rsidP="00BC44A8">
      <w:pPr>
        <w:ind w:firstLine="709"/>
        <w:jc w:val="both"/>
        <w:rPr>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p>
    <w:p w:rsidR="005815E6" w:rsidRDefault="005815E6" w:rsidP="00CC6F59">
      <w:pPr>
        <w:jc w:val="both"/>
        <w:rPr>
          <w:b/>
          <w:bCs/>
          <w:sz w:val="24"/>
        </w:rPr>
      </w:pPr>
      <w:r w:rsidRPr="001F1D20">
        <w:rPr>
          <w:b/>
          <w:bCs/>
          <w:sz w:val="24"/>
        </w:rPr>
        <w:lastRenderedPageBreak/>
        <w:t>Zdarzeni</w:t>
      </w:r>
      <w:r w:rsidRPr="00297108">
        <w:rPr>
          <w:b/>
          <w:bCs/>
          <w:sz w:val="24"/>
        </w:rPr>
        <w:t xml:space="preserve">a drogowe z najechaniem na drzewo według </w:t>
      </w:r>
      <w:r>
        <w:rPr>
          <w:b/>
          <w:bCs/>
          <w:sz w:val="24"/>
        </w:rPr>
        <w:t>powiatów</w:t>
      </w:r>
      <w:r w:rsidRPr="00297108">
        <w:rPr>
          <w:b/>
          <w:bCs/>
          <w:sz w:val="24"/>
        </w:rPr>
        <w:t xml:space="preserve"> </w:t>
      </w:r>
      <w:r>
        <w:rPr>
          <w:b/>
          <w:bCs/>
          <w:sz w:val="24"/>
        </w:rPr>
        <w:t xml:space="preserve">w latach 2016 - </w:t>
      </w:r>
      <w:r w:rsidRPr="00297108">
        <w:rPr>
          <w:b/>
          <w:bCs/>
          <w:sz w:val="24"/>
        </w:rPr>
        <w:t>20</w:t>
      </w:r>
      <w:r>
        <w:rPr>
          <w:b/>
          <w:bCs/>
          <w:sz w:val="24"/>
        </w:rPr>
        <w:t>18</w:t>
      </w:r>
    </w:p>
    <w:tbl>
      <w:tblPr>
        <w:tblW w:w="9787" w:type="dxa"/>
        <w:tblInd w:w="-356" w:type="dxa"/>
        <w:tblLayout w:type="fixed"/>
        <w:tblCellMar>
          <w:left w:w="70" w:type="dxa"/>
          <w:right w:w="70" w:type="dxa"/>
        </w:tblCellMar>
        <w:tblLook w:val="00A0" w:firstRow="1" w:lastRow="0" w:firstColumn="1" w:lastColumn="0" w:noHBand="0" w:noVBand="0"/>
      </w:tblPr>
      <w:tblGrid>
        <w:gridCol w:w="2249"/>
        <w:gridCol w:w="629"/>
        <w:gridCol w:w="629"/>
        <w:gridCol w:w="628"/>
        <w:gridCol w:w="628"/>
        <w:gridCol w:w="628"/>
        <w:gridCol w:w="628"/>
        <w:gridCol w:w="628"/>
        <w:gridCol w:w="628"/>
        <w:gridCol w:w="628"/>
        <w:gridCol w:w="628"/>
        <w:gridCol w:w="628"/>
        <w:gridCol w:w="628"/>
      </w:tblGrid>
      <w:tr w:rsidR="005815E6" w:rsidRPr="00627E02" w:rsidTr="00320EBC">
        <w:trPr>
          <w:trHeight w:val="300"/>
        </w:trPr>
        <w:tc>
          <w:tcPr>
            <w:tcW w:w="2249" w:type="dxa"/>
            <w:tcBorders>
              <w:top w:val="single" w:sz="4" w:space="0" w:color="auto"/>
              <w:left w:val="single" w:sz="4" w:space="0" w:color="auto"/>
              <w:bottom w:val="single" w:sz="4" w:space="0" w:color="D9D9D9"/>
              <w:right w:val="single" w:sz="4" w:space="0" w:color="auto"/>
            </w:tcBorders>
            <w:noWrap/>
            <w:vAlign w:val="bottom"/>
          </w:tcPr>
          <w:p w:rsidR="005815E6" w:rsidRPr="00627E02" w:rsidRDefault="005815E6" w:rsidP="00627E02">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w:t>
            </w:r>
          </w:p>
        </w:tc>
        <w:tc>
          <w:tcPr>
            <w:tcW w:w="1886" w:type="dxa"/>
            <w:gridSpan w:val="3"/>
            <w:tcBorders>
              <w:top w:val="single" w:sz="4" w:space="0" w:color="auto"/>
              <w:left w:val="single" w:sz="4" w:space="0" w:color="auto"/>
              <w:bottom w:val="single" w:sz="4" w:space="0" w:color="D9D9D9"/>
              <w:right w:val="single" w:sz="4" w:space="0" w:color="auto"/>
            </w:tcBorders>
            <w:vAlign w:val="center"/>
          </w:tcPr>
          <w:p w:rsidR="005815E6" w:rsidRPr="00627E02" w:rsidRDefault="005815E6" w:rsidP="00627E02">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xml:space="preserve"> Liczba wypadków</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27E02" w:rsidRDefault="005815E6" w:rsidP="00627E02">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xml:space="preserve"> Liczba zabitych</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27E02" w:rsidRDefault="005815E6" w:rsidP="00627E02">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xml:space="preserve"> Liczba rannych</w:t>
            </w:r>
          </w:p>
        </w:tc>
        <w:tc>
          <w:tcPr>
            <w:tcW w:w="1884" w:type="dxa"/>
            <w:gridSpan w:val="3"/>
            <w:tcBorders>
              <w:top w:val="single" w:sz="4" w:space="0" w:color="auto"/>
              <w:left w:val="single" w:sz="4" w:space="0" w:color="auto"/>
              <w:bottom w:val="single" w:sz="4" w:space="0" w:color="D9D9D9"/>
              <w:right w:val="single" w:sz="4" w:space="0" w:color="auto"/>
            </w:tcBorders>
            <w:vAlign w:val="center"/>
          </w:tcPr>
          <w:p w:rsidR="005815E6" w:rsidRPr="00627E02" w:rsidRDefault="005815E6" w:rsidP="00627E02">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xml:space="preserve"> Liczba kolizji</w:t>
            </w:r>
          </w:p>
        </w:tc>
      </w:tr>
      <w:tr w:rsidR="005815E6" w:rsidRPr="00627E02" w:rsidTr="00320EBC">
        <w:trPr>
          <w:trHeight w:val="315"/>
        </w:trPr>
        <w:tc>
          <w:tcPr>
            <w:tcW w:w="2249" w:type="dxa"/>
            <w:tcBorders>
              <w:top w:val="single" w:sz="4" w:space="0" w:color="auto"/>
              <w:left w:val="single" w:sz="4" w:space="0" w:color="auto"/>
              <w:bottom w:val="single" w:sz="8" w:space="0" w:color="auto"/>
              <w:right w:val="single" w:sz="4" w:space="0" w:color="auto"/>
            </w:tcBorders>
            <w:noWrap/>
            <w:vAlign w:val="bottom"/>
          </w:tcPr>
          <w:p w:rsidR="005815E6" w:rsidRPr="00627E02" w:rsidRDefault="005815E6" w:rsidP="00D1763C">
            <w:pPr>
              <w:suppressAutoHyphens w:val="0"/>
              <w:jc w:val="center"/>
              <w:rPr>
                <w:rFonts w:ascii="Calibri" w:hAnsi="Calibri" w:cs="Calibri"/>
                <w:b/>
                <w:bCs/>
                <w:color w:val="000000"/>
                <w:sz w:val="22"/>
                <w:lang w:eastAsia="pl-PL"/>
              </w:rPr>
            </w:pPr>
            <w:r w:rsidRPr="00627E02">
              <w:rPr>
                <w:rFonts w:ascii="Calibri" w:hAnsi="Calibri" w:cs="Calibri"/>
                <w:b/>
                <w:bCs/>
                <w:color w:val="000000"/>
                <w:sz w:val="22"/>
                <w:szCs w:val="22"/>
                <w:lang w:eastAsia="pl-PL"/>
              </w:rPr>
              <w:t> </w:t>
            </w:r>
          </w:p>
        </w:tc>
        <w:tc>
          <w:tcPr>
            <w:tcW w:w="629" w:type="dxa"/>
            <w:tcBorders>
              <w:top w:val="single" w:sz="4" w:space="0" w:color="auto"/>
              <w:left w:val="single" w:sz="4" w:space="0" w:color="auto"/>
              <w:bottom w:val="single" w:sz="4" w:space="0" w:color="808080"/>
              <w:right w:val="nil"/>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9"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nil"/>
              <w:bottom w:val="single" w:sz="4" w:space="0" w:color="808080"/>
              <w:right w:val="single" w:sz="4" w:space="0" w:color="auto"/>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8" w:type="dxa"/>
            <w:tcBorders>
              <w:top w:val="single" w:sz="4" w:space="0" w:color="auto"/>
              <w:left w:val="single" w:sz="4" w:space="0" w:color="auto"/>
              <w:bottom w:val="single" w:sz="4" w:space="0" w:color="808080"/>
              <w:right w:val="nil"/>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8" w:type="dxa"/>
            <w:tcBorders>
              <w:top w:val="single" w:sz="4" w:space="0" w:color="auto"/>
              <w:left w:val="single" w:sz="4" w:space="0" w:color="BFBFBF"/>
              <w:bottom w:val="single" w:sz="4" w:space="0" w:color="808080"/>
              <w:right w:val="single" w:sz="4" w:space="0" w:color="BFBFBF"/>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8" w:type="dxa"/>
            <w:tcBorders>
              <w:top w:val="single" w:sz="4" w:space="0" w:color="auto"/>
              <w:left w:val="single" w:sz="4" w:space="0" w:color="BFBFBF"/>
              <w:bottom w:val="single" w:sz="4" w:space="0" w:color="808080"/>
              <w:right w:val="single" w:sz="4" w:space="0" w:color="auto"/>
            </w:tcBorders>
            <w:vAlign w:val="center"/>
          </w:tcPr>
          <w:p w:rsidR="005815E6" w:rsidRPr="0067495D" w:rsidRDefault="005815E6" w:rsidP="00D1763C">
            <w:pPr>
              <w:suppressAutoHyphens w:val="0"/>
              <w:jc w:val="center"/>
              <w:rPr>
                <w:rFonts w:ascii="Calibri" w:hAnsi="Calibri" w:cs="Calibri"/>
                <w:b/>
                <w:bCs/>
                <w:color w:val="000000"/>
                <w:sz w:val="22"/>
                <w:lang w:eastAsia="pl-PL"/>
              </w:rPr>
            </w:pPr>
            <w:r w:rsidRPr="0067495D">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627E02" w:rsidTr="00D1763C">
        <w:trPr>
          <w:trHeight w:val="300"/>
        </w:trPr>
        <w:tc>
          <w:tcPr>
            <w:tcW w:w="2249" w:type="dxa"/>
            <w:tcBorders>
              <w:top w:val="single" w:sz="4" w:space="0" w:color="D9D9D9"/>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BARTOSZYCKI</w:t>
            </w:r>
          </w:p>
        </w:tc>
        <w:tc>
          <w:tcPr>
            <w:tcW w:w="629" w:type="dxa"/>
            <w:tcBorders>
              <w:top w:val="single" w:sz="8" w:space="0" w:color="auto"/>
              <w:left w:val="single" w:sz="8" w:space="0" w:color="auto"/>
              <w:bottom w:val="single" w:sz="4" w:space="0" w:color="BFBFBF"/>
              <w:right w:val="nil"/>
            </w:tcBorders>
            <w:noWrap/>
            <w:vAlign w:val="center"/>
          </w:tcPr>
          <w:p w:rsidR="005815E6" w:rsidRDefault="005815E6" w:rsidP="00D1763C">
            <w:pPr>
              <w:suppressAutoHyphens w:val="0"/>
              <w:jc w:val="center"/>
              <w:rPr>
                <w:rFonts w:ascii="Calibri" w:hAnsi="Calibri" w:cs="Calibri"/>
                <w:color w:val="000000"/>
                <w:sz w:val="22"/>
                <w:lang w:eastAsia="pl-PL"/>
              </w:rPr>
            </w:pPr>
            <w:r>
              <w:rPr>
                <w:rFonts w:ascii="Calibri" w:hAnsi="Calibri" w:cs="Calibri"/>
                <w:color w:val="000000"/>
                <w:sz w:val="22"/>
                <w:szCs w:val="22"/>
              </w:rPr>
              <w:t>8</w:t>
            </w:r>
          </w:p>
        </w:tc>
        <w:tc>
          <w:tcPr>
            <w:tcW w:w="62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13</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8" w:space="0" w:color="auto"/>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15</w:t>
            </w:r>
          </w:p>
        </w:tc>
        <w:tc>
          <w:tcPr>
            <w:tcW w:w="628" w:type="dxa"/>
            <w:tcBorders>
              <w:top w:val="single" w:sz="8" w:space="0" w:color="auto"/>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19</w:t>
            </w:r>
          </w:p>
        </w:tc>
        <w:tc>
          <w:tcPr>
            <w:tcW w:w="628" w:type="dxa"/>
            <w:tcBorders>
              <w:top w:val="single" w:sz="8" w:space="0" w:color="auto"/>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20</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BRANIEWSKI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13</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DZIAŁDOWSKI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18</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w:t>
            </w:r>
            <w:r>
              <w:rPr>
                <w:rFonts w:ascii="Calibri" w:hAnsi="Calibri" w:cs="Calibri"/>
                <w:color w:val="000000"/>
                <w:sz w:val="18"/>
                <w:szCs w:val="18"/>
                <w:lang w:eastAsia="pl-PL"/>
              </w:rPr>
              <w:t xml:space="preserve"> (MIASTO)</w:t>
            </w:r>
            <w:r w:rsidRPr="00627E02">
              <w:rPr>
                <w:rFonts w:ascii="Calibri" w:hAnsi="Calibri" w:cs="Calibri"/>
                <w:color w:val="000000"/>
                <w:sz w:val="18"/>
                <w:szCs w:val="18"/>
                <w:lang w:eastAsia="pl-PL"/>
              </w:rPr>
              <w:t xml:space="preserve"> ELBLĄG</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5</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ELBLĄSKI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16</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29</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28</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EŁCKI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15</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GIŻYCKI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31</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13</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GOŁDAPSKI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IŁAWSKI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24</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29</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KĘTRZYŃSKI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21</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37</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LIDZBARSKI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9</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7</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17</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23</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MRĄGOWSKI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16</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28</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21</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NIDZICKI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10</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NOWOMIEJSKI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18</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17</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OLECKI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4" w:space="0" w:color="BFBFBF"/>
              <w:right w:val="nil"/>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9</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12</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w:t>
            </w:r>
            <w:r>
              <w:rPr>
                <w:rFonts w:ascii="Calibri" w:hAnsi="Calibri" w:cs="Calibri"/>
                <w:color w:val="000000"/>
                <w:sz w:val="18"/>
                <w:szCs w:val="18"/>
                <w:lang w:eastAsia="pl-PL"/>
              </w:rPr>
              <w:t xml:space="preserve"> (MIASTO)</w:t>
            </w:r>
            <w:r w:rsidRPr="00627E02">
              <w:rPr>
                <w:rFonts w:ascii="Calibri" w:hAnsi="Calibri" w:cs="Calibri"/>
                <w:color w:val="000000"/>
                <w:sz w:val="18"/>
                <w:szCs w:val="18"/>
                <w:lang w:eastAsia="pl-PL"/>
              </w:rPr>
              <w:t xml:space="preserve"> OLSZTYN</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3</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10</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OLSZTYŃSKI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48</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36</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41</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55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63</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53</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OSTRÓDZKI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31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16</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44</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53</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PISKI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2</w:t>
            </w:r>
          </w:p>
        </w:tc>
        <w:tc>
          <w:tcPr>
            <w:tcW w:w="62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4</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8"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17</w:t>
            </w:r>
          </w:p>
        </w:tc>
      </w:tr>
      <w:tr w:rsidR="005815E6" w:rsidRPr="00627E02" w:rsidTr="00D1763C">
        <w:trPr>
          <w:trHeight w:val="300"/>
        </w:trPr>
        <w:tc>
          <w:tcPr>
            <w:tcW w:w="2249" w:type="dxa"/>
            <w:tcBorders>
              <w:top w:val="nil"/>
              <w:left w:val="single" w:sz="4" w:space="0" w:color="auto"/>
              <w:bottom w:val="single" w:sz="4" w:space="0" w:color="BFBFBF"/>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SZCZYCIEŃSKI</w:t>
            </w:r>
          </w:p>
        </w:tc>
        <w:tc>
          <w:tcPr>
            <w:tcW w:w="629"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13</w:t>
            </w:r>
          </w:p>
        </w:tc>
        <w:tc>
          <w:tcPr>
            <w:tcW w:w="62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10</w:t>
            </w:r>
          </w:p>
        </w:tc>
        <w:tc>
          <w:tcPr>
            <w:tcW w:w="62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8</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0</w:t>
            </w:r>
          </w:p>
        </w:tc>
        <w:tc>
          <w:tcPr>
            <w:tcW w:w="628" w:type="dxa"/>
            <w:tcBorders>
              <w:top w:val="single" w:sz="4" w:space="0" w:color="BFBFBF"/>
              <w:left w:val="nil"/>
              <w:bottom w:val="single" w:sz="4" w:space="0" w:color="BFBFBF"/>
              <w:right w:val="nil"/>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2</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14</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nil"/>
              <w:bottom w:val="single" w:sz="4" w:space="0" w:color="BFBFBF"/>
              <w:right w:val="single" w:sz="8" w:space="0" w:color="auto"/>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11</w:t>
            </w:r>
          </w:p>
        </w:tc>
        <w:tc>
          <w:tcPr>
            <w:tcW w:w="628" w:type="dxa"/>
            <w:tcBorders>
              <w:top w:val="single" w:sz="4" w:space="0" w:color="BFBFBF"/>
              <w:left w:val="single" w:sz="8" w:space="0" w:color="auto"/>
              <w:bottom w:val="single" w:sz="4" w:space="0" w:color="BFBFBF"/>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15</w:t>
            </w:r>
          </w:p>
        </w:tc>
        <w:tc>
          <w:tcPr>
            <w:tcW w:w="62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16</w:t>
            </w:r>
          </w:p>
        </w:tc>
        <w:tc>
          <w:tcPr>
            <w:tcW w:w="628"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12</w:t>
            </w:r>
          </w:p>
        </w:tc>
      </w:tr>
      <w:tr w:rsidR="005815E6" w:rsidRPr="00627E02" w:rsidTr="00D1763C">
        <w:trPr>
          <w:trHeight w:val="315"/>
        </w:trPr>
        <w:tc>
          <w:tcPr>
            <w:tcW w:w="2249" w:type="dxa"/>
            <w:tcBorders>
              <w:top w:val="single" w:sz="4" w:space="0" w:color="BFBFBF"/>
              <w:left w:val="single" w:sz="4" w:space="0" w:color="auto"/>
              <w:bottom w:val="single" w:sz="4" w:space="0" w:color="D9D9D9"/>
              <w:right w:val="single" w:sz="4" w:space="0" w:color="auto"/>
            </w:tcBorders>
            <w:noWrap/>
            <w:vAlign w:val="center"/>
          </w:tcPr>
          <w:p w:rsidR="005815E6" w:rsidRPr="00627E02" w:rsidRDefault="005815E6" w:rsidP="00D1763C">
            <w:pPr>
              <w:suppressAutoHyphens w:val="0"/>
              <w:rPr>
                <w:rFonts w:ascii="Calibri" w:hAnsi="Calibri" w:cs="Calibri"/>
                <w:color w:val="000000"/>
                <w:sz w:val="18"/>
                <w:szCs w:val="18"/>
                <w:lang w:eastAsia="pl-PL"/>
              </w:rPr>
            </w:pPr>
            <w:r w:rsidRPr="00627E02">
              <w:rPr>
                <w:rFonts w:ascii="Calibri" w:hAnsi="Calibri" w:cs="Calibri"/>
                <w:color w:val="000000"/>
                <w:sz w:val="18"/>
                <w:szCs w:val="18"/>
                <w:lang w:eastAsia="pl-PL"/>
              </w:rPr>
              <w:t>POWIAT WĘGORZEWSKI</w:t>
            </w:r>
          </w:p>
        </w:tc>
        <w:tc>
          <w:tcPr>
            <w:tcW w:w="629" w:type="dxa"/>
            <w:tcBorders>
              <w:top w:val="single" w:sz="4" w:space="0" w:color="BFBFBF"/>
              <w:left w:val="single" w:sz="8" w:space="0" w:color="auto"/>
              <w:bottom w:val="single" w:sz="8" w:space="0" w:color="auto"/>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9</w:t>
            </w:r>
          </w:p>
        </w:tc>
        <w:tc>
          <w:tcPr>
            <w:tcW w:w="629"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nil"/>
              <w:bottom w:val="single" w:sz="8" w:space="0" w:color="auto"/>
              <w:right w:val="single" w:sz="8" w:space="0" w:color="auto"/>
            </w:tcBorders>
            <w:shd w:val="clear" w:color="000000" w:fill="C6EFCE"/>
            <w:noWrap/>
            <w:vAlign w:val="center"/>
          </w:tcPr>
          <w:p w:rsidR="005815E6" w:rsidRDefault="005815E6" w:rsidP="00D1763C">
            <w:pPr>
              <w:jc w:val="center"/>
              <w:rPr>
                <w:rFonts w:ascii="Calibri" w:hAnsi="Calibri" w:cs="Calibri"/>
                <w:color w:val="006100"/>
                <w:sz w:val="22"/>
              </w:rPr>
            </w:pPr>
            <w:r>
              <w:rPr>
                <w:rFonts w:ascii="Calibri" w:hAnsi="Calibri" w:cs="Calibri"/>
                <w:color w:val="006100"/>
                <w:sz w:val="22"/>
                <w:szCs w:val="22"/>
              </w:rPr>
              <w:t>4</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nil"/>
              <w:bottom w:val="single" w:sz="8" w:space="0" w:color="auto"/>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12</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5</w:t>
            </w:r>
          </w:p>
        </w:tc>
        <w:tc>
          <w:tcPr>
            <w:tcW w:w="628" w:type="dxa"/>
            <w:tcBorders>
              <w:top w:val="single" w:sz="4" w:space="0" w:color="BFBFBF"/>
              <w:left w:val="nil"/>
              <w:bottom w:val="single" w:sz="8" w:space="0" w:color="auto"/>
              <w:right w:val="single" w:sz="8"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8</w:t>
            </w:r>
          </w:p>
        </w:tc>
        <w:tc>
          <w:tcPr>
            <w:tcW w:w="628" w:type="dxa"/>
            <w:tcBorders>
              <w:top w:val="single" w:sz="4" w:space="0" w:color="BFBFBF"/>
              <w:left w:val="single" w:sz="8" w:space="0" w:color="auto"/>
              <w:bottom w:val="single" w:sz="8" w:space="0" w:color="auto"/>
              <w:right w:val="nil"/>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7</w:t>
            </w:r>
          </w:p>
        </w:tc>
        <w:tc>
          <w:tcPr>
            <w:tcW w:w="628"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1763C">
            <w:pPr>
              <w:jc w:val="center"/>
              <w:rPr>
                <w:rFonts w:ascii="Calibri" w:hAnsi="Calibri" w:cs="Calibri"/>
                <w:color w:val="000000"/>
                <w:sz w:val="22"/>
              </w:rPr>
            </w:pPr>
            <w:r>
              <w:rPr>
                <w:rFonts w:ascii="Calibri" w:hAnsi="Calibri" w:cs="Calibri"/>
                <w:color w:val="000000"/>
                <w:sz w:val="22"/>
                <w:szCs w:val="22"/>
              </w:rPr>
              <w:t>6</w:t>
            </w:r>
          </w:p>
        </w:tc>
        <w:tc>
          <w:tcPr>
            <w:tcW w:w="628" w:type="dxa"/>
            <w:tcBorders>
              <w:top w:val="single" w:sz="4" w:space="0" w:color="BFBFBF"/>
              <w:left w:val="single" w:sz="4" w:space="0" w:color="BFBFBF"/>
              <w:bottom w:val="single" w:sz="8" w:space="0" w:color="auto"/>
              <w:right w:val="single" w:sz="4" w:space="0" w:color="auto"/>
            </w:tcBorders>
            <w:shd w:val="clear" w:color="000000" w:fill="FFC7CE"/>
            <w:noWrap/>
            <w:vAlign w:val="center"/>
          </w:tcPr>
          <w:p w:rsidR="005815E6" w:rsidRDefault="005815E6" w:rsidP="00D1763C">
            <w:pPr>
              <w:jc w:val="center"/>
              <w:rPr>
                <w:rFonts w:ascii="Calibri" w:hAnsi="Calibri" w:cs="Calibri"/>
                <w:color w:val="9C0006"/>
                <w:sz w:val="22"/>
              </w:rPr>
            </w:pPr>
            <w:r>
              <w:rPr>
                <w:rFonts w:ascii="Calibri" w:hAnsi="Calibri" w:cs="Calibri"/>
                <w:color w:val="9C0006"/>
                <w:sz w:val="22"/>
                <w:szCs w:val="22"/>
              </w:rPr>
              <w:t>9</w:t>
            </w:r>
          </w:p>
        </w:tc>
      </w:tr>
      <w:tr w:rsidR="005815E6" w:rsidRPr="00627E02" w:rsidTr="00D1763C">
        <w:trPr>
          <w:trHeight w:val="300"/>
        </w:trPr>
        <w:tc>
          <w:tcPr>
            <w:tcW w:w="2249"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627E02" w:rsidRDefault="005815E6" w:rsidP="00D1763C">
            <w:pPr>
              <w:suppressAutoHyphens w:val="0"/>
              <w:rPr>
                <w:rFonts w:ascii="Calibri" w:hAnsi="Calibri" w:cs="Calibri"/>
                <w:b/>
                <w:bCs/>
                <w:color w:val="000000"/>
                <w:sz w:val="22"/>
                <w:lang w:eastAsia="pl-PL"/>
              </w:rPr>
            </w:pPr>
            <w:r w:rsidRPr="00627E02">
              <w:rPr>
                <w:rFonts w:ascii="Calibri" w:hAnsi="Calibri" w:cs="Calibri"/>
                <w:b/>
                <w:bCs/>
                <w:color w:val="000000"/>
                <w:sz w:val="22"/>
                <w:szCs w:val="22"/>
                <w:lang w:eastAsia="pl-PL"/>
              </w:rPr>
              <w:t>Ogółem</w:t>
            </w:r>
          </w:p>
        </w:tc>
        <w:tc>
          <w:tcPr>
            <w:tcW w:w="629"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248</w:t>
            </w:r>
          </w:p>
        </w:tc>
        <w:tc>
          <w:tcPr>
            <w:tcW w:w="629"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200</w:t>
            </w:r>
          </w:p>
        </w:tc>
        <w:tc>
          <w:tcPr>
            <w:tcW w:w="628"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D1763C">
            <w:pPr>
              <w:jc w:val="center"/>
              <w:rPr>
                <w:rFonts w:ascii="Calibri" w:hAnsi="Calibri" w:cs="Calibri"/>
                <w:b/>
                <w:bCs/>
                <w:color w:val="006100"/>
                <w:sz w:val="22"/>
              </w:rPr>
            </w:pPr>
            <w:r>
              <w:rPr>
                <w:rFonts w:ascii="Calibri" w:hAnsi="Calibri" w:cs="Calibri"/>
                <w:b/>
                <w:bCs/>
                <w:color w:val="006100"/>
                <w:sz w:val="22"/>
                <w:szCs w:val="22"/>
              </w:rPr>
              <w:t>180</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55</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38</w:t>
            </w:r>
          </w:p>
        </w:tc>
        <w:tc>
          <w:tcPr>
            <w:tcW w:w="628" w:type="dxa"/>
            <w:tcBorders>
              <w:top w:val="single" w:sz="8" w:space="0" w:color="auto"/>
              <w:left w:val="nil"/>
              <w:bottom w:val="single" w:sz="4" w:space="0" w:color="auto"/>
              <w:right w:val="nil"/>
            </w:tcBorders>
            <w:shd w:val="clear" w:color="FFFFFF" w:fill="FFC7CE"/>
            <w:noWrap/>
            <w:vAlign w:val="center"/>
          </w:tcPr>
          <w:p w:rsidR="005815E6" w:rsidRDefault="005815E6" w:rsidP="00D1763C">
            <w:pPr>
              <w:jc w:val="center"/>
              <w:rPr>
                <w:rFonts w:ascii="Calibri" w:hAnsi="Calibri" w:cs="Calibri"/>
                <w:b/>
                <w:bCs/>
                <w:color w:val="9C0006"/>
                <w:sz w:val="22"/>
              </w:rPr>
            </w:pPr>
            <w:r>
              <w:rPr>
                <w:rFonts w:ascii="Calibri" w:hAnsi="Calibri" w:cs="Calibri"/>
                <w:b/>
                <w:bCs/>
                <w:color w:val="9C0006"/>
                <w:sz w:val="22"/>
                <w:szCs w:val="22"/>
              </w:rPr>
              <w:t>41</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332</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224</w:t>
            </w:r>
          </w:p>
        </w:tc>
        <w:tc>
          <w:tcPr>
            <w:tcW w:w="628"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D1763C">
            <w:pPr>
              <w:jc w:val="center"/>
              <w:rPr>
                <w:rFonts w:ascii="Calibri" w:hAnsi="Calibri" w:cs="Calibri"/>
                <w:b/>
                <w:bCs/>
                <w:color w:val="006100"/>
                <w:sz w:val="22"/>
              </w:rPr>
            </w:pPr>
            <w:r>
              <w:rPr>
                <w:rFonts w:ascii="Calibri" w:hAnsi="Calibri" w:cs="Calibri"/>
                <w:b/>
                <w:bCs/>
                <w:color w:val="006100"/>
                <w:sz w:val="22"/>
                <w:szCs w:val="22"/>
              </w:rPr>
              <w:t>210</w:t>
            </w:r>
          </w:p>
        </w:tc>
        <w:tc>
          <w:tcPr>
            <w:tcW w:w="62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403</w:t>
            </w:r>
          </w:p>
        </w:tc>
        <w:tc>
          <w:tcPr>
            <w:tcW w:w="62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D1763C">
            <w:pPr>
              <w:jc w:val="center"/>
              <w:rPr>
                <w:rFonts w:ascii="Calibri" w:hAnsi="Calibri" w:cs="Calibri"/>
                <w:b/>
                <w:bCs/>
                <w:color w:val="000000"/>
                <w:sz w:val="22"/>
              </w:rPr>
            </w:pPr>
            <w:r>
              <w:rPr>
                <w:rFonts w:ascii="Calibri" w:hAnsi="Calibri" w:cs="Calibri"/>
                <w:b/>
                <w:bCs/>
                <w:color w:val="000000"/>
                <w:sz w:val="22"/>
                <w:szCs w:val="22"/>
              </w:rPr>
              <w:t>410</w:t>
            </w:r>
          </w:p>
        </w:tc>
        <w:tc>
          <w:tcPr>
            <w:tcW w:w="628" w:type="dxa"/>
            <w:tcBorders>
              <w:top w:val="single" w:sz="8" w:space="0" w:color="auto"/>
              <w:left w:val="single" w:sz="4" w:space="0" w:color="BFBFBF"/>
              <w:bottom w:val="single" w:sz="4" w:space="0" w:color="auto"/>
              <w:right w:val="single" w:sz="4" w:space="0" w:color="auto"/>
            </w:tcBorders>
            <w:shd w:val="clear" w:color="FFFFFF" w:fill="FFC7CE"/>
            <w:noWrap/>
            <w:vAlign w:val="center"/>
          </w:tcPr>
          <w:p w:rsidR="005815E6" w:rsidRDefault="005815E6" w:rsidP="00D1763C">
            <w:pPr>
              <w:jc w:val="center"/>
              <w:rPr>
                <w:rFonts w:ascii="Calibri" w:hAnsi="Calibri" w:cs="Calibri"/>
                <w:b/>
                <w:bCs/>
                <w:color w:val="9C0006"/>
                <w:sz w:val="22"/>
              </w:rPr>
            </w:pPr>
            <w:r>
              <w:rPr>
                <w:rFonts w:ascii="Calibri" w:hAnsi="Calibri" w:cs="Calibri"/>
                <w:b/>
                <w:bCs/>
                <w:color w:val="9C0006"/>
                <w:sz w:val="22"/>
                <w:szCs w:val="22"/>
              </w:rPr>
              <w:t>418</w:t>
            </w:r>
          </w:p>
        </w:tc>
      </w:tr>
    </w:tbl>
    <w:p w:rsidR="005815E6" w:rsidRDefault="005815E6" w:rsidP="00CC6F59">
      <w:pPr>
        <w:jc w:val="both"/>
        <w:rPr>
          <w:b/>
          <w:bCs/>
          <w:sz w:val="24"/>
        </w:rPr>
      </w:pPr>
    </w:p>
    <w:p w:rsidR="005815E6" w:rsidRPr="00627E02" w:rsidRDefault="005815E6" w:rsidP="00CC6F59">
      <w:pPr>
        <w:jc w:val="both"/>
        <w:rPr>
          <w:bCs/>
          <w:color w:val="FF0000"/>
        </w:rPr>
      </w:pPr>
    </w:p>
    <w:tbl>
      <w:tblPr>
        <w:tblW w:w="9639" w:type="dxa"/>
        <w:jc w:val="center"/>
        <w:tblLayout w:type="fixed"/>
        <w:tblCellMar>
          <w:left w:w="70" w:type="dxa"/>
          <w:right w:w="70" w:type="dxa"/>
        </w:tblCellMar>
        <w:tblLook w:val="00A0" w:firstRow="1" w:lastRow="0" w:firstColumn="1" w:lastColumn="0" w:noHBand="0" w:noVBand="0"/>
      </w:tblPr>
      <w:tblGrid>
        <w:gridCol w:w="2099"/>
        <w:gridCol w:w="754"/>
        <w:gridCol w:w="754"/>
        <w:gridCol w:w="754"/>
        <w:gridCol w:w="754"/>
        <w:gridCol w:w="754"/>
        <w:gridCol w:w="754"/>
        <w:gridCol w:w="754"/>
        <w:gridCol w:w="754"/>
        <w:gridCol w:w="754"/>
        <w:gridCol w:w="754"/>
      </w:tblGrid>
      <w:tr w:rsidR="005815E6" w:rsidRPr="00E23A4B" w:rsidTr="007C1AF2">
        <w:trPr>
          <w:trHeight w:val="615"/>
          <w:tblHeader/>
          <w:jc w:val="center"/>
        </w:trPr>
        <w:tc>
          <w:tcPr>
            <w:tcW w:w="2120" w:type="dxa"/>
            <w:tcBorders>
              <w:top w:val="single" w:sz="4" w:space="0" w:color="auto"/>
              <w:left w:val="single" w:sz="4" w:space="0" w:color="auto"/>
              <w:bottom w:val="single" w:sz="4" w:space="0" w:color="D9D9D9"/>
              <w:right w:val="single" w:sz="8" w:space="0" w:color="auto"/>
            </w:tcBorders>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Droga</w:t>
            </w:r>
            <w:r w:rsidRPr="00E23A4B">
              <w:rPr>
                <w:rFonts w:ascii="Calibri" w:hAnsi="Calibri" w:cs="Calibri"/>
                <w:b/>
                <w:bCs/>
                <w:color w:val="000000"/>
                <w:sz w:val="20"/>
                <w:szCs w:val="22"/>
                <w:lang w:eastAsia="pl-PL"/>
              </w:rPr>
              <w:br/>
              <w:t xml:space="preserve">     </w:t>
            </w:r>
            <w:proofErr w:type="spellStart"/>
            <w:r w:rsidRPr="00E23A4B">
              <w:rPr>
                <w:rFonts w:ascii="Calibri" w:hAnsi="Calibri" w:cs="Calibri"/>
                <w:b/>
                <w:bCs/>
                <w:color w:val="000000"/>
                <w:sz w:val="20"/>
                <w:szCs w:val="22"/>
                <w:lang w:eastAsia="pl-PL"/>
              </w:rPr>
              <w:t>Pikietaż</w:t>
            </w:r>
            <w:proofErr w:type="spellEnd"/>
          </w:p>
        </w:tc>
        <w:tc>
          <w:tcPr>
            <w:tcW w:w="1520" w:type="dxa"/>
            <w:gridSpan w:val="2"/>
            <w:tcBorders>
              <w:top w:val="single" w:sz="4" w:space="0" w:color="auto"/>
              <w:left w:val="nil"/>
              <w:bottom w:val="single" w:sz="4" w:space="0" w:color="D9D9D9"/>
              <w:right w:val="single" w:sz="8" w:space="0" w:color="000000"/>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 xml:space="preserve"> Liczba wypadków</w:t>
            </w:r>
          </w:p>
        </w:tc>
        <w:tc>
          <w:tcPr>
            <w:tcW w:w="1520" w:type="dxa"/>
            <w:gridSpan w:val="2"/>
            <w:tcBorders>
              <w:top w:val="single" w:sz="4" w:space="0" w:color="auto"/>
              <w:left w:val="nil"/>
              <w:bottom w:val="single" w:sz="4" w:space="0" w:color="D9D9D9"/>
              <w:right w:val="nil"/>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 xml:space="preserve"> Liczba zabitych</w:t>
            </w:r>
          </w:p>
        </w:tc>
        <w:tc>
          <w:tcPr>
            <w:tcW w:w="1520" w:type="dxa"/>
            <w:gridSpan w:val="2"/>
            <w:tcBorders>
              <w:top w:val="single" w:sz="4" w:space="0" w:color="auto"/>
              <w:left w:val="single" w:sz="8" w:space="0" w:color="auto"/>
              <w:bottom w:val="single" w:sz="4" w:space="0" w:color="D9D9D9"/>
              <w:right w:val="single" w:sz="8" w:space="0" w:color="000000"/>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 xml:space="preserve"> Liczba rannych</w:t>
            </w:r>
          </w:p>
        </w:tc>
        <w:tc>
          <w:tcPr>
            <w:tcW w:w="1520" w:type="dxa"/>
            <w:gridSpan w:val="2"/>
            <w:tcBorders>
              <w:top w:val="single" w:sz="4" w:space="0" w:color="auto"/>
              <w:left w:val="nil"/>
              <w:bottom w:val="single" w:sz="4" w:space="0" w:color="auto"/>
              <w:right w:val="single" w:sz="8" w:space="0" w:color="000000"/>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 xml:space="preserve"> Liczba kolizji</w:t>
            </w:r>
          </w:p>
        </w:tc>
        <w:tc>
          <w:tcPr>
            <w:tcW w:w="1520" w:type="dxa"/>
            <w:gridSpan w:val="2"/>
            <w:tcBorders>
              <w:top w:val="single" w:sz="4" w:space="0" w:color="auto"/>
              <w:left w:val="nil"/>
              <w:bottom w:val="single" w:sz="4" w:space="0" w:color="D9D9D9"/>
              <w:right w:val="single" w:sz="4" w:space="0" w:color="000000"/>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 xml:space="preserve"> Liczba zdarzeń</w:t>
            </w:r>
          </w:p>
        </w:tc>
      </w:tr>
      <w:tr w:rsidR="005815E6" w:rsidRPr="00E23A4B" w:rsidTr="007C1AF2">
        <w:trPr>
          <w:trHeight w:val="300"/>
          <w:tblHeader/>
          <w:jc w:val="center"/>
        </w:trPr>
        <w:tc>
          <w:tcPr>
            <w:tcW w:w="2120" w:type="dxa"/>
            <w:tcBorders>
              <w:top w:val="single" w:sz="4" w:space="0" w:color="auto"/>
              <w:left w:val="single" w:sz="4" w:space="0" w:color="auto"/>
              <w:bottom w:val="single" w:sz="4" w:space="0" w:color="808080"/>
              <w:right w:val="nil"/>
            </w:tcBorders>
            <w:noWrap/>
            <w:vAlign w:val="center"/>
          </w:tcPr>
          <w:p w:rsidR="005815E6" w:rsidRPr="00E23A4B" w:rsidRDefault="005815E6" w:rsidP="00E23A4B">
            <w:pPr>
              <w:suppressAutoHyphens w:val="0"/>
              <w:jc w:val="center"/>
              <w:rPr>
                <w:rFonts w:ascii="Calibri" w:hAnsi="Calibri" w:cs="Calibri"/>
                <w:b/>
                <w:bCs/>
                <w:color w:val="000000"/>
                <w:sz w:val="20"/>
                <w:lang w:eastAsia="pl-PL"/>
              </w:rPr>
            </w:pPr>
            <w:r>
              <w:rPr>
                <w:rFonts w:ascii="Calibri" w:hAnsi="Calibri" w:cs="Calibri"/>
                <w:b/>
                <w:bCs/>
                <w:color w:val="000000"/>
                <w:sz w:val="20"/>
                <w:szCs w:val="22"/>
                <w:lang w:eastAsia="pl-PL"/>
              </w:rPr>
              <w:t>Rok</w:t>
            </w:r>
            <w:r w:rsidRPr="00E23A4B">
              <w:rPr>
                <w:rFonts w:ascii="Calibri" w:hAnsi="Calibri" w:cs="Calibri"/>
                <w:b/>
                <w:bCs/>
                <w:color w:val="000000"/>
                <w:sz w:val="20"/>
                <w:szCs w:val="22"/>
                <w:lang w:eastAsia="pl-PL"/>
              </w:rPr>
              <w:t> </w:t>
            </w:r>
          </w:p>
        </w:tc>
        <w:tc>
          <w:tcPr>
            <w:tcW w:w="760" w:type="dxa"/>
            <w:tcBorders>
              <w:top w:val="single" w:sz="4" w:space="0" w:color="auto"/>
              <w:left w:val="single" w:sz="8" w:space="0" w:color="auto"/>
              <w:bottom w:val="single" w:sz="4" w:space="0" w:color="808080"/>
              <w:right w:val="single" w:sz="4" w:space="0" w:color="BFBFBF"/>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2017</w:t>
            </w:r>
          </w:p>
        </w:tc>
        <w:tc>
          <w:tcPr>
            <w:tcW w:w="760" w:type="dxa"/>
            <w:tcBorders>
              <w:top w:val="single" w:sz="4" w:space="0" w:color="auto"/>
              <w:left w:val="nil"/>
              <w:bottom w:val="single" w:sz="4" w:space="0" w:color="808080"/>
              <w:right w:val="nil"/>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2018</w:t>
            </w:r>
          </w:p>
        </w:tc>
        <w:tc>
          <w:tcPr>
            <w:tcW w:w="760" w:type="dxa"/>
            <w:tcBorders>
              <w:top w:val="single" w:sz="4" w:space="0" w:color="auto"/>
              <w:left w:val="single" w:sz="8" w:space="0" w:color="auto"/>
              <w:bottom w:val="single" w:sz="4" w:space="0" w:color="808080"/>
              <w:right w:val="single" w:sz="4" w:space="0" w:color="BFBFBF"/>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2017</w:t>
            </w:r>
          </w:p>
        </w:tc>
        <w:tc>
          <w:tcPr>
            <w:tcW w:w="760" w:type="dxa"/>
            <w:tcBorders>
              <w:top w:val="single" w:sz="4" w:space="0" w:color="auto"/>
              <w:left w:val="nil"/>
              <w:bottom w:val="single" w:sz="4" w:space="0" w:color="808080"/>
              <w:right w:val="nil"/>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2018</w:t>
            </w:r>
          </w:p>
        </w:tc>
        <w:tc>
          <w:tcPr>
            <w:tcW w:w="760" w:type="dxa"/>
            <w:tcBorders>
              <w:top w:val="single" w:sz="4" w:space="0" w:color="auto"/>
              <w:left w:val="single" w:sz="8" w:space="0" w:color="auto"/>
              <w:bottom w:val="single" w:sz="4" w:space="0" w:color="808080"/>
              <w:right w:val="single" w:sz="4" w:space="0" w:color="BFBFBF"/>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2017</w:t>
            </w:r>
          </w:p>
        </w:tc>
        <w:tc>
          <w:tcPr>
            <w:tcW w:w="760" w:type="dxa"/>
            <w:tcBorders>
              <w:top w:val="single" w:sz="4" w:space="0" w:color="auto"/>
              <w:left w:val="nil"/>
              <w:bottom w:val="single" w:sz="4" w:space="0" w:color="808080"/>
              <w:right w:val="nil"/>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2018</w:t>
            </w:r>
          </w:p>
        </w:tc>
        <w:tc>
          <w:tcPr>
            <w:tcW w:w="760" w:type="dxa"/>
            <w:tcBorders>
              <w:top w:val="nil"/>
              <w:left w:val="single" w:sz="8" w:space="0" w:color="auto"/>
              <w:bottom w:val="single" w:sz="4" w:space="0" w:color="808080"/>
              <w:right w:val="single" w:sz="4" w:space="0" w:color="BFBFBF"/>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2017</w:t>
            </w:r>
          </w:p>
        </w:tc>
        <w:tc>
          <w:tcPr>
            <w:tcW w:w="760" w:type="dxa"/>
            <w:tcBorders>
              <w:top w:val="nil"/>
              <w:left w:val="nil"/>
              <w:bottom w:val="single" w:sz="4" w:space="0" w:color="808080"/>
              <w:right w:val="single" w:sz="4" w:space="0" w:color="auto"/>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2018</w:t>
            </w:r>
          </w:p>
        </w:tc>
        <w:tc>
          <w:tcPr>
            <w:tcW w:w="760" w:type="dxa"/>
            <w:tcBorders>
              <w:top w:val="single" w:sz="4" w:space="0" w:color="auto"/>
              <w:left w:val="single" w:sz="8" w:space="0" w:color="auto"/>
              <w:bottom w:val="single" w:sz="8" w:space="0" w:color="auto"/>
              <w:right w:val="single" w:sz="4" w:space="0" w:color="BFBFBF"/>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2017</w:t>
            </w:r>
          </w:p>
        </w:tc>
        <w:tc>
          <w:tcPr>
            <w:tcW w:w="760" w:type="dxa"/>
            <w:tcBorders>
              <w:top w:val="single" w:sz="4" w:space="0" w:color="auto"/>
              <w:left w:val="nil"/>
              <w:bottom w:val="single" w:sz="8" w:space="0" w:color="auto"/>
              <w:right w:val="single" w:sz="4" w:space="0" w:color="auto"/>
            </w:tcBorders>
            <w:vAlign w:val="center"/>
          </w:tcPr>
          <w:p w:rsidR="005815E6" w:rsidRPr="00E23A4B" w:rsidRDefault="005815E6" w:rsidP="00E23A4B">
            <w:pPr>
              <w:suppressAutoHyphens w:val="0"/>
              <w:jc w:val="center"/>
              <w:rPr>
                <w:rFonts w:ascii="Calibri" w:hAnsi="Calibri" w:cs="Calibri"/>
                <w:b/>
                <w:bCs/>
                <w:color w:val="000000"/>
                <w:sz w:val="20"/>
                <w:lang w:eastAsia="pl-PL"/>
              </w:rPr>
            </w:pPr>
            <w:r w:rsidRPr="00E23A4B">
              <w:rPr>
                <w:rFonts w:ascii="Calibri" w:hAnsi="Calibri" w:cs="Calibri"/>
                <w:b/>
                <w:bCs/>
                <w:color w:val="000000"/>
                <w:sz w:val="20"/>
                <w:szCs w:val="22"/>
                <w:lang w:eastAsia="pl-PL"/>
              </w:rPr>
              <w:t>2018</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W527 km 23,8-23,9</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23,8</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23,9</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W527 km 32,8-33</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32,8</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288"/>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33,5</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33,9</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W527 km 43,5</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r>
      <w:tr w:rsidR="005815E6" w:rsidRPr="00E23A4B" w:rsidTr="008C20A3">
        <w:trPr>
          <w:trHeight w:val="300"/>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43,5</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W527 km 62,0-62,8</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62</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62,8</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W538 km 38,7-39,4</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38,7</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39,4</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W538 km 115,2-115,5</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115,2</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115,5</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lastRenderedPageBreak/>
              <w:t>W593 km 18,7-19,1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18,7</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288"/>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19</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19,1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W591 km 115,2-115,5</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25,2</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25,2</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W655 km 115,2-115,5</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32,8</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288"/>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32,9</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33,7</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W531 km 6,0-6,9</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6</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6,9</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E23A4B" w:rsidTr="008C20A3">
        <w:trPr>
          <w:trHeight w:val="300"/>
          <w:jc w:val="center"/>
        </w:trPr>
        <w:tc>
          <w:tcPr>
            <w:tcW w:w="2120" w:type="dxa"/>
            <w:tcBorders>
              <w:top w:val="single" w:sz="8" w:space="0" w:color="auto"/>
              <w:left w:val="single" w:sz="4" w:space="0" w:color="auto"/>
              <w:bottom w:val="single" w:sz="8" w:space="0" w:color="auto"/>
              <w:right w:val="nil"/>
            </w:tcBorders>
            <w:noWrap/>
            <w:vAlign w:val="center"/>
          </w:tcPr>
          <w:p w:rsidR="005815E6" w:rsidRPr="00E23A4B" w:rsidRDefault="005815E6" w:rsidP="00E23A4B">
            <w:pPr>
              <w:suppressAutoHyphens w:val="0"/>
              <w:rPr>
                <w:rFonts w:ascii="Calibri" w:hAnsi="Calibri" w:cs="Calibri"/>
                <w:b/>
                <w:bCs/>
                <w:color w:val="000000"/>
                <w:sz w:val="20"/>
                <w:lang w:eastAsia="pl-PL"/>
              </w:rPr>
            </w:pPr>
            <w:r w:rsidRPr="00E23A4B">
              <w:rPr>
                <w:rFonts w:ascii="Calibri" w:hAnsi="Calibri" w:cs="Calibri"/>
                <w:b/>
                <w:bCs/>
                <w:color w:val="000000"/>
                <w:sz w:val="20"/>
                <w:szCs w:val="22"/>
                <w:lang w:eastAsia="pl-PL"/>
              </w:rPr>
              <w:t>W515 km 47,6-47,8</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nil"/>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8C20A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r>
      <w:tr w:rsidR="005815E6" w:rsidRPr="00E23A4B" w:rsidTr="008C20A3">
        <w:trPr>
          <w:trHeight w:val="288"/>
          <w:jc w:val="center"/>
        </w:trPr>
        <w:tc>
          <w:tcPr>
            <w:tcW w:w="2120" w:type="dxa"/>
            <w:tcBorders>
              <w:top w:val="single" w:sz="4" w:space="0" w:color="BFBFBF"/>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47,6</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single" w:sz="4" w:space="0" w:color="BFBFBF"/>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single" w:sz="4" w:space="0" w:color="BFBFBF"/>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288"/>
          <w:jc w:val="center"/>
        </w:trPr>
        <w:tc>
          <w:tcPr>
            <w:tcW w:w="2120" w:type="dxa"/>
            <w:tcBorders>
              <w:top w:val="nil"/>
              <w:left w:val="single" w:sz="4" w:space="0" w:color="auto"/>
              <w:bottom w:val="single" w:sz="4" w:space="0" w:color="BFBFBF"/>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47,7</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E23A4B" w:rsidTr="008C20A3">
        <w:trPr>
          <w:trHeight w:val="288"/>
          <w:jc w:val="center"/>
        </w:trPr>
        <w:tc>
          <w:tcPr>
            <w:tcW w:w="2120" w:type="dxa"/>
            <w:tcBorders>
              <w:top w:val="nil"/>
              <w:left w:val="single" w:sz="4" w:space="0" w:color="auto"/>
              <w:bottom w:val="single" w:sz="4" w:space="0" w:color="auto"/>
              <w:right w:val="nil"/>
            </w:tcBorders>
            <w:noWrap/>
            <w:vAlign w:val="center"/>
          </w:tcPr>
          <w:p w:rsidR="005815E6" w:rsidRPr="00E23A4B" w:rsidRDefault="005815E6" w:rsidP="00A23E7D">
            <w:pPr>
              <w:suppressAutoHyphens w:val="0"/>
              <w:ind w:firstLineChars="100" w:firstLine="200"/>
              <w:rPr>
                <w:rFonts w:ascii="Calibri" w:hAnsi="Calibri" w:cs="Calibri"/>
                <w:color w:val="000000"/>
                <w:sz w:val="20"/>
                <w:lang w:eastAsia="pl-PL"/>
              </w:rPr>
            </w:pPr>
            <w:r w:rsidRPr="00E23A4B">
              <w:rPr>
                <w:rFonts w:ascii="Calibri" w:hAnsi="Calibri" w:cs="Calibri"/>
                <w:color w:val="000000"/>
                <w:sz w:val="20"/>
                <w:szCs w:val="22"/>
                <w:lang w:eastAsia="pl-PL"/>
              </w:rPr>
              <w:t>47,8</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auto"/>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auto"/>
              <w:right w:val="nil"/>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auto"/>
              <w:right w:val="single" w:sz="8"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auto"/>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8C20A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auto"/>
              <w:right w:val="single" w:sz="4" w:space="0" w:color="auto"/>
            </w:tcBorders>
            <w:noWrap/>
            <w:vAlign w:val="center"/>
          </w:tcPr>
          <w:p w:rsidR="005815E6" w:rsidRPr="001A6933" w:rsidRDefault="008C20A3" w:rsidP="008C20A3">
            <w:pPr>
              <w:suppressAutoHyphens w:val="0"/>
              <w:jc w:val="center"/>
              <w:rPr>
                <w:rFonts w:ascii="Calibri" w:hAnsi="Calibri" w:cs="Calibri"/>
                <w:sz w:val="20"/>
                <w:lang w:eastAsia="pl-PL"/>
              </w:rPr>
            </w:pPr>
            <w:r w:rsidRPr="001A6933">
              <w:rPr>
                <w:rFonts w:ascii="Calibri" w:hAnsi="Calibri" w:cs="Calibri"/>
                <w:sz w:val="20"/>
                <w:lang w:eastAsia="pl-PL"/>
              </w:rPr>
              <w:t>0</w:t>
            </w:r>
          </w:p>
        </w:tc>
      </w:tr>
    </w:tbl>
    <w:p w:rsidR="005815E6" w:rsidRPr="00172180" w:rsidRDefault="005815E6" w:rsidP="00E23A4B">
      <w:pPr>
        <w:jc w:val="both"/>
        <w:rPr>
          <w:bCs/>
          <w:color w:val="FF0000"/>
          <w:sz w:val="24"/>
        </w:rPr>
      </w:pPr>
      <w:r>
        <w:rPr>
          <w:bCs/>
          <w:color w:val="FF0000"/>
          <w:sz w:val="24"/>
        </w:rPr>
        <w:t xml:space="preserve">                                                                                                            </w:t>
      </w:r>
    </w:p>
    <w:p w:rsidR="005815E6" w:rsidRPr="00C06605" w:rsidRDefault="005815E6" w:rsidP="00771A86">
      <w:pPr>
        <w:ind w:firstLine="709"/>
        <w:jc w:val="both"/>
        <w:rPr>
          <w:bCs/>
          <w:sz w:val="24"/>
        </w:rPr>
      </w:pPr>
      <w:r w:rsidRPr="00C06605">
        <w:rPr>
          <w:bCs/>
          <w:sz w:val="24"/>
        </w:rPr>
        <w:t xml:space="preserve">oraz </w:t>
      </w:r>
      <w:r>
        <w:rPr>
          <w:bCs/>
          <w:sz w:val="24"/>
        </w:rPr>
        <w:t>w</w:t>
      </w:r>
      <w:r w:rsidRPr="00C06605">
        <w:rPr>
          <w:bCs/>
          <w:sz w:val="24"/>
        </w:rPr>
        <w:t>ybrane drogi powiatowe na których dochodziło do największej ilości wypadków drogowych</w:t>
      </w:r>
      <w:r>
        <w:rPr>
          <w:bCs/>
          <w:sz w:val="24"/>
        </w:rPr>
        <w:t xml:space="preserve"> związanych </w:t>
      </w:r>
      <w:r w:rsidRPr="00C06605">
        <w:rPr>
          <w:bCs/>
          <w:sz w:val="24"/>
        </w:rPr>
        <w:t xml:space="preserve"> z najechaniem na drzewo w latach 2016</w:t>
      </w:r>
      <w:r>
        <w:rPr>
          <w:bCs/>
          <w:sz w:val="24"/>
        </w:rPr>
        <w:t xml:space="preserve"> </w:t>
      </w:r>
      <w:r w:rsidRPr="00C06605">
        <w:rPr>
          <w:bCs/>
          <w:sz w:val="24"/>
        </w:rPr>
        <w:t>-</w:t>
      </w:r>
      <w:r>
        <w:rPr>
          <w:bCs/>
          <w:sz w:val="24"/>
        </w:rPr>
        <w:t xml:space="preserve"> </w:t>
      </w:r>
      <w:r w:rsidRPr="00C06605">
        <w:rPr>
          <w:bCs/>
          <w:sz w:val="24"/>
        </w:rPr>
        <w:t>2017</w:t>
      </w:r>
      <w:r>
        <w:rPr>
          <w:bCs/>
          <w:sz w:val="24"/>
        </w:rPr>
        <w:t>:</w:t>
      </w:r>
    </w:p>
    <w:tbl>
      <w:tblPr>
        <w:tblW w:w="9639" w:type="dxa"/>
        <w:jc w:val="center"/>
        <w:tblLayout w:type="fixed"/>
        <w:tblCellMar>
          <w:left w:w="70" w:type="dxa"/>
          <w:right w:w="70" w:type="dxa"/>
        </w:tblCellMar>
        <w:tblLook w:val="00A0" w:firstRow="1" w:lastRow="0" w:firstColumn="1" w:lastColumn="0" w:noHBand="0" w:noVBand="0"/>
      </w:tblPr>
      <w:tblGrid>
        <w:gridCol w:w="2946"/>
        <w:gridCol w:w="670"/>
        <w:gridCol w:w="670"/>
        <w:gridCol w:w="670"/>
        <w:gridCol w:w="669"/>
        <w:gridCol w:w="669"/>
        <w:gridCol w:w="669"/>
        <w:gridCol w:w="669"/>
        <w:gridCol w:w="669"/>
        <w:gridCol w:w="669"/>
        <w:gridCol w:w="669"/>
      </w:tblGrid>
      <w:tr w:rsidR="005815E6" w:rsidRPr="007C1AF2" w:rsidTr="007C1AF2">
        <w:trPr>
          <w:trHeight w:val="870"/>
          <w:tblHeader/>
          <w:jc w:val="center"/>
        </w:trPr>
        <w:tc>
          <w:tcPr>
            <w:tcW w:w="3440" w:type="dxa"/>
            <w:tcBorders>
              <w:top w:val="single" w:sz="4" w:space="0" w:color="auto"/>
              <w:left w:val="single" w:sz="4" w:space="0" w:color="auto"/>
              <w:bottom w:val="single" w:sz="4" w:space="0" w:color="D9D9D9"/>
              <w:right w:val="nil"/>
            </w:tcBorders>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Droga</w:t>
            </w:r>
            <w:r w:rsidRPr="007C1AF2">
              <w:rPr>
                <w:rFonts w:ascii="Calibri" w:hAnsi="Calibri" w:cs="Calibri"/>
                <w:b/>
                <w:bCs/>
                <w:color w:val="000000"/>
                <w:sz w:val="20"/>
                <w:szCs w:val="22"/>
                <w:lang w:eastAsia="pl-PL"/>
              </w:rPr>
              <w:br/>
              <w:t xml:space="preserve">             Powiat</w:t>
            </w:r>
            <w:r w:rsidRPr="007C1AF2">
              <w:rPr>
                <w:rFonts w:ascii="Calibri" w:hAnsi="Calibri" w:cs="Calibri"/>
                <w:b/>
                <w:bCs/>
                <w:color w:val="000000"/>
                <w:sz w:val="20"/>
                <w:szCs w:val="22"/>
                <w:lang w:eastAsia="pl-PL"/>
              </w:rPr>
              <w:br/>
              <w:t xml:space="preserve">                        Gmina</w:t>
            </w:r>
          </w:p>
        </w:tc>
        <w:tc>
          <w:tcPr>
            <w:tcW w:w="1520" w:type="dxa"/>
            <w:gridSpan w:val="2"/>
            <w:tcBorders>
              <w:top w:val="single" w:sz="4" w:space="0" w:color="auto"/>
              <w:left w:val="single" w:sz="8" w:space="0" w:color="auto"/>
              <w:bottom w:val="single" w:sz="4" w:space="0" w:color="auto"/>
              <w:right w:val="single" w:sz="8" w:space="0" w:color="000000"/>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 xml:space="preserve"> Liczba wypadków</w:t>
            </w:r>
          </w:p>
        </w:tc>
        <w:tc>
          <w:tcPr>
            <w:tcW w:w="1520" w:type="dxa"/>
            <w:gridSpan w:val="2"/>
            <w:tcBorders>
              <w:top w:val="single" w:sz="4" w:space="0" w:color="auto"/>
              <w:left w:val="nil"/>
              <w:bottom w:val="single" w:sz="4" w:space="0" w:color="D9D9D9"/>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 xml:space="preserve"> Liczba zabitych</w:t>
            </w:r>
          </w:p>
        </w:tc>
        <w:tc>
          <w:tcPr>
            <w:tcW w:w="1520" w:type="dxa"/>
            <w:gridSpan w:val="2"/>
            <w:tcBorders>
              <w:top w:val="single" w:sz="4" w:space="0" w:color="auto"/>
              <w:left w:val="single" w:sz="8" w:space="0" w:color="auto"/>
              <w:bottom w:val="single" w:sz="4" w:space="0" w:color="auto"/>
              <w:right w:val="single" w:sz="8" w:space="0" w:color="000000"/>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 xml:space="preserve"> Liczba rannych</w:t>
            </w:r>
          </w:p>
        </w:tc>
        <w:tc>
          <w:tcPr>
            <w:tcW w:w="1520" w:type="dxa"/>
            <w:gridSpan w:val="2"/>
            <w:tcBorders>
              <w:top w:val="single" w:sz="4" w:space="0" w:color="auto"/>
              <w:left w:val="nil"/>
              <w:bottom w:val="single" w:sz="4" w:space="0" w:color="D9D9D9"/>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 xml:space="preserve"> Liczba kolizji</w:t>
            </w:r>
          </w:p>
        </w:tc>
        <w:tc>
          <w:tcPr>
            <w:tcW w:w="1520" w:type="dxa"/>
            <w:gridSpan w:val="2"/>
            <w:tcBorders>
              <w:top w:val="single" w:sz="4" w:space="0" w:color="auto"/>
              <w:left w:val="single" w:sz="8" w:space="0" w:color="auto"/>
              <w:bottom w:val="single" w:sz="4" w:space="0" w:color="auto"/>
              <w:right w:val="single" w:sz="4" w:space="0" w:color="000000"/>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 xml:space="preserve"> Liczba zdarzeń</w:t>
            </w:r>
          </w:p>
        </w:tc>
      </w:tr>
      <w:tr w:rsidR="005815E6" w:rsidRPr="007C1AF2" w:rsidTr="007C1AF2">
        <w:trPr>
          <w:trHeight w:val="300"/>
          <w:tblHeader/>
          <w:jc w:val="center"/>
        </w:trPr>
        <w:tc>
          <w:tcPr>
            <w:tcW w:w="3440" w:type="dxa"/>
            <w:tcBorders>
              <w:top w:val="single" w:sz="4" w:space="0" w:color="auto"/>
              <w:left w:val="single" w:sz="4" w:space="0" w:color="auto"/>
              <w:bottom w:val="single" w:sz="4" w:space="0" w:color="808080"/>
              <w:right w:val="nil"/>
            </w:tcBorders>
            <w:noWrap/>
            <w:vAlign w:val="center"/>
          </w:tcPr>
          <w:p w:rsidR="005815E6" w:rsidRPr="007C1AF2" w:rsidRDefault="005815E6" w:rsidP="007C1AF2">
            <w:pPr>
              <w:suppressAutoHyphens w:val="0"/>
              <w:jc w:val="right"/>
              <w:rPr>
                <w:rFonts w:ascii="Calibri" w:hAnsi="Calibri" w:cs="Calibri"/>
                <w:b/>
                <w:bCs/>
                <w:color w:val="000000"/>
                <w:sz w:val="20"/>
                <w:lang w:eastAsia="pl-PL"/>
              </w:rPr>
            </w:pPr>
            <w:r w:rsidRPr="007C1AF2">
              <w:rPr>
                <w:rFonts w:ascii="Calibri" w:hAnsi="Calibri" w:cs="Calibri"/>
                <w:b/>
                <w:bCs/>
                <w:color w:val="000000"/>
                <w:sz w:val="20"/>
                <w:szCs w:val="22"/>
                <w:lang w:eastAsia="pl-PL"/>
              </w:rPr>
              <w:t> </w:t>
            </w:r>
            <w:r>
              <w:rPr>
                <w:rFonts w:ascii="Calibri" w:hAnsi="Calibri" w:cs="Calibri"/>
                <w:b/>
                <w:bCs/>
                <w:color w:val="000000"/>
                <w:sz w:val="20"/>
                <w:szCs w:val="22"/>
                <w:lang w:eastAsia="pl-PL"/>
              </w:rPr>
              <w:t>Rok</w:t>
            </w:r>
          </w:p>
        </w:tc>
        <w:tc>
          <w:tcPr>
            <w:tcW w:w="760" w:type="dxa"/>
            <w:tcBorders>
              <w:top w:val="nil"/>
              <w:left w:val="single" w:sz="8" w:space="0" w:color="auto"/>
              <w:bottom w:val="single" w:sz="4" w:space="0" w:color="808080"/>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2017</w:t>
            </w:r>
          </w:p>
        </w:tc>
        <w:tc>
          <w:tcPr>
            <w:tcW w:w="760" w:type="dxa"/>
            <w:tcBorders>
              <w:top w:val="nil"/>
              <w:left w:val="nil"/>
              <w:bottom w:val="single" w:sz="4" w:space="0" w:color="808080"/>
              <w:right w:val="nil"/>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2018</w:t>
            </w:r>
          </w:p>
        </w:tc>
        <w:tc>
          <w:tcPr>
            <w:tcW w:w="760" w:type="dxa"/>
            <w:tcBorders>
              <w:top w:val="single" w:sz="4" w:space="0" w:color="auto"/>
              <w:left w:val="single" w:sz="8" w:space="0" w:color="auto"/>
              <w:bottom w:val="single" w:sz="4" w:space="0" w:color="808080"/>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2017</w:t>
            </w:r>
          </w:p>
        </w:tc>
        <w:tc>
          <w:tcPr>
            <w:tcW w:w="760" w:type="dxa"/>
            <w:tcBorders>
              <w:top w:val="single" w:sz="4" w:space="0" w:color="auto"/>
              <w:left w:val="nil"/>
              <w:bottom w:val="single" w:sz="4" w:space="0" w:color="808080"/>
              <w:right w:val="nil"/>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2018</w:t>
            </w:r>
          </w:p>
        </w:tc>
        <w:tc>
          <w:tcPr>
            <w:tcW w:w="760" w:type="dxa"/>
            <w:tcBorders>
              <w:top w:val="nil"/>
              <w:left w:val="single" w:sz="8" w:space="0" w:color="auto"/>
              <w:bottom w:val="single" w:sz="4" w:space="0" w:color="808080"/>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2017</w:t>
            </w:r>
          </w:p>
        </w:tc>
        <w:tc>
          <w:tcPr>
            <w:tcW w:w="760" w:type="dxa"/>
            <w:tcBorders>
              <w:top w:val="nil"/>
              <w:left w:val="nil"/>
              <w:bottom w:val="single" w:sz="4" w:space="0" w:color="808080"/>
              <w:right w:val="nil"/>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2018</w:t>
            </w:r>
          </w:p>
        </w:tc>
        <w:tc>
          <w:tcPr>
            <w:tcW w:w="760" w:type="dxa"/>
            <w:tcBorders>
              <w:top w:val="single" w:sz="4" w:space="0" w:color="auto"/>
              <w:left w:val="single" w:sz="8" w:space="0" w:color="auto"/>
              <w:bottom w:val="single" w:sz="4" w:space="0" w:color="808080"/>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2017</w:t>
            </w:r>
          </w:p>
        </w:tc>
        <w:tc>
          <w:tcPr>
            <w:tcW w:w="760" w:type="dxa"/>
            <w:tcBorders>
              <w:top w:val="single" w:sz="4" w:space="0" w:color="auto"/>
              <w:left w:val="nil"/>
              <w:bottom w:val="single" w:sz="4" w:space="0" w:color="808080"/>
              <w:right w:val="single" w:sz="4" w:space="0" w:color="auto"/>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2018</w:t>
            </w:r>
          </w:p>
        </w:tc>
        <w:tc>
          <w:tcPr>
            <w:tcW w:w="760" w:type="dxa"/>
            <w:tcBorders>
              <w:top w:val="nil"/>
              <w:left w:val="single" w:sz="8" w:space="0" w:color="auto"/>
              <w:bottom w:val="single" w:sz="4" w:space="0" w:color="808080"/>
              <w:right w:val="single" w:sz="4" w:space="0" w:color="BFBFBF"/>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2017</w:t>
            </w:r>
          </w:p>
        </w:tc>
        <w:tc>
          <w:tcPr>
            <w:tcW w:w="760" w:type="dxa"/>
            <w:tcBorders>
              <w:top w:val="nil"/>
              <w:left w:val="nil"/>
              <w:bottom w:val="single" w:sz="4" w:space="0" w:color="808080"/>
              <w:right w:val="single" w:sz="4" w:space="0" w:color="auto"/>
            </w:tcBorders>
            <w:vAlign w:val="center"/>
          </w:tcPr>
          <w:p w:rsidR="005815E6" w:rsidRPr="007C1AF2" w:rsidRDefault="005815E6" w:rsidP="007C1AF2">
            <w:pPr>
              <w:suppressAutoHyphens w:val="0"/>
              <w:jc w:val="center"/>
              <w:rPr>
                <w:rFonts w:ascii="Calibri" w:hAnsi="Calibri" w:cs="Calibri"/>
                <w:b/>
                <w:bCs/>
                <w:color w:val="000000"/>
                <w:sz w:val="20"/>
                <w:lang w:eastAsia="pl-PL"/>
              </w:rPr>
            </w:pPr>
            <w:r w:rsidRPr="007C1AF2">
              <w:rPr>
                <w:rFonts w:ascii="Calibri" w:hAnsi="Calibri" w:cs="Calibri"/>
                <w:b/>
                <w:bCs/>
                <w:color w:val="000000"/>
                <w:sz w:val="20"/>
                <w:szCs w:val="22"/>
                <w:lang w:eastAsia="pl-PL"/>
              </w:rPr>
              <w:t>2018</w:t>
            </w:r>
          </w:p>
        </w:tc>
      </w:tr>
      <w:tr w:rsidR="005815E6" w:rsidRPr="007C1AF2" w:rsidTr="001A6933">
        <w:trPr>
          <w:trHeight w:val="300"/>
          <w:jc w:val="center"/>
        </w:trPr>
        <w:tc>
          <w:tcPr>
            <w:tcW w:w="3440" w:type="dxa"/>
            <w:tcBorders>
              <w:top w:val="single" w:sz="8" w:space="0" w:color="auto"/>
              <w:left w:val="single" w:sz="4" w:space="0" w:color="auto"/>
              <w:bottom w:val="single" w:sz="8" w:space="0" w:color="auto"/>
              <w:right w:val="nil"/>
            </w:tcBorders>
            <w:noWrap/>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P1407N</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5</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8</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5</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t>POWIAT OLSZTYŃSKI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5</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8</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5</w:t>
            </w:r>
          </w:p>
        </w:tc>
        <w:tc>
          <w:tcPr>
            <w:tcW w:w="760" w:type="dxa"/>
            <w:tcBorders>
              <w:top w:val="nil"/>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ŚWIĄTKI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5</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r>
      <w:tr w:rsidR="005815E6" w:rsidRPr="007C1AF2" w:rsidTr="001A6933">
        <w:trPr>
          <w:trHeight w:val="300"/>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JONKOWO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r>
      <w:tr w:rsidR="005815E6" w:rsidRPr="007C1AF2" w:rsidTr="001A6933">
        <w:trPr>
          <w:trHeight w:val="300"/>
          <w:jc w:val="center"/>
        </w:trPr>
        <w:tc>
          <w:tcPr>
            <w:tcW w:w="3440" w:type="dxa"/>
            <w:tcBorders>
              <w:top w:val="single" w:sz="8" w:space="0" w:color="auto"/>
              <w:left w:val="single" w:sz="4" w:space="0" w:color="auto"/>
              <w:bottom w:val="single" w:sz="8" w:space="0" w:color="auto"/>
              <w:right w:val="nil"/>
            </w:tcBorders>
            <w:noWrap/>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P1437N</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t>POWIAT OLSZTYŃSKI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r>
      <w:tr w:rsidR="005815E6" w:rsidRPr="007C1AF2" w:rsidTr="001A6933">
        <w:trPr>
          <w:trHeight w:val="300"/>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OLSZTYNEK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r>
      <w:tr w:rsidR="005815E6" w:rsidRPr="007C1AF2" w:rsidTr="001A6933">
        <w:trPr>
          <w:trHeight w:val="300"/>
          <w:jc w:val="center"/>
        </w:trPr>
        <w:tc>
          <w:tcPr>
            <w:tcW w:w="3440" w:type="dxa"/>
            <w:tcBorders>
              <w:top w:val="single" w:sz="8" w:space="0" w:color="auto"/>
              <w:left w:val="single" w:sz="4" w:space="0" w:color="auto"/>
              <w:bottom w:val="single" w:sz="8" w:space="0" w:color="auto"/>
              <w:right w:val="nil"/>
            </w:tcBorders>
            <w:noWrap/>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P1385N</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t>POWIAT BRANIEWSKI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c>
          <w:tcPr>
            <w:tcW w:w="760" w:type="dxa"/>
            <w:tcBorders>
              <w:top w:val="nil"/>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BRANIEWO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4</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PŁOSKINIA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7C1AF2" w:rsidTr="001A6933">
        <w:trPr>
          <w:trHeight w:val="300"/>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PIENIĘŻNO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7C1AF2" w:rsidTr="001A6933">
        <w:trPr>
          <w:trHeight w:val="300"/>
          <w:jc w:val="center"/>
        </w:trPr>
        <w:tc>
          <w:tcPr>
            <w:tcW w:w="3440" w:type="dxa"/>
            <w:tcBorders>
              <w:top w:val="single" w:sz="8" w:space="0" w:color="auto"/>
              <w:left w:val="single" w:sz="4" w:space="0" w:color="auto"/>
              <w:bottom w:val="single" w:sz="8" w:space="0" w:color="auto"/>
              <w:right w:val="nil"/>
            </w:tcBorders>
            <w:noWrap/>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P1335N</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9</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t>POWIAT DZIAŁDOWSKI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single" w:sz="8" w:space="0" w:color="auto"/>
            </w:tcBorders>
            <w:noWrap/>
            <w:vAlign w:val="center"/>
          </w:tcPr>
          <w:p w:rsidR="005815E6" w:rsidRPr="001A6933" w:rsidRDefault="001A6933" w:rsidP="001A6933">
            <w:pPr>
              <w:suppressAutoHyphens w:val="0"/>
              <w:jc w:val="center"/>
              <w:rPr>
                <w:rFonts w:ascii="Calibri" w:hAnsi="Calibri" w:cs="Calibri"/>
                <w:b/>
                <w:bCs/>
                <w:sz w:val="20"/>
                <w:lang w:eastAsia="pl-PL"/>
              </w:rPr>
            </w:pPr>
            <w:r w:rsidRPr="001A6933">
              <w:rPr>
                <w:rFonts w:ascii="Calibri" w:hAnsi="Calibri" w:cs="Calibri"/>
                <w:b/>
                <w:bCs/>
                <w:sz w:val="20"/>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nil"/>
            </w:tcBorders>
            <w:noWrap/>
            <w:vAlign w:val="center"/>
          </w:tcPr>
          <w:p w:rsidR="005815E6" w:rsidRPr="001A6933" w:rsidRDefault="001A6933" w:rsidP="001A6933">
            <w:pPr>
              <w:suppressAutoHyphens w:val="0"/>
              <w:jc w:val="center"/>
              <w:rPr>
                <w:rFonts w:ascii="Calibri" w:hAnsi="Calibri" w:cs="Calibri"/>
                <w:b/>
                <w:bCs/>
                <w:sz w:val="20"/>
                <w:lang w:eastAsia="pl-PL"/>
              </w:rPr>
            </w:pPr>
            <w:r w:rsidRPr="001A6933">
              <w:rPr>
                <w:rFonts w:ascii="Calibri" w:hAnsi="Calibri" w:cs="Calibri"/>
                <w:b/>
                <w:bCs/>
                <w:sz w:val="20"/>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single" w:sz="8" w:space="0" w:color="auto"/>
            </w:tcBorders>
            <w:noWrap/>
            <w:vAlign w:val="center"/>
          </w:tcPr>
          <w:p w:rsidR="005815E6" w:rsidRPr="001A6933" w:rsidRDefault="001A6933" w:rsidP="001A6933">
            <w:pPr>
              <w:suppressAutoHyphens w:val="0"/>
              <w:jc w:val="center"/>
              <w:rPr>
                <w:rFonts w:ascii="Calibri" w:hAnsi="Calibri" w:cs="Calibri"/>
                <w:b/>
                <w:bCs/>
                <w:sz w:val="20"/>
                <w:lang w:eastAsia="pl-PL"/>
              </w:rPr>
            </w:pPr>
            <w:r w:rsidRPr="001A6933">
              <w:rPr>
                <w:rFonts w:ascii="Calibri" w:hAnsi="Calibri" w:cs="Calibri"/>
                <w:b/>
                <w:bCs/>
                <w:sz w:val="20"/>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nil"/>
            </w:tcBorders>
            <w:noWrap/>
            <w:vAlign w:val="center"/>
          </w:tcPr>
          <w:p w:rsidR="005815E6" w:rsidRPr="001A6933" w:rsidRDefault="001A6933" w:rsidP="001A6933">
            <w:pPr>
              <w:suppressAutoHyphens w:val="0"/>
              <w:jc w:val="center"/>
              <w:rPr>
                <w:rFonts w:ascii="Calibri" w:hAnsi="Calibri" w:cs="Calibri"/>
                <w:b/>
                <w:bCs/>
                <w:sz w:val="20"/>
                <w:lang w:eastAsia="pl-PL"/>
              </w:rPr>
            </w:pPr>
            <w:r w:rsidRPr="001A6933">
              <w:rPr>
                <w:rFonts w:ascii="Calibri" w:hAnsi="Calibri" w:cs="Calibri"/>
                <w:b/>
                <w:bCs/>
                <w:sz w:val="20"/>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4" w:space="0" w:color="auto"/>
            </w:tcBorders>
            <w:noWrap/>
            <w:vAlign w:val="center"/>
          </w:tcPr>
          <w:p w:rsidR="005815E6" w:rsidRPr="001A6933" w:rsidRDefault="001A6933" w:rsidP="001A6933">
            <w:pPr>
              <w:suppressAutoHyphens w:val="0"/>
              <w:jc w:val="center"/>
              <w:rPr>
                <w:rFonts w:ascii="Calibri" w:hAnsi="Calibri" w:cs="Calibri"/>
                <w:b/>
                <w:bCs/>
                <w:sz w:val="20"/>
                <w:lang w:eastAsia="pl-PL"/>
              </w:rPr>
            </w:pPr>
            <w:r w:rsidRPr="001A6933">
              <w:rPr>
                <w:rFonts w:ascii="Calibri" w:hAnsi="Calibri" w:cs="Calibri"/>
                <w:b/>
                <w:bCs/>
                <w:sz w:val="20"/>
                <w:lang w:eastAsia="pl-PL"/>
              </w:rPr>
              <w:t>0</w:t>
            </w:r>
          </w:p>
        </w:tc>
      </w:tr>
      <w:tr w:rsidR="005815E6" w:rsidRPr="007C1AF2" w:rsidTr="001A6933">
        <w:trPr>
          <w:trHeight w:val="288"/>
          <w:jc w:val="center"/>
        </w:trPr>
        <w:tc>
          <w:tcPr>
            <w:tcW w:w="3440" w:type="dxa"/>
            <w:tcBorders>
              <w:top w:val="nil"/>
              <w:left w:val="single" w:sz="4" w:space="0" w:color="auto"/>
              <w:bottom w:val="nil"/>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LIDZBARK - OBSZAR WIEJSKI</w:t>
            </w:r>
          </w:p>
        </w:tc>
        <w:tc>
          <w:tcPr>
            <w:tcW w:w="760" w:type="dxa"/>
            <w:tcBorders>
              <w:top w:val="nil"/>
              <w:left w:val="single" w:sz="8" w:space="0" w:color="auto"/>
              <w:bottom w:val="nil"/>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nil"/>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nil"/>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nil"/>
              <w:right w:val="nil"/>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nil"/>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nil"/>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nil"/>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nil"/>
              <w:right w:val="nil"/>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nil"/>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nil"/>
              <w:right w:val="single" w:sz="4"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7C1AF2" w:rsidTr="001A6933">
        <w:trPr>
          <w:trHeight w:val="288"/>
          <w:jc w:val="center"/>
        </w:trPr>
        <w:tc>
          <w:tcPr>
            <w:tcW w:w="3440" w:type="dxa"/>
            <w:tcBorders>
              <w:top w:val="single" w:sz="4" w:space="0" w:color="auto"/>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t>POWIAT NOWOMIEJSKI</w:t>
            </w:r>
          </w:p>
        </w:tc>
        <w:tc>
          <w:tcPr>
            <w:tcW w:w="760" w:type="dxa"/>
            <w:tcBorders>
              <w:top w:val="single" w:sz="4" w:space="0" w:color="auto"/>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4" w:space="0" w:color="auto"/>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4" w:space="0" w:color="auto"/>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4" w:space="0" w:color="auto"/>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4" w:space="0" w:color="auto"/>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4" w:space="0" w:color="auto"/>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4" w:space="0" w:color="auto"/>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5</w:t>
            </w:r>
          </w:p>
        </w:tc>
        <w:tc>
          <w:tcPr>
            <w:tcW w:w="760" w:type="dxa"/>
            <w:tcBorders>
              <w:top w:val="single" w:sz="4" w:space="0" w:color="auto"/>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4" w:space="0" w:color="auto"/>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8</w:t>
            </w:r>
          </w:p>
        </w:tc>
        <w:tc>
          <w:tcPr>
            <w:tcW w:w="760" w:type="dxa"/>
            <w:tcBorders>
              <w:top w:val="single" w:sz="4" w:space="0" w:color="auto"/>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4</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18"/>
                <w:lang w:eastAsia="pl-PL"/>
              </w:rPr>
            </w:pPr>
            <w:r w:rsidRPr="007C1AF2">
              <w:rPr>
                <w:rFonts w:ascii="Calibri" w:hAnsi="Calibri" w:cs="Calibri"/>
                <w:color w:val="000000"/>
                <w:sz w:val="20"/>
                <w:szCs w:val="18"/>
                <w:lang w:eastAsia="pl-PL"/>
              </w:rPr>
              <w:t>NOWE MIASTO LUBAWSKIE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6</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GRODZICZNO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r w:rsidR="005815E6" w:rsidRPr="007C1AF2" w:rsidTr="001A6933">
        <w:trPr>
          <w:trHeight w:val="300"/>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KURZĘTNIK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nil"/>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sidRPr="001A6933">
              <w:rPr>
                <w:rFonts w:ascii="Calibri" w:hAnsi="Calibri" w:cs="Calibri"/>
                <w:sz w:val="20"/>
                <w:lang w:eastAsia="pl-PL"/>
              </w:rPr>
              <w:t>0</w:t>
            </w:r>
          </w:p>
        </w:tc>
      </w:tr>
      <w:tr w:rsidR="005815E6" w:rsidRPr="007C1AF2" w:rsidTr="001A6933">
        <w:trPr>
          <w:trHeight w:val="300"/>
          <w:jc w:val="center"/>
        </w:trPr>
        <w:tc>
          <w:tcPr>
            <w:tcW w:w="3440" w:type="dxa"/>
            <w:tcBorders>
              <w:top w:val="single" w:sz="8" w:space="0" w:color="auto"/>
              <w:left w:val="single" w:sz="4" w:space="0" w:color="auto"/>
              <w:bottom w:val="single" w:sz="8" w:space="0" w:color="auto"/>
              <w:right w:val="nil"/>
            </w:tcBorders>
            <w:noWrap/>
            <w:vAlign w:val="center"/>
          </w:tcPr>
          <w:p w:rsidR="005815E6" w:rsidRPr="007C1AF2" w:rsidRDefault="005815E6" w:rsidP="007C1AF2">
            <w:pPr>
              <w:suppressAutoHyphens w:val="0"/>
              <w:rPr>
                <w:rFonts w:ascii="Calibri" w:hAnsi="Calibri" w:cs="Calibri"/>
                <w:b/>
                <w:bCs/>
                <w:color w:val="000000"/>
                <w:sz w:val="20"/>
                <w:lang w:eastAsia="pl-PL"/>
              </w:rPr>
            </w:pPr>
            <w:r w:rsidRPr="007C1AF2">
              <w:rPr>
                <w:rFonts w:ascii="Calibri" w:hAnsi="Calibri" w:cs="Calibri"/>
                <w:b/>
                <w:bCs/>
                <w:color w:val="000000"/>
                <w:sz w:val="20"/>
                <w:szCs w:val="22"/>
                <w:lang w:eastAsia="pl-PL"/>
              </w:rPr>
              <w:t>P1394N</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single" w:sz="8" w:space="0" w:color="auto"/>
              <w:left w:val="nil"/>
              <w:bottom w:val="single" w:sz="8"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single" w:sz="8" w:space="0" w:color="auto"/>
              <w:left w:val="single" w:sz="8" w:space="0" w:color="auto"/>
              <w:bottom w:val="single" w:sz="8"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single" w:sz="8" w:space="0" w:color="auto"/>
              <w:left w:val="nil"/>
              <w:bottom w:val="single" w:sz="8"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b/>
                <w:bCs/>
                <w:color w:val="808080"/>
                <w:sz w:val="20"/>
                <w:lang w:eastAsia="pl-PL"/>
              </w:rPr>
            </w:pPr>
            <w:r w:rsidRPr="007C1AF2">
              <w:rPr>
                <w:rFonts w:ascii="Calibri" w:hAnsi="Calibri" w:cs="Calibri"/>
                <w:b/>
                <w:bCs/>
                <w:color w:val="808080"/>
                <w:sz w:val="20"/>
                <w:szCs w:val="22"/>
                <w:lang w:eastAsia="pl-PL"/>
              </w:rPr>
              <w:lastRenderedPageBreak/>
              <w:t>POWIAT BARTOSZYCKI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0</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nil"/>
              <w:left w:val="nil"/>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1</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3</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2</w:t>
            </w:r>
          </w:p>
        </w:tc>
        <w:tc>
          <w:tcPr>
            <w:tcW w:w="760" w:type="dxa"/>
            <w:tcBorders>
              <w:top w:val="nil"/>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b/>
                <w:bCs/>
                <w:sz w:val="20"/>
                <w:lang w:eastAsia="pl-PL"/>
              </w:rPr>
            </w:pPr>
            <w:r w:rsidRPr="001A6933">
              <w:rPr>
                <w:rFonts w:ascii="Calibri" w:hAnsi="Calibri" w:cs="Calibri"/>
                <w:b/>
                <w:bCs/>
                <w:sz w:val="20"/>
                <w:szCs w:val="22"/>
                <w:lang w:eastAsia="pl-PL"/>
              </w:rPr>
              <w:t>6</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SĘPOPOL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3</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2</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5</w:t>
            </w:r>
          </w:p>
        </w:tc>
      </w:tr>
      <w:tr w:rsidR="005815E6" w:rsidRPr="007C1AF2" w:rsidTr="001A6933">
        <w:trPr>
          <w:trHeight w:val="288"/>
          <w:jc w:val="center"/>
        </w:trPr>
        <w:tc>
          <w:tcPr>
            <w:tcW w:w="3440" w:type="dxa"/>
            <w:tcBorders>
              <w:top w:val="nil"/>
              <w:left w:val="single" w:sz="4" w:space="0" w:color="auto"/>
              <w:bottom w:val="single" w:sz="4" w:space="0" w:color="D9D9D9"/>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BARTOSZYCE - OBSZAR WIEJSKI</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8"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BFBFBF"/>
              <w:right w:val="nil"/>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single" w:sz="8" w:space="0" w:color="auto"/>
              <w:bottom w:val="single" w:sz="4" w:space="0" w:color="BFBFBF"/>
              <w:right w:val="single" w:sz="4" w:space="0" w:color="BFBFBF"/>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nil"/>
              <w:bottom w:val="single" w:sz="4" w:space="0" w:color="BFBFBF"/>
              <w:right w:val="single" w:sz="4" w:space="0" w:color="auto"/>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r>
      <w:tr w:rsidR="005815E6" w:rsidRPr="007C1AF2" w:rsidTr="001A6933">
        <w:trPr>
          <w:trHeight w:val="288"/>
          <w:jc w:val="center"/>
        </w:trPr>
        <w:tc>
          <w:tcPr>
            <w:tcW w:w="3440" w:type="dxa"/>
            <w:tcBorders>
              <w:top w:val="nil"/>
              <w:left w:val="single" w:sz="4" w:space="0" w:color="auto"/>
              <w:bottom w:val="single" w:sz="4" w:space="0" w:color="auto"/>
              <w:right w:val="nil"/>
            </w:tcBorders>
            <w:noWrap/>
            <w:vAlign w:val="center"/>
          </w:tcPr>
          <w:p w:rsidR="005815E6" w:rsidRPr="007C1AF2" w:rsidRDefault="005815E6" w:rsidP="007C1AF2">
            <w:pPr>
              <w:suppressAutoHyphens w:val="0"/>
              <w:rPr>
                <w:rFonts w:ascii="Calibri" w:hAnsi="Calibri" w:cs="Calibri"/>
                <w:color w:val="000000"/>
                <w:sz w:val="20"/>
                <w:szCs w:val="20"/>
                <w:lang w:eastAsia="pl-PL"/>
              </w:rPr>
            </w:pPr>
            <w:r w:rsidRPr="007C1AF2">
              <w:rPr>
                <w:rFonts w:ascii="Calibri" w:hAnsi="Calibri" w:cs="Calibri"/>
                <w:color w:val="000000"/>
                <w:sz w:val="20"/>
                <w:szCs w:val="20"/>
                <w:lang w:eastAsia="pl-PL"/>
              </w:rPr>
              <w:t>SĘPOPOL - OBSZAR MIEJSKI</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auto"/>
              <w:right w:val="single" w:sz="8"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0</w:t>
            </w:r>
          </w:p>
        </w:tc>
        <w:tc>
          <w:tcPr>
            <w:tcW w:w="760" w:type="dxa"/>
            <w:tcBorders>
              <w:top w:val="nil"/>
              <w:left w:val="nil"/>
              <w:bottom w:val="single" w:sz="4" w:space="0" w:color="auto"/>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auto"/>
              <w:right w:val="nil"/>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c>
          <w:tcPr>
            <w:tcW w:w="760" w:type="dxa"/>
            <w:tcBorders>
              <w:top w:val="nil"/>
              <w:left w:val="single" w:sz="8" w:space="0" w:color="auto"/>
              <w:bottom w:val="single" w:sz="4" w:space="0" w:color="auto"/>
              <w:right w:val="single" w:sz="4" w:space="0" w:color="BFBFBF"/>
            </w:tcBorders>
            <w:noWrap/>
            <w:vAlign w:val="center"/>
          </w:tcPr>
          <w:p w:rsidR="005815E6" w:rsidRPr="001A6933" w:rsidRDefault="001A6933" w:rsidP="001A6933">
            <w:pPr>
              <w:suppressAutoHyphens w:val="0"/>
              <w:jc w:val="center"/>
              <w:rPr>
                <w:rFonts w:ascii="Calibri" w:hAnsi="Calibri" w:cs="Calibri"/>
                <w:sz w:val="20"/>
                <w:lang w:eastAsia="pl-PL"/>
              </w:rPr>
            </w:pPr>
            <w:r>
              <w:rPr>
                <w:rFonts w:ascii="Calibri" w:hAnsi="Calibri" w:cs="Calibri"/>
                <w:sz w:val="20"/>
                <w:lang w:eastAsia="pl-PL"/>
              </w:rPr>
              <w:t>0</w:t>
            </w:r>
          </w:p>
        </w:tc>
        <w:tc>
          <w:tcPr>
            <w:tcW w:w="760" w:type="dxa"/>
            <w:tcBorders>
              <w:top w:val="nil"/>
              <w:left w:val="nil"/>
              <w:bottom w:val="single" w:sz="4" w:space="0" w:color="auto"/>
              <w:right w:val="single" w:sz="4" w:space="0" w:color="auto"/>
            </w:tcBorders>
            <w:noWrap/>
            <w:vAlign w:val="center"/>
          </w:tcPr>
          <w:p w:rsidR="005815E6" w:rsidRPr="001A6933" w:rsidRDefault="005815E6" w:rsidP="001A6933">
            <w:pPr>
              <w:suppressAutoHyphens w:val="0"/>
              <w:jc w:val="center"/>
              <w:rPr>
                <w:rFonts w:ascii="Calibri" w:hAnsi="Calibri" w:cs="Calibri"/>
                <w:sz w:val="20"/>
                <w:lang w:eastAsia="pl-PL"/>
              </w:rPr>
            </w:pPr>
            <w:r w:rsidRPr="001A6933">
              <w:rPr>
                <w:rFonts w:ascii="Calibri" w:hAnsi="Calibri" w:cs="Calibri"/>
                <w:sz w:val="20"/>
                <w:szCs w:val="22"/>
                <w:lang w:eastAsia="pl-PL"/>
              </w:rPr>
              <w:t>1</w:t>
            </w:r>
          </w:p>
        </w:tc>
      </w:tr>
    </w:tbl>
    <w:p w:rsidR="005815E6" w:rsidRDefault="005815E6" w:rsidP="007C1AF2">
      <w:pPr>
        <w:jc w:val="both"/>
        <w:rPr>
          <w:bCs/>
          <w:color w:val="FF0000"/>
          <w:sz w:val="24"/>
        </w:rPr>
      </w:pPr>
    </w:p>
    <w:p w:rsidR="005815E6" w:rsidRDefault="005815E6" w:rsidP="00312FA8">
      <w:pPr>
        <w:jc w:val="center"/>
        <w:rPr>
          <w:b/>
          <w:smallCaps/>
          <w:sz w:val="32"/>
          <w:szCs w:val="32"/>
        </w:rPr>
      </w:pPr>
    </w:p>
    <w:p w:rsidR="005815E6" w:rsidRPr="00450824" w:rsidRDefault="005815E6" w:rsidP="00312FA8">
      <w:pPr>
        <w:jc w:val="center"/>
        <w:rPr>
          <w:b/>
          <w:smallCaps/>
          <w:sz w:val="32"/>
          <w:szCs w:val="32"/>
        </w:rPr>
      </w:pPr>
      <w:r w:rsidRPr="00450824">
        <w:rPr>
          <w:b/>
          <w:smallCaps/>
          <w:sz w:val="32"/>
          <w:szCs w:val="32"/>
        </w:rPr>
        <w:t>Przyczyny wypadków drogowych i ich skutki</w:t>
      </w:r>
    </w:p>
    <w:p w:rsidR="005815E6" w:rsidRDefault="005815E6">
      <w:pPr>
        <w:jc w:val="center"/>
      </w:pPr>
    </w:p>
    <w:p w:rsidR="005815E6" w:rsidRDefault="005815E6" w:rsidP="00502EB9">
      <w:pPr>
        <w:rPr>
          <w:b/>
          <w:sz w:val="24"/>
        </w:rPr>
      </w:pPr>
      <w:r>
        <w:rPr>
          <w:b/>
          <w:sz w:val="24"/>
        </w:rPr>
        <w:t>Wypadki według sprawców ich skutki w latach 2016 - 2018</w:t>
      </w:r>
    </w:p>
    <w:tbl>
      <w:tblPr>
        <w:tblW w:w="9356" w:type="dxa"/>
        <w:tblInd w:w="75" w:type="dxa"/>
        <w:tblCellMar>
          <w:left w:w="70" w:type="dxa"/>
          <w:right w:w="70" w:type="dxa"/>
        </w:tblCellMar>
        <w:tblLook w:val="00A0" w:firstRow="1" w:lastRow="0" w:firstColumn="1" w:lastColumn="0" w:noHBand="0" w:noVBand="0"/>
      </w:tblPr>
      <w:tblGrid>
        <w:gridCol w:w="3077"/>
        <w:gridCol w:w="697"/>
        <w:gridCol w:w="697"/>
        <w:gridCol w:w="697"/>
        <w:gridCol w:w="698"/>
        <w:gridCol w:w="698"/>
        <w:gridCol w:w="698"/>
        <w:gridCol w:w="698"/>
        <w:gridCol w:w="698"/>
        <w:gridCol w:w="698"/>
      </w:tblGrid>
      <w:tr w:rsidR="005815E6" w:rsidRPr="00E23BBA" w:rsidTr="003E466C">
        <w:trPr>
          <w:trHeight w:val="300"/>
        </w:trPr>
        <w:tc>
          <w:tcPr>
            <w:tcW w:w="3077" w:type="dxa"/>
            <w:tcBorders>
              <w:top w:val="single" w:sz="4" w:space="0" w:color="auto"/>
              <w:left w:val="single" w:sz="4" w:space="0" w:color="auto"/>
              <w:bottom w:val="single" w:sz="4" w:space="0" w:color="D9D9D9"/>
              <w:right w:val="single" w:sz="4" w:space="0" w:color="auto"/>
            </w:tcBorders>
            <w:noWrap/>
            <w:vAlign w:val="center"/>
          </w:tcPr>
          <w:p w:rsidR="005815E6" w:rsidRPr="00E23BBA" w:rsidRDefault="005815E6" w:rsidP="00E06E9E">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Z winy</w:t>
            </w:r>
          </w:p>
        </w:tc>
        <w:tc>
          <w:tcPr>
            <w:tcW w:w="2091" w:type="dxa"/>
            <w:gridSpan w:val="3"/>
            <w:tcBorders>
              <w:top w:val="single" w:sz="4" w:space="0" w:color="auto"/>
              <w:left w:val="single" w:sz="4" w:space="0" w:color="auto"/>
              <w:bottom w:val="single" w:sz="4" w:space="0" w:color="D9D9D9"/>
              <w:right w:val="single" w:sz="4" w:space="0" w:color="auto"/>
            </w:tcBorders>
            <w:vAlign w:val="center"/>
          </w:tcPr>
          <w:p w:rsidR="005815E6" w:rsidRPr="00E23BBA" w:rsidRDefault="005815E6" w:rsidP="00E23BBA">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 xml:space="preserve"> Liczba wypadków</w:t>
            </w:r>
          </w:p>
        </w:tc>
        <w:tc>
          <w:tcPr>
            <w:tcW w:w="2094" w:type="dxa"/>
            <w:gridSpan w:val="3"/>
            <w:tcBorders>
              <w:top w:val="single" w:sz="4" w:space="0" w:color="auto"/>
              <w:left w:val="single" w:sz="4" w:space="0" w:color="auto"/>
              <w:bottom w:val="single" w:sz="4" w:space="0" w:color="D9D9D9"/>
              <w:right w:val="single" w:sz="4" w:space="0" w:color="auto"/>
            </w:tcBorders>
            <w:vAlign w:val="center"/>
          </w:tcPr>
          <w:p w:rsidR="005815E6" w:rsidRPr="00E23BBA" w:rsidRDefault="005815E6" w:rsidP="00E23BBA">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 xml:space="preserve"> Liczba zabitych</w:t>
            </w:r>
          </w:p>
        </w:tc>
        <w:tc>
          <w:tcPr>
            <w:tcW w:w="2094" w:type="dxa"/>
            <w:gridSpan w:val="3"/>
            <w:tcBorders>
              <w:top w:val="single" w:sz="4" w:space="0" w:color="auto"/>
              <w:left w:val="single" w:sz="4" w:space="0" w:color="auto"/>
              <w:bottom w:val="single" w:sz="4" w:space="0" w:color="D9D9D9"/>
              <w:right w:val="single" w:sz="4" w:space="0" w:color="auto"/>
            </w:tcBorders>
            <w:vAlign w:val="center"/>
          </w:tcPr>
          <w:p w:rsidR="005815E6" w:rsidRPr="00E23BBA" w:rsidRDefault="005815E6" w:rsidP="00E23BBA">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 xml:space="preserve"> Liczba rannych</w:t>
            </w:r>
          </w:p>
        </w:tc>
      </w:tr>
      <w:tr w:rsidR="005815E6" w:rsidRPr="00E23BBA" w:rsidTr="003E466C">
        <w:trPr>
          <w:trHeight w:val="315"/>
        </w:trPr>
        <w:tc>
          <w:tcPr>
            <w:tcW w:w="3077" w:type="dxa"/>
            <w:tcBorders>
              <w:top w:val="single" w:sz="4" w:space="0" w:color="auto"/>
              <w:left w:val="single" w:sz="4" w:space="0" w:color="auto"/>
              <w:bottom w:val="single" w:sz="4" w:space="0" w:color="808080"/>
              <w:right w:val="single" w:sz="4" w:space="0" w:color="auto"/>
            </w:tcBorders>
            <w:noWrap/>
            <w:vAlign w:val="center"/>
          </w:tcPr>
          <w:p w:rsidR="005815E6" w:rsidRPr="00E23BBA" w:rsidRDefault="005815E6" w:rsidP="003E466C">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697" w:type="dxa"/>
            <w:tcBorders>
              <w:top w:val="single" w:sz="4" w:space="0" w:color="auto"/>
              <w:left w:val="single" w:sz="4" w:space="0" w:color="auto"/>
              <w:bottom w:val="single" w:sz="4" w:space="0" w:color="808080"/>
              <w:right w:val="nil"/>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7" w:type="dxa"/>
            <w:tcBorders>
              <w:top w:val="single" w:sz="4" w:space="0" w:color="auto"/>
              <w:left w:val="single" w:sz="4" w:space="0" w:color="BFBFBF"/>
              <w:bottom w:val="single" w:sz="4" w:space="0" w:color="808080"/>
              <w:right w:val="single" w:sz="4" w:space="0" w:color="BFBFBF"/>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7" w:type="dxa"/>
            <w:tcBorders>
              <w:top w:val="single" w:sz="4" w:space="0" w:color="auto"/>
              <w:left w:val="nil"/>
              <w:bottom w:val="single" w:sz="4" w:space="0" w:color="808080"/>
              <w:right w:val="single" w:sz="4" w:space="0" w:color="auto"/>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8" w:type="dxa"/>
            <w:tcBorders>
              <w:top w:val="single" w:sz="4" w:space="0" w:color="auto"/>
              <w:left w:val="single" w:sz="4" w:space="0" w:color="auto"/>
              <w:bottom w:val="single" w:sz="4" w:space="0" w:color="808080"/>
              <w:right w:val="nil"/>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8" w:type="dxa"/>
            <w:tcBorders>
              <w:top w:val="single" w:sz="4" w:space="0" w:color="auto"/>
              <w:left w:val="single" w:sz="4" w:space="0" w:color="BFBFBF"/>
              <w:bottom w:val="single" w:sz="4" w:space="0" w:color="808080"/>
              <w:right w:val="single" w:sz="4" w:space="0" w:color="BFBFBF"/>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8" w:type="dxa"/>
            <w:tcBorders>
              <w:top w:val="single" w:sz="4" w:space="0" w:color="auto"/>
              <w:left w:val="nil"/>
              <w:bottom w:val="single" w:sz="4" w:space="0" w:color="808080"/>
              <w:right w:val="single" w:sz="4" w:space="0" w:color="auto"/>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98" w:type="dxa"/>
            <w:tcBorders>
              <w:top w:val="single" w:sz="4" w:space="0" w:color="auto"/>
              <w:left w:val="single" w:sz="4" w:space="0" w:color="auto"/>
              <w:bottom w:val="single" w:sz="4" w:space="0" w:color="808080"/>
              <w:right w:val="nil"/>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98" w:type="dxa"/>
            <w:tcBorders>
              <w:top w:val="single" w:sz="4" w:space="0" w:color="auto"/>
              <w:left w:val="single" w:sz="4" w:space="0" w:color="BFBFBF"/>
              <w:bottom w:val="single" w:sz="4" w:space="0" w:color="808080"/>
              <w:right w:val="single" w:sz="4" w:space="0" w:color="BFBFBF"/>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98" w:type="dxa"/>
            <w:tcBorders>
              <w:top w:val="single" w:sz="4" w:space="0" w:color="auto"/>
              <w:left w:val="nil"/>
              <w:bottom w:val="single" w:sz="4" w:space="0" w:color="808080"/>
              <w:right w:val="single" w:sz="4" w:space="0" w:color="auto"/>
            </w:tcBorders>
            <w:vAlign w:val="center"/>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E23BBA" w:rsidTr="003E466C">
        <w:trPr>
          <w:trHeight w:val="300"/>
        </w:trPr>
        <w:tc>
          <w:tcPr>
            <w:tcW w:w="3077" w:type="dxa"/>
            <w:tcBorders>
              <w:top w:val="single" w:sz="8" w:space="0" w:color="auto"/>
              <w:left w:val="single" w:sz="4" w:space="0" w:color="auto"/>
              <w:bottom w:val="single" w:sz="4" w:space="0" w:color="BFBFBF"/>
              <w:right w:val="single" w:sz="4" w:space="0" w:color="auto"/>
            </w:tcBorders>
            <w:noWrap/>
            <w:vAlign w:val="bottom"/>
          </w:tcPr>
          <w:p w:rsidR="005815E6" w:rsidRPr="00E23BBA" w:rsidRDefault="005815E6" w:rsidP="003E466C">
            <w:pPr>
              <w:suppressAutoHyphens w:val="0"/>
              <w:rPr>
                <w:rFonts w:ascii="Calibri" w:hAnsi="Calibri" w:cs="Calibri"/>
                <w:color w:val="000000"/>
                <w:sz w:val="22"/>
                <w:lang w:eastAsia="pl-PL"/>
              </w:rPr>
            </w:pPr>
            <w:r w:rsidRPr="00E23BBA">
              <w:rPr>
                <w:rFonts w:ascii="Calibri" w:hAnsi="Calibri" w:cs="Calibri"/>
                <w:color w:val="000000"/>
                <w:sz w:val="22"/>
                <w:szCs w:val="22"/>
                <w:lang w:eastAsia="pl-PL"/>
              </w:rPr>
              <w:t>z winy kierującego</w:t>
            </w:r>
          </w:p>
        </w:tc>
        <w:tc>
          <w:tcPr>
            <w:tcW w:w="697" w:type="dxa"/>
            <w:tcBorders>
              <w:top w:val="single" w:sz="8" w:space="0" w:color="auto"/>
              <w:left w:val="single" w:sz="8" w:space="0" w:color="auto"/>
              <w:bottom w:val="single" w:sz="4" w:space="0" w:color="BFBFBF"/>
              <w:right w:val="nil"/>
            </w:tcBorders>
            <w:noWrap/>
            <w:vAlign w:val="center"/>
          </w:tcPr>
          <w:p w:rsidR="005815E6" w:rsidRDefault="005815E6" w:rsidP="003E466C">
            <w:pPr>
              <w:suppressAutoHyphens w:val="0"/>
              <w:jc w:val="center"/>
              <w:rPr>
                <w:rFonts w:ascii="Calibri" w:hAnsi="Calibri" w:cs="Calibri"/>
                <w:color w:val="000000"/>
                <w:sz w:val="22"/>
                <w:lang w:eastAsia="pl-PL"/>
              </w:rPr>
            </w:pPr>
            <w:r>
              <w:rPr>
                <w:rFonts w:ascii="Calibri" w:hAnsi="Calibri" w:cs="Calibri"/>
                <w:color w:val="000000"/>
                <w:sz w:val="22"/>
                <w:szCs w:val="22"/>
              </w:rPr>
              <w:t>1337</w:t>
            </w:r>
          </w:p>
        </w:tc>
        <w:tc>
          <w:tcPr>
            <w:tcW w:w="69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1229</w:t>
            </w:r>
          </w:p>
        </w:tc>
        <w:tc>
          <w:tcPr>
            <w:tcW w:w="697"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1077</w:t>
            </w:r>
          </w:p>
        </w:tc>
        <w:tc>
          <w:tcPr>
            <w:tcW w:w="698" w:type="dxa"/>
            <w:tcBorders>
              <w:top w:val="single" w:sz="8" w:space="0" w:color="auto"/>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99</w:t>
            </w:r>
          </w:p>
        </w:tc>
        <w:tc>
          <w:tcPr>
            <w:tcW w:w="69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76</w:t>
            </w:r>
          </w:p>
        </w:tc>
        <w:tc>
          <w:tcPr>
            <w:tcW w:w="698" w:type="dxa"/>
            <w:tcBorders>
              <w:top w:val="single" w:sz="8" w:space="0" w:color="auto"/>
              <w:left w:val="nil"/>
              <w:bottom w:val="single" w:sz="4" w:space="0" w:color="BFBFBF"/>
              <w:right w:val="single" w:sz="8" w:space="0" w:color="auto"/>
            </w:tcBorders>
            <w:shd w:val="clear" w:color="000000" w:fill="FFC7CE"/>
            <w:noWrap/>
            <w:vAlign w:val="center"/>
          </w:tcPr>
          <w:p w:rsidR="005815E6" w:rsidRDefault="005815E6" w:rsidP="003E466C">
            <w:pPr>
              <w:jc w:val="center"/>
              <w:rPr>
                <w:rFonts w:ascii="Calibri" w:hAnsi="Calibri" w:cs="Calibri"/>
                <w:color w:val="9C0006"/>
                <w:sz w:val="22"/>
              </w:rPr>
            </w:pPr>
            <w:r>
              <w:rPr>
                <w:rFonts w:ascii="Calibri" w:hAnsi="Calibri" w:cs="Calibri"/>
                <w:color w:val="9C0006"/>
                <w:sz w:val="22"/>
                <w:szCs w:val="22"/>
              </w:rPr>
              <w:t>93</w:t>
            </w:r>
          </w:p>
        </w:tc>
        <w:tc>
          <w:tcPr>
            <w:tcW w:w="698" w:type="dxa"/>
            <w:tcBorders>
              <w:top w:val="single" w:sz="8" w:space="0" w:color="auto"/>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1728</w:t>
            </w:r>
          </w:p>
        </w:tc>
        <w:tc>
          <w:tcPr>
            <w:tcW w:w="69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1512</w:t>
            </w:r>
          </w:p>
        </w:tc>
        <w:tc>
          <w:tcPr>
            <w:tcW w:w="698" w:type="dxa"/>
            <w:tcBorders>
              <w:top w:val="single" w:sz="8" w:space="0" w:color="auto"/>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1295</w:t>
            </w:r>
          </w:p>
        </w:tc>
      </w:tr>
      <w:tr w:rsidR="005815E6" w:rsidRPr="00E23BBA" w:rsidTr="003E466C">
        <w:trPr>
          <w:trHeight w:val="300"/>
        </w:trPr>
        <w:tc>
          <w:tcPr>
            <w:tcW w:w="3077" w:type="dxa"/>
            <w:tcBorders>
              <w:top w:val="single" w:sz="4" w:space="0" w:color="BFBFBF"/>
              <w:left w:val="single" w:sz="4" w:space="0" w:color="auto"/>
              <w:bottom w:val="single" w:sz="4" w:space="0" w:color="BFBFBF"/>
              <w:right w:val="single" w:sz="4" w:space="0" w:color="auto"/>
            </w:tcBorders>
            <w:noWrap/>
            <w:vAlign w:val="bottom"/>
          </w:tcPr>
          <w:p w:rsidR="005815E6" w:rsidRPr="00E23BBA" w:rsidRDefault="005815E6" w:rsidP="003E466C">
            <w:pPr>
              <w:suppressAutoHyphens w:val="0"/>
              <w:rPr>
                <w:rFonts w:ascii="Calibri" w:hAnsi="Calibri" w:cs="Calibri"/>
                <w:color w:val="000000"/>
                <w:sz w:val="22"/>
                <w:lang w:eastAsia="pl-PL"/>
              </w:rPr>
            </w:pPr>
            <w:r w:rsidRPr="00E23BBA">
              <w:rPr>
                <w:rFonts w:ascii="Calibri" w:hAnsi="Calibri" w:cs="Calibri"/>
                <w:color w:val="000000"/>
                <w:sz w:val="22"/>
                <w:szCs w:val="22"/>
                <w:lang w:eastAsia="pl-PL"/>
              </w:rPr>
              <w:t>z innych przyczyn</w:t>
            </w:r>
          </w:p>
        </w:tc>
        <w:tc>
          <w:tcPr>
            <w:tcW w:w="697"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176</w:t>
            </w:r>
          </w:p>
        </w:tc>
        <w:tc>
          <w:tcPr>
            <w:tcW w:w="69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131</w:t>
            </w:r>
          </w:p>
        </w:tc>
        <w:tc>
          <w:tcPr>
            <w:tcW w:w="697"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126</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43</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29</w:t>
            </w:r>
          </w:p>
        </w:tc>
        <w:tc>
          <w:tcPr>
            <w:tcW w:w="69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3E466C">
            <w:pPr>
              <w:jc w:val="center"/>
              <w:rPr>
                <w:rFonts w:ascii="Calibri" w:hAnsi="Calibri" w:cs="Calibri"/>
                <w:color w:val="9C0006"/>
                <w:sz w:val="22"/>
              </w:rPr>
            </w:pPr>
            <w:r>
              <w:rPr>
                <w:rFonts w:ascii="Calibri" w:hAnsi="Calibri" w:cs="Calibri"/>
                <w:color w:val="9C0006"/>
                <w:sz w:val="22"/>
                <w:szCs w:val="22"/>
              </w:rPr>
              <w:t>35</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200</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134</w:t>
            </w:r>
          </w:p>
        </w:tc>
        <w:tc>
          <w:tcPr>
            <w:tcW w:w="698" w:type="dxa"/>
            <w:tcBorders>
              <w:top w:val="single" w:sz="4" w:space="0" w:color="BFBFBF"/>
              <w:left w:val="nil"/>
              <w:bottom w:val="single" w:sz="4" w:space="0" w:color="BFBFBF"/>
              <w:right w:val="single" w:sz="8" w:space="0" w:color="auto"/>
            </w:tcBorders>
            <w:shd w:val="clear" w:color="000000" w:fill="FFC7CE"/>
            <w:noWrap/>
            <w:vAlign w:val="center"/>
          </w:tcPr>
          <w:p w:rsidR="005815E6" w:rsidRDefault="005815E6" w:rsidP="003E466C">
            <w:pPr>
              <w:jc w:val="center"/>
              <w:rPr>
                <w:rFonts w:ascii="Calibri" w:hAnsi="Calibri" w:cs="Calibri"/>
                <w:color w:val="9C0006"/>
                <w:sz w:val="22"/>
              </w:rPr>
            </w:pPr>
            <w:r>
              <w:rPr>
                <w:rFonts w:ascii="Calibri" w:hAnsi="Calibri" w:cs="Calibri"/>
                <w:color w:val="9C0006"/>
                <w:sz w:val="22"/>
                <w:szCs w:val="22"/>
              </w:rPr>
              <w:t>137</w:t>
            </w:r>
          </w:p>
        </w:tc>
      </w:tr>
      <w:tr w:rsidR="005815E6" w:rsidRPr="00E23BBA" w:rsidTr="003E466C">
        <w:trPr>
          <w:trHeight w:val="300"/>
        </w:trPr>
        <w:tc>
          <w:tcPr>
            <w:tcW w:w="3077" w:type="dxa"/>
            <w:tcBorders>
              <w:top w:val="single" w:sz="4" w:space="0" w:color="BFBFBF"/>
              <w:left w:val="single" w:sz="4" w:space="0" w:color="auto"/>
              <w:bottom w:val="single" w:sz="4" w:space="0" w:color="BFBFBF"/>
              <w:right w:val="single" w:sz="4" w:space="0" w:color="auto"/>
            </w:tcBorders>
            <w:noWrap/>
            <w:vAlign w:val="bottom"/>
          </w:tcPr>
          <w:p w:rsidR="005815E6" w:rsidRPr="00E23BBA" w:rsidRDefault="005815E6" w:rsidP="003E466C">
            <w:pPr>
              <w:suppressAutoHyphens w:val="0"/>
              <w:rPr>
                <w:rFonts w:ascii="Calibri" w:hAnsi="Calibri" w:cs="Calibri"/>
                <w:color w:val="000000"/>
                <w:sz w:val="22"/>
                <w:lang w:eastAsia="pl-PL"/>
              </w:rPr>
            </w:pPr>
            <w:r w:rsidRPr="00E23BBA">
              <w:rPr>
                <w:rFonts w:ascii="Calibri" w:hAnsi="Calibri" w:cs="Calibri"/>
                <w:color w:val="000000"/>
                <w:sz w:val="22"/>
                <w:szCs w:val="22"/>
                <w:lang w:eastAsia="pl-PL"/>
              </w:rPr>
              <w:t>z winy pieszego</w:t>
            </w:r>
          </w:p>
        </w:tc>
        <w:tc>
          <w:tcPr>
            <w:tcW w:w="697"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97</w:t>
            </w:r>
          </w:p>
        </w:tc>
        <w:tc>
          <w:tcPr>
            <w:tcW w:w="69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88</w:t>
            </w:r>
          </w:p>
        </w:tc>
        <w:tc>
          <w:tcPr>
            <w:tcW w:w="697"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66</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10</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12</w:t>
            </w:r>
          </w:p>
        </w:tc>
        <w:tc>
          <w:tcPr>
            <w:tcW w:w="69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11</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87</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76</w:t>
            </w:r>
          </w:p>
        </w:tc>
        <w:tc>
          <w:tcPr>
            <w:tcW w:w="698" w:type="dxa"/>
            <w:tcBorders>
              <w:top w:val="single" w:sz="4" w:space="0" w:color="BFBFBF"/>
              <w:left w:val="nil"/>
              <w:bottom w:val="single" w:sz="4" w:space="0" w:color="BFBFBF"/>
              <w:right w:val="single" w:sz="8" w:space="0" w:color="auto"/>
            </w:tcBorders>
            <w:shd w:val="clear" w:color="000000" w:fill="C6EFCE"/>
            <w:noWrap/>
            <w:vAlign w:val="center"/>
          </w:tcPr>
          <w:p w:rsidR="005815E6" w:rsidRDefault="005815E6" w:rsidP="003E466C">
            <w:pPr>
              <w:jc w:val="center"/>
              <w:rPr>
                <w:rFonts w:ascii="Calibri" w:hAnsi="Calibri" w:cs="Calibri"/>
                <w:color w:val="006100"/>
                <w:sz w:val="22"/>
              </w:rPr>
            </w:pPr>
            <w:r>
              <w:rPr>
                <w:rFonts w:ascii="Calibri" w:hAnsi="Calibri" w:cs="Calibri"/>
                <w:color w:val="006100"/>
                <w:sz w:val="22"/>
                <w:szCs w:val="22"/>
              </w:rPr>
              <w:t>55</w:t>
            </w:r>
          </w:p>
        </w:tc>
      </w:tr>
      <w:tr w:rsidR="005815E6" w:rsidRPr="00E23BBA" w:rsidTr="003E466C">
        <w:trPr>
          <w:trHeight w:val="315"/>
        </w:trPr>
        <w:tc>
          <w:tcPr>
            <w:tcW w:w="3077" w:type="dxa"/>
            <w:tcBorders>
              <w:top w:val="single" w:sz="4" w:space="0" w:color="BFBFBF"/>
              <w:left w:val="single" w:sz="4" w:space="0" w:color="auto"/>
              <w:bottom w:val="single" w:sz="4" w:space="0" w:color="D9D9D9"/>
              <w:right w:val="single" w:sz="4" w:space="0" w:color="auto"/>
            </w:tcBorders>
            <w:noWrap/>
            <w:vAlign w:val="bottom"/>
          </w:tcPr>
          <w:p w:rsidR="005815E6" w:rsidRPr="00E23BBA" w:rsidRDefault="005815E6" w:rsidP="003E466C">
            <w:pPr>
              <w:suppressAutoHyphens w:val="0"/>
              <w:rPr>
                <w:rFonts w:ascii="Calibri" w:hAnsi="Calibri" w:cs="Calibri"/>
                <w:color w:val="000000"/>
                <w:sz w:val="22"/>
                <w:lang w:eastAsia="pl-PL"/>
              </w:rPr>
            </w:pPr>
            <w:r w:rsidRPr="00E23BBA">
              <w:rPr>
                <w:rFonts w:ascii="Calibri" w:hAnsi="Calibri" w:cs="Calibri"/>
                <w:color w:val="000000"/>
                <w:sz w:val="22"/>
                <w:szCs w:val="22"/>
                <w:lang w:eastAsia="pl-PL"/>
              </w:rPr>
              <w:t>współwina uczestników ruchu</w:t>
            </w:r>
          </w:p>
        </w:tc>
        <w:tc>
          <w:tcPr>
            <w:tcW w:w="697"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20</w:t>
            </w:r>
          </w:p>
        </w:tc>
        <w:tc>
          <w:tcPr>
            <w:tcW w:w="69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9</w:t>
            </w:r>
          </w:p>
        </w:tc>
        <w:tc>
          <w:tcPr>
            <w:tcW w:w="697" w:type="dxa"/>
            <w:tcBorders>
              <w:top w:val="single" w:sz="4" w:space="0" w:color="BFBFBF"/>
              <w:left w:val="nil"/>
              <w:bottom w:val="single" w:sz="8" w:space="0" w:color="auto"/>
              <w:right w:val="single" w:sz="8" w:space="0" w:color="auto"/>
            </w:tcBorders>
            <w:shd w:val="clear" w:color="000000" w:fill="FFC7CE"/>
            <w:noWrap/>
            <w:vAlign w:val="center"/>
          </w:tcPr>
          <w:p w:rsidR="005815E6" w:rsidRDefault="005815E6" w:rsidP="003E466C">
            <w:pPr>
              <w:jc w:val="center"/>
              <w:rPr>
                <w:rFonts w:ascii="Calibri" w:hAnsi="Calibri" w:cs="Calibri"/>
                <w:color w:val="9C0006"/>
                <w:sz w:val="22"/>
              </w:rPr>
            </w:pPr>
            <w:r>
              <w:rPr>
                <w:rFonts w:ascii="Calibri" w:hAnsi="Calibri" w:cs="Calibri"/>
                <w:color w:val="9C0006"/>
                <w:sz w:val="22"/>
                <w:szCs w:val="22"/>
              </w:rPr>
              <w:t>12</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6</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w:t>
            </w:r>
          </w:p>
        </w:tc>
        <w:tc>
          <w:tcPr>
            <w:tcW w:w="698" w:type="dxa"/>
            <w:tcBorders>
              <w:top w:val="single" w:sz="4" w:space="0" w:color="BFBFBF"/>
              <w:left w:val="nil"/>
              <w:bottom w:val="single" w:sz="8" w:space="0" w:color="auto"/>
              <w:right w:val="single" w:sz="8" w:space="0" w:color="auto"/>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w:t>
            </w:r>
          </w:p>
        </w:tc>
        <w:tc>
          <w:tcPr>
            <w:tcW w:w="698" w:type="dxa"/>
            <w:tcBorders>
              <w:top w:val="single" w:sz="4" w:space="0" w:color="BFBFBF"/>
              <w:left w:val="single" w:sz="8" w:space="0" w:color="auto"/>
              <w:bottom w:val="single" w:sz="4" w:space="0" w:color="BFBFBF"/>
              <w:right w:val="nil"/>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28</w:t>
            </w:r>
          </w:p>
        </w:tc>
        <w:tc>
          <w:tcPr>
            <w:tcW w:w="69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3E466C">
            <w:pPr>
              <w:jc w:val="center"/>
              <w:rPr>
                <w:rFonts w:ascii="Calibri" w:hAnsi="Calibri" w:cs="Calibri"/>
                <w:color w:val="000000"/>
                <w:sz w:val="22"/>
              </w:rPr>
            </w:pPr>
            <w:r>
              <w:rPr>
                <w:rFonts w:ascii="Calibri" w:hAnsi="Calibri" w:cs="Calibri"/>
                <w:color w:val="000000"/>
                <w:sz w:val="22"/>
                <w:szCs w:val="22"/>
              </w:rPr>
              <w:t>14</w:t>
            </w:r>
          </w:p>
        </w:tc>
        <w:tc>
          <w:tcPr>
            <w:tcW w:w="698" w:type="dxa"/>
            <w:tcBorders>
              <w:top w:val="single" w:sz="4" w:space="0" w:color="BFBFBF"/>
              <w:left w:val="nil"/>
              <w:bottom w:val="single" w:sz="8" w:space="0" w:color="auto"/>
              <w:right w:val="single" w:sz="8" w:space="0" w:color="auto"/>
            </w:tcBorders>
            <w:shd w:val="clear" w:color="000000" w:fill="FFC7CE"/>
            <w:noWrap/>
            <w:vAlign w:val="center"/>
          </w:tcPr>
          <w:p w:rsidR="005815E6" w:rsidRDefault="005815E6" w:rsidP="003E466C">
            <w:pPr>
              <w:jc w:val="center"/>
              <w:rPr>
                <w:rFonts w:ascii="Calibri" w:hAnsi="Calibri" w:cs="Calibri"/>
                <w:color w:val="9C0006"/>
                <w:sz w:val="22"/>
              </w:rPr>
            </w:pPr>
            <w:r>
              <w:rPr>
                <w:rFonts w:ascii="Calibri" w:hAnsi="Calibri" w:cs="Calibri"/>
                <w:color w:val="9C0006"/>
                <w:sz w:val="22"/>
                <w:szCs w:val="22"/>
              </w:rPr>
              <w:t>19</w:t>
            </w:r>
          </w:p>
        </w:tc>
      </w:tr>
      <w:tr w:rsidR="005815E6" w:rsidRPr="00E23BBA" w:rsidTr="003E466C">
        <w:trPr>
          <w:trHeight w:val="300"/>
        </w:trPr>
        <w:tc>
          <w:tcPr>
            <w:tcW w:w="3077" w:type="dxa"/>
            <w:tcBorders>
              <w:top w:val="single" w:sz="8" w:space="0" w:color="auto"/>
              <w:left w:val="single" w:sz="4" w:space="0" w:color="auto"/>
              <w:bottom w:val="single" w:sz="4" w:space="0" w:color="auto"/>
              <w:right w:val="single" w:sz="4" w:space="0" w:color="auto"/>
            </w:tcBorders>
            <w:shd w:val="clear" w:color="FFFFFF" w:fill="FFFFFF"/>
            <w:noWrap/>
            <w:vAlign w:val="bottom"/>
          </w:tcPr>
          <w:p w:rsidR="005815E6" w:rsidRPr="00E23BBA" w:rsidRDefault="005815E6" w:rsidP="003E466C">
            <w:pPr>
              <w:suppressAutoHyphens w:val="0"/>
              <w:jc w:val="center"/>
              <w:rPr>
                <w:rFonts w:ascii="Calibri" w:hAnsi="Calibri" w:cs="Calibri"/>
                <w:b/>
                <w:bCs/>
                <w:color w:val="000000"/>
                <w:sz w:val="22"/>
                <w:lang w:eastAsia="pl-PL"/>
              </w:rPr>
            </w:pPr>
            <w:r w:rsidRPr="00E23BBA">
              <w:rPr>
                <w:rFonts w:ascii="Calibri" w:hAnsi="Calibri" w:cs="Calibri"/>
                <w:b/>
                <w:bCs/>
                <w:color w:val="000000"/>
                <w:sz w:val="22"/>
                <w:szCs w:val="22"/>
                <w:lang w:eastAsia="pl-PL"/>
              </w:rPr>
              <w:t>Ogółem</w:t>
            </w:r>
          </w:p>
        </w:tc>
        <w:tc>
          <w:tcPr>
            <w:tcW w:w="697"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1630</w:t>
            </w:r>
          </w:p>
        </w:tc>
        <w:tc>
          <w:tcPr>
            <w:tcW w:w="697"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1457</w:t>
            </w:r>
          </w:p>
        </w:tc>
        <w:tc>
          <w:tcPr>
            <w:tcW w:w="697"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3E466C">
            <w:pPr>
              <w:jc w:val="center"/>
              <w:rPr>
                <w:rFonts w:ascii="Calibri" w:hAnsi="Calibri" w:cs="Calibri"/>
                <w:b/>
                <w:bCs/>
                <w:color w:val="006100"/>
                <w:sz w:val="22"/>
              </w:rPr>
            </w:pPr>
            <w:r>
              <w:rPr>
                <w:rFonts w:ascii="Calibri" w:hAnsi="Calibri" w:cs="Calibri"/>
                <w:b/>
                <w:bCs/>
                <w:color w:val="006100"/>
                <w:sz w:val="22"/>
                <w:szCs w:val="22"/>
              </w:rPr>
              <w:t>1281</w:t>
            </w:r>
          </w:p>
        </w:tc>
        <w:tc>
          <w:tcPr>
            <w:tcW w:w="69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158</w:t>
            </w:r>
          </w:p>
        </w:tc>
        <w:tc>
          <w:tcPr>
            <w:tcW w:w="69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118</w:t>
            </w:r>
          </w:p>
        </w:tc>
        <w:tc>
          <w:tcPr>
            <w:tcW w:w="698" w:type="dxa"/>
            <w:tcBorders>
              <w:top w:val="single" w:sz="8" w:space="0" w:color="auto"/>
              <w:left w:val="nil"/>
              <w:bottom w:val="single" w:sz="4" w:space="0" w:color="auto"/>
              <w:right w:val="single" w:sz="8" w:space="0" w:color="auto"/>
            </w:tcBorders>
            <w:shd w:val="clear" w:color="FFFFFF" w:fill="FFC7CE"/>
            <w:noWrap/>
            <w:vAlign w:val="center"/>
          </w:tcPr>
          <w:p w:rsidR="005815E6" w:rsidRDefault="005815E6" w:rsidP="003E466C">
            <w:pPr>
              <w:jc w:val="center"/>
              <w:rPr>
                <w:rFonts w:ascii="Calibri" w:hAnsi="Calibri" w:cs="Calibri"/>
                <w:b/>
                <w:bCs/>
                <w:color w:val="9C0006"/>
                <w:sz w:val="22"/>
              </w:rPr>
            </w:pPr>
            <w:r>
              <w:rPr>
                <w:rFonts w:ascii="Calibri" w:hAnsi="Calibri" w:cs="Calibri"/>
                <w:b/>
                <w:bCs/>
                <w:color w:val="9C0006"/>
                <w:sz w:val="22"/>
                <w:szCs w:val="22"/>
              </w:rPr>
              <w:t>140</w:t>
            </w:r>
          </w:p>
        </w:tc>
        <w:tc>
          <w:tcPr>
            <w:tcW w:w="69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2043</w:t>
            </w:r>
          </w:p>
        </w:tc>
        <w:tc>
          <w:tcPr>
            <w:tcW w:w="69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3E466C">
            <w:pPr>
              <w:jc w:val="center"/>
              <w:rPr>
                <w:rFonts w:ascii="Calibri" w:hAnsi="Calibri" w:cs="Calibri"/>
                <w:b/>
                <w:bCs/>
                <w:color w:val="000000"/>
                <w:sz w:val="22"/>
              </w:rPr>
            </w:pPr>
            <w:r>
              <w:rPr>
                <w:rFonts w:ascii="Calibri" w:hAnsi="Calibri" w:cs="Calibri"/>
                <w:b/>
                <w:bCs/>
                <w:color w:val="000000"/>
                <w:sz w:val="22"/>
                <w:szCs w:val="22"/>
              </w:rPr>
              <w:t>1736</w:t>
            </w:r>
          </w:p>
        </w:tc>
        <w:tc>
          <w:tcPr>
            <w:tcW w:w="698"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3E466C">
            <w:pPr>
              <w:jc w:val="center"/>
              <w:rPr>
                <w:rFonts w:ascii="Calibri" w:hAnsi="Calibri" w:cs="Calibri"/>
                <w:b/>
                <w:bCs/>
                <w:color w:val="006100"/>
                <w:sz w:val="22"/>
              </w:rPr>
            </w:pPr>
            <w:r>
              <w:rPr>
                <w:rFonts w:ascii="Calibri" w:hAnsi="Calibri" w:cs="Calibri"/>
                <w:b/>
                <w:bCs/>
                <w:color w:val="006100"/>
                <w:sz w:val="22"/>
                <w:szCs w:val="22"/>
              </w:rPr>
              <w:t>1506</w:t>
            </w:r>
          </w:p>
        </w:tc>
      </w:tr>
    </w:tbl>
    <w:p w:rsidR="005815E6" w:rsidRDefault="005815E6" w:rsidP="00502EB9">
      <w:pPr>
        <w:rPr>
          <w:b/>
          <w:sz w:val="24"/>
        </w:rPr>
      </w:pPr>
    </w:p>
    <w:p w:rsidR="005815E6" w:rsidRPr="00051301" w:rsidRDefault="005815E6">
      <w:pPr>
        <w:ind w:left="-480"/>
        <w:rPr>
          <w:b/>
          <w:sz w:val="24"/>
        </w:rPr>
      </w:pPr>
    </w:p>
    <w:p w:rsidR="005815E6" w:rsidRPr="003E466C" w:rsidRDefault="005815E6">
      <w:pPr>
        <w:pStyle w:val="Tekstpodstawowy"/>
        <w:rPr>
          <w:bCs/>
          <w:color w:val="FF0000"/>
          <w:sz w:val="24"/>
        </w:rPr>
      </w:pPr>
      <w:r w:rsidRPr="003E466C">
        <w:rPr>
          <w:bCs/>
          <w:color w:val="FF0000"/>
          <w:sz w:val="24"/>
        </w:rPr>
        <w:tab/>
      </w:r>
      <w:r w:rsidRPr="0017179F">
        <w:rPr>
          <w:bCs/>
          <w:sz w:val="24"/>
        </w:rPr>
        <w:t>Na przestrzeni ostatnich lat na terenie woj. warmińsko - mazurskiego utrzymuje się stała tendencja wskazująca, że  pierwsze miejsce pod kątem liczby wypadkó</w:t>
      </w:r>
      <w:r w:rsidRPr="0017179F">
        <w:rPr>
          <w:bCs/>
          <w:sz w:val="24"/>
        </w:rPr>
        <w:fldChar w:fldCharType="begin"/>
      </w:r>
      <w:r w:rsidRPr="0017179F">
        <w:rPr>
          <w:bCs/>
          <w:sz w:val="24"/>
        </w:rPr>
        <w:instrText xml:space="preserve"> LISTNUM </w:instrText>
      </w:r>
      <w:r w:rsidRPr="0017179F">
        <w:rPr>
          <w:bCs/>
          <w:sz w:val="24"/>
        </w:rPr>
        <w:fldChar w:fldCharType="end"/>
      </w:r>
      <w:r w:rsidRPr="0017179F">
        <w:rPr>
          <w:bCs/>
          <w:sz w:val="24"/>
        </w:rPr>
        <w:t xml:space="preserve">w drogowych, w których liczba osób zabitych i rannych była najwyższa, związana jest ze zdarzeniami powstałymi z winy kierujących pojazdami. </w:t>
      </w:r>
    </w:p>
    <w:p w:rsidR="005815E6" w:rsidRPr="00E437A5" w:rsidRDefault="005815E6">
      <w:pPr>
        <w:pStyle w:val="Tekstpodstawowy"/>
        <w:rPr>
          <w:bCs/>
          <w:sz w:val="24"/>
        </w:rPr>
      </w:pPr>
      <w:r w:rsidRPr="003E466C">
        <w:rPr>
          <w:bCs/>
          <w:color w:val="FF0000"/>
          <w:sz w:val="24"/>
        </w:rPr>
        <w:tab/>
      </w:r>
      <w:r w:rsidRPr="00E437A5">
        <w:rPr>
          <w:bCs/>
          <w:sz w:val="24"/>
        </w:rPr>
        <w:t>W 2018 roku na 1281 wypadków aż 1077 powstały z</w:t>
      </w:r>
      <w:r w:rsidR="005A0226">
        <w:rPr>
          <w:bCs/>
          <w:sz w:val="24"/>
        </w:rPr>
        <w:t xml:space="preserve"> winy kierujących pojazdami, co </w:t>
      </w:r>
      <w:r w:rsidRPr="00E437A5">
        <w:rPr>
          <w:bCs/>
          <w:sz w:val="24"/>
        </w:rPr>
        <w:t>stanowi 84,1 % ogółu wypadków. W analizowanym, okresie nastąpił spadek w poró</w:t>
      </w:r>
      <w:r w:rsidRPr="00E437A5">
        <w:rPr>
          <w:bCs/>
          <w:sz w:val="24"/>
        </w:rPr>
        <w:fldChar w:fldCharType="begin"/>
      </w:r>
      <w:r w:rsidRPr="00E437A5">
        <w:rPr>
          <w:bCs/>
          <w:sz w:val="24"/>
        </w:rPr>
        <w:instrText xml:space="preserve"> LISTNUM </w:instrText>
      </w:r>
      <w:r w:rsidRPr="00E437A5">
        <w:rPr>
          <w:bCs/>
          <w:sz w:val="24"/>
        </w:rPr>
        <w:fldChar w:fldCharType="end"/>
      </w:r>
      <w:r w:rsidRPr="00E437A5">
        <w:rPr>
          <w:bCs/>
          <w:sz w:val="24"/>
        </w:rPr>
        <w:t>wnaniu do 2017 roku liczby wypadków o (-152) z winy kierujących pojazdami; zmniejszeniu uległa również liczba rannych (-217). Wzrosła natomiast liczba zabitych (+17).</w:t>
      </w:r>
    </w:p>
    <w:p w:rsidR="005815E6" w:rsidRPr="00E437A5" w:rsidRDefault="005815E6">
      <w:pPr>
        <w:pStyle w:val="Tekstpodstawowy"/>
        <w:rPr>
          <w:bCs/>
          <w:sz w:val="24"/>
        </w:rPr>
      </w:pPr>
      <w:r w:rsidRPr="00E437A5">
        <w:rPr>
          <w:bCs/>
          <w:sz w:val="24"/>
        </w:rPr>
        <w:tab/>
        <w:t>Na kolejnym miejscu wymienić możemy zdarzenia powstałe z innych przyczyn 126 wypadków (9,8%) oraz z winy pieszego 66 wypadków (5,1%).</w:t>
      </w:r>
    </w:p>
    <w:p w:rsidR="005815E6" w:rsidRDefault="005815E6" w:rsidP="003265D7">
      <w:pPr>
        <w:pStyle w:val="Tekstpodstawowy"/>
        <w:ind w:right="-530"/>
        <w:rPr>
          <w:b/>
          <w:bCs/>
          <w:sz w:val="24"/>
          <w:szCs w:val="28"/>
        </w:rPr>
      </w:pPr>
      <w:r>
        <w:rPr>
          <w:b/>
          <w:bCs/>
          <w:sz w:val="24"/>
          <w:szCs w:val="28"/>
        </w:rPr>
        <w:tab/>
      </w:r>
    </w:p>
    <w:p w:rsidR="005815E6" w:rsidRDefault="005815E6" w:rsidP="003265D7">
      <w:pPr>
        <w:pStyle w:val="Tekstpodstawowy"/>
        <w:ind w:right="-530"/>
        <w:rPr>
          <w:b/>
          <w:bCs/>
          <w:sz w:val="24"/>
          <w:szCs w:val="28"/>
        </w:rPr>
      </w:pPr>
    </w:p>
    <w:p w:rsidR="005815E6" w:rsidRDefault="005815E6" w:rsidP="003265D7">
      <w:pPr>
        <w:pStyle w:val="Tekstpodstawowy"/>
        <w:ind w:right="-530"/>
        <w:rPr>
          <w:b/>
          <w:bCs/>
          <w:sz w:val="24"/>
          <w:szCs w:val="28"/>
        </w:rPr>
      </w:pPr>
      <w:r>
        <w:rPr>
          <w:b/>
          <w:bCs/>
          <w:sz w:val="24"/>
          <w:szCs w:val="28"/>
        </w:rPr>
        <w:t>Sprawcy wypadków według płci w latach 2016 - 2018:</w:t>
      </w:r>
    </w:p>
    <w:tbl>
      <w:tblPr>
        <w:tblW w:w="9356" w:type="dxa"/>
        <w:tblInd w:w="70" w:type="dxa"/>
        <w:tblLayout w:type="fixed"/>
        <w:tblCellMar>
          <w:left w:w="70" w:type="dxa"/>
          <w:right w:w="70" w:type="dxa"/>
        </w:tblCellMar>
        <w:tblLook w:val="00A0" w:firstRow="1" w:lastRow="0" w:firstColumn="1" w:lastColumn="0" w:noHBand="0" w:noVBand="0"/>
      </w:tblPr>
      <w:tblGrid>
        <w:gridCol w:w="1986"/>
        <w:gridCol w:w="818"/>
        <w:gridCol w:w="819"/>
        <w:gridCol w:w="819"/>
        <w:gridCol w:w="819"/>
        <w:gridCol w:w="819"/>
        <w:gridCol w:w="819"/>
        <w:gridCol w:w="819"/>
        <w:gridCol w:w="819"/>
        <w:gridCol w:w="819"/>
      </w:tblGrid>
      <w:tr w:rsidR="005815E6" w:rsidRPr="00E86453" w:rsidTr="007C1AF2">
        <w:trPr>
          <w:trHeight w:val="284"/>
        </w:trPr>
        <w:tc>
          <w:tcPr>
            <w:tcW w:w="1986" w:type="dxa"/>
            <w:tcBorders>
              <w:top w:val="single" w:sz="4" w:space="0" w:color="auto"/>
              <w:left w:val="single" w:sz="4" w:space="0" w:color="auto"/>
              <w:bottom w:val="single" w:sz="4" w:space="0" w:color="BFBFBF"/>
              <w:right w:val="nil"/>
            </w:tcBorders>
            <w:noWrap/>
            <w:vAlign w:val="center"/>
          </w:tcPr>
          <w:p w:rsidR="005815E6" w:rsidRPr="00E86453" w:rsidRDefault="005815E6" w:rsidP="00E86453">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Rodzaj uczestnika / płeć</w:t>
            </w:r>
          </w:p>
        </w:tc>
        <w:tc>
          <w:tcPr>
            <w:tcW w:w="2456" w:type="dxa"/>
            <w:gridSpan w:val="3"/>
            <w:tcBorders>
              <w:top w:val="single" w:sz="4" w:space="0" w:color="auto"/>
              <w:left w:val="single" w:sz="8" w:space="0" w:color="auto"/>
              <w:bottom w:val="single" w:sz="4" w:space="0" w:color="BFBFBF"/>
              <w:right w:val="single" w:sz="8" w:space="0" w:color="000000"/>
            </w:tcBorders>
            <w:vAlign w:val="center"/>
          </w:tcPr>
          <w:p w:rsidR="005815E6" w:rsidRPr="00E86453" w:rsidRDefault="005815E6" w:rsidP="00E86453">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 xml:space="preserve">Liczba wypadków </w:t>
            </w:r>
          </w:p>
        </w:tc>
        <w:tc>
          <w:tcPr>
            <w:tcW w:w="2457" w:type="dxa"/>
            <w:gridSpan w:val="3"/>
            <w:tcBorders>
              <w:top w:val="single" w:sz="4" w:space="0" w:color="auto"/>
              <w:left w:val="nil"/>
              <w:bottom w:val="single" w:sz="4" w:space="0" w:color="BFBFBF"/>
              <w:right w:val="nil"/>
            </w:tcBorders>
            <w:vAlign w:val="center"/>
          </w:tcPr>
          <w:p w:rsidR="005815E6" w:rsidRPr="00E86453" w:rsidRDefault="005815E6" w:rsidP="00E86453">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 xml:space="preserve">Liczba zabitych </w:t>
            </w:r>
          </w:p>
        </w:tc>
        <w:tc>
          <w:tcPr>
            <w:tcW w:w="2457" w:type="dxa"/>
            <w:gridSpan w:val="3"/>
            <w:tcBorders>
              <w:top w:val="single" w:sz="4" w:space="0" w:color="auto"/>
              <w:left w:val="single" w:sz="8" w:space="0" w:color="auto"/>
              <w:bottom w:val="single" w:sz="4" w:space="0" w:color="BFBFBF"/>
              <w:right w:val="single" w:sz="4" w:space="0" w:color="auto"/>
            </w:tcBorders>
            <w:vAlign w:val="center"/>
          </w:tcPr>
          <w:p w:rsidR="005815E6" w:rsidRPr="00E86453" w:rsidRDefault="005815E6" w:rsidP="00E86453">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 xml:space="preserve">Liczba rannych </w:t>
            </w:r>
          </w:p>
        </w:tc>
      </w:tr>
      <w:tr w:rsidR="005815E6" w:rsidRPr="00E86453" w:rsidTr="007C1AF2">
        <w:trPr>
          <w:trHeight w:val="284"/>
        </w:trPr>
        <w:tc>
          <w:tcPr>
            <w:tcW w:w="1986" w:type="dxa"/>
            <w:tcBorders>
              <w:top w:val="single" w:sz="4" w:space="0" w:color="BFBFBF"/>
              <w:left w:val="single" w:sz="4" w:space="0" w:color="auto"/>
              <w:bottom w:val="single" w:sz="8" w:space="0" w:color="auto"/>
              <w:right w:val="nil"/>
            </w:tcBorders>
            <w:noWrap/>
            <w:vAlign w:val="center"/>
          </w:tcPr>
          <w:p w:rsidR="005815E6" w:rsidRPr="00E86453" w:rsidRDefault="005815E6" w:rsidP="00E06E9E">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Rok</w:t>
            </w:r>
          </w:p>
        </w:tc>
        <w:tc>
          <w:tcPr>
            <w:tcW w:w="818" w:type="dxa"/>
            <w:tcBorders>
              <w:top w:val="single" w:sz="4" w:space="0" w:color="BFBFBF"/>
              <w:left w:val="single" w:sz="8" w:space="0" w:color="auto"/>
              <w:bottom w:val="single" w:sz="8" w:space="0" w:color="auto"/>
              <w:right w:val="nil"/>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819" w:type="dxa"/>
            <w:tcBorders>
              <w:top w:val="single" w:sz="4" w:space="0" w:color="BFBFBF"/>
              <w:left w:val="single" w:sz="4" w:space="0" w:color="BFBFBF"/>
              <w:bottom w:val="single" w:sz="8" w:space="0" w:color="auto"/>
              <w:right w:val="single" w:sz="4" w:space="0" w:color="BFBFBF"/>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819" w:type="dxa"/>
            <w:tcBorders>
              <w:top w:val="single" w:sz="4" w:space="0" w:color="BFBFBF"/>
              <w:left w:val="nil"/>
              <w:bottom w:val="single" w:sz="8" w:space="0" w:color="auto"/>
              <w:right w:val="single" w:sz="8" w:space="0" w:color="auto"/>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819" w:type="dxa"/>
            <w:tcBorders>
              <w:top w:val="single" w:sz="4" w:space="0" w:color="BFBFBF"/>
              <w:left w:val="nil"/>
              <w:bottom w:val="single" w:sz="8" w:space="0" w:color="auto"/>
              <w:right w:val="nil"/>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819" w:type="dxa"/>
            <w:tcBorders>
              <w:top w:val="single" w:sz="4" w:space="0" w:color="BFBFBF"/>
              <w:left w:val="single" w:sz="4" w:space="0" w:color="BFBFBF"/>
              <w:bottom w:val="single" w:sz="8" w:space="0" w:color="auto"/>
              <w:right w:val="single" w:sz="4" w:space="0" w:color="BFBFBF"/>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819" w:type="dxa"/>
            <w:tcBorders>
              <w:top w:val="single" w:sz="4" w:space="0" w:color="BFBFBF"/>
              <w:left w:val="nil"/>
              <w:bottom w:val="single" w:sz="8" w:space="0" w:color="auto"/>
              <w:right w:val="nil"/>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819" w:type="dxa"/>
            <w:tcBorders>
              <w:top w:val="single" w:sz="4" w:space="0" w:color="BFBFBF"/>
              <w:left w:val="single" w:sz="8" w:space="0" w:color="auto"/>
              <w:bottom w:val="single" w:sz="8" w:space="0" w:color="auto"/>
              <w:right w:val="nil"/>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819" w:type="dxa"/>
            <w:tcBorders>
              <w:top w:val="single" w:sz="4" w:space="0" w:color="BFBFBF"/>
              <w:left w:val="single" w:sz="4" w:space="0" w:color="BFBFBF"/>
              <w:bottom w:val="single" w:sz="8" w:space="0" w:color="auto"/>
              <w:right w:val="single" w:sz="4" w:space="0" w:color="BFBFBF"/>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819" w:type="dxa"/>
            <w:tcBorders>
              <w:top w:val="single" w:sz="4" w:space="0" w:color="BFBFBF"/>
              <w:left w:val="nil"/>
              <w:bottom w:val="single" w:sz="8" w:space="0" w:color="auto"/>
              <w:right w:val="single" w:sz="4" w:space="0" w:color="auto"/>
            </w:tcBorders>
            <w:vAlign w:val="center"/>
          </w:tcPr>
          <w:p w:rsidR="005815E6" w:rsidRPr="00E86453" w:rsidRDefault="005815E6" w:rsidP="003E466C">
            <w:pPr>
              <w:suppressAutoHyphens w:val="0"/>
              <w:jc w:val="center"/>
              <w:rPr>
                <w:rFonts w:ascii="Calibri" w:hAnsi="Calibri" w:cs="Calibri"/>
                <w:b/>
                <w:bCs/>
                <w:color w:val="000000"/>
                <w:sz w:val="22"/>
                <w:lang w:eastAsia="pl-PL"/>
              </w:rPr>
            </w:pPr>
            <w:r w:rsidRPr="00E8645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E86453" w:rsidTr="007C1AF2">
        <w:trPr>
          <w:trHeight w:val="284"/>
        </w:trPr>
        <w:tc>
          <w:tcPr>
            <w:tcW w:w="1986" w:type="dxa"/>
            <w:tcBorders>
              <w:top w:val="single" w:sz="8" w:space="0" w:color="auto"/>
              <w:left w:val="single" w:sz="4" w:space="0" w:color="auto"/>
              <w:bottom w:val="single" w:sz="8" w:space="0" w:color="auto"/>
              <w:right w:val="nil"/>
            </w:tcBorders>
            <w:noWrap/>
            <w:vAlign w:val="center"/>
          </w:tcPr>
          <w:p w:rsidR="005815E6" w:rsidRPr="00E86453" w:rsidRDefault="005815E6" w:rsidP="0007194F">
            <w:pPr>
              <w:suppressAutoHyphens w:val="0"/>
              <w:rPr>
                <w:rFonts w:ascii="Calibri" w:hAnsi="Calibri" w:cs="Calibri"/>
                <w:b/>
                <w:bCs/>
                <w:color w:val="000000"/>
                <w:sz w:val="22"/>
                <w:lang w:eastAsia="pl-PL"/>
              </w:rPr>
            </w:pPr>
            <w:r w:rsidRPr="00E86453">
              <w:rPr>
                <w:rFonts w:ascii="Calibri" w:hAnsi="Calibri" w:cs="Calibri"/>
                <w:b/>
                <w:bCs/>
                <w:color w:val="000000"/>
                <w:sz w:val="22"/>
                <w:szCs w:val="22"/>
                <w:lang w:eastAsia="pl-PL"/>
              </w:rPr>
              <w:t>Kierujący</w:t>
            </w:r>
          </w:p>
        </w:tc>
        <w:tc>
          <w:tcPr>
            <w:tcW w:w="818"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1337</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1229</w:t>
            </w:r>
          </w:p>
        </w:tc>
        <w:tc>
          <w:tcPr>
            <w:tcW w:w="819" w:type="dxa"/>
            <w:tcBorders>
              <w:top w:val="single" w:sz="8" w:space="0" w:color="auto"/>
              <w:left w:val="nil"/>
              <w:bottom w:val="single" w:sz="8" w:space="0" w:color="auto"/>
              <w:right w:val="nil"/>
            </w:tcBorders>
            <w:shd w:val="clear" w:color="000000" w:fill="C6EFCE"/>
            <w:noWrap/>
            <w:vAlign w:val="center"/>
          </w:tcPr>
          <w:p w:rsidR="005815E6" w:rsidRDefault="005815E6" w:rsidP="0007194F">
            <w:pPr>
              <w:jc w:val="center"/>
              <w:rPr>
                <w:rFonts w:ascii="Calibri" w:hAnsi="Calibri" w:cs="Calibri"/>
                <w:b/>
                <w:bCs/>
                <w:color w:val="006100"/>
                <w:sz w:val="22"/>
              </w:rPr>
            </w:pPr>
            <w:r>
              <w:rPr>
                <w:rFonts w:ascii="Calibri" w:hAnsi="Calibri" w:cs="Calibri"/>
                <w:b/>
                <w:bCs/>
                <w:color w:val="006100"/>
                <w:sz w:val="22"/>
                <w:szCs w:val="22"/>
              </w:rPr>
              <w:t>1077</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99</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76</w:t>
            </w:r>
          </w:p>
        </w:tc>
        <w:tc>
          <w:tcPr>
            <w:tcW w:w="819" w:type="dxa"/>
            <w:tcBorders>
              <w:top w:val="single" w:sz="8" w:space="0" w:color="auto"/>
              <w:left w:val="nil"/>
              <w:bottom w:val="single" w:sz="4" w:space="0" w:color="BFBFBF"/>
              <w:right w:val="nil"/>
            </w:tcBorders>
            <w:shd w:val="clear" w:color="000000" w:fill="FFC7CE"/>
            <w:noWrap/>
            <w:vAlign w:val="center"/>
          </w:tcPr>
          <w:p w:rsidR="005815E6" w:rsidRDefault="005815E6" w:rsidP="0007194F">
            <w:pPr>
              <w:jc w:val="center"/>
              <w:rPr>
                <w:rFonts w:ascii="Calibri" w:hAnsi="Calibri" w:cs="Calibri"/>
                <w:b/>
                <w:bCs/>
                <w:color w:val="9C0006"/>
                <w:sz w:val="22"/>
              </w:rPr>
            </w:pPr>
            <w:r>
              <w:rPr>
                <w:rFonts w:ascii="Calibri" w:hAnsi="Calibri" w:cs="Calibri"/>
                <w:b/>
                <w:bCs/>
                <w:color w:val="9C0006"/>
                <w:sz w:val="22"/>
                <w:szCs w:val="22"/>
              </w:rPr>
              <w:t>93</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1728</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1512</w:t>
            </w:r>
          </w:p>
        </w:tc>
        <w:tc>
          <w:tcPr>
            <w:tcW w:w="819" w:type="dxa"/>
            <w:tcBorders>
              <w:top w:val="single" w:sz="8" w:space="0" w:color="auto"/>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b/>
                <w:bCs/>
                <w:color w:val="006100"/>
                <w:sz w:val="22"/>
              </w:rPr>
            </w:pPr>
            <w:r>
              <w:rPr>
                <w:rFonts w:ascii="Calibri" w:hAnsi="Calibri" w:cs="Calibri"/>
                <w:b/>
                <w:bCs/>
                <w:color w:val="006100"/>
                <w:sz w:val="22"/>
                <w:szCs w:val="22"/>
              </w:rPr>
              <w:t>1295</w:t>
            </w:r>
          </w:p>
        </w:tc>
      </w:tr>
      <w:tr w:rsidR="005815E6" w:rsidRPr="00E86453" w:rsidTr="007C1AF2">
        <w:trPr>
          <w:trHeight w:val="284"/>
        </w:trPr>
        <w:tc>
          <w:tcPr>
            <w:tcW w:w="1986" w:type="dxa"/>
            <w:tcBorders>
              <w:top w:val="nil"/>
              <w:left w:val="single" w:sz="4" w:space="0" w:color="auto"/>
              <w:bottom w:val="single" w:sz="4" w:space="0" w:color="BFBFBF"/>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Mężczyzna</w:t>
            </w:r>
          </w:p>
        </w:tc>
        <w:tc>
          <w:tcPr>
            <w:tcW w:w="818"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1012</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928</w:t>
            </w:r>
          </w:p>
        </w:tc>
        <w:tc>
          <w:tcPr>
            <w:tcW w:w="819" w:type="dxa"/>
            <w:tcBorders>
              <w:top w:val="single" w:sz="8" w:space="0" w:color="auto"/>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792</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82</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70</w:t>
            </w:r>
          </w:p>
        </w:tc>
        <w:tc>
          <w:tcPr>
            <w:tcW w:w="819" w:type="dxa"/>
            <w:tcBorders>
              <w:top w:val="single" w:sz="8" w:space="0" w:color="auto"/>
              <w:left w:val="nil"/>
              <w:bottom w:val="single" w:sz="4" w:space="0" w:color="BFBFBF"/>
              <w:right w:val="nil"/>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74</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1289</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1135</w:t>
            </w:r>
          </w:p>
        </w:tc>
        <w:tc>
          <w:tcPr>
            <w:tcW w:w="819" w:type="dxa"/>
            <w:tcBorders>
              <w:top w:val="single" w:sz="8" w:space="0" w:color="auto"/>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957</w:t>
            </w:r>
          </w:p>
        </w:tc>
      </w:tr>
      <w:tr w:rsidR="005815E6" w:rsidRPr="00E86453" w:rsidTr="007C1AF2">
        <w:trPr>
          <w:trHeight w:val="284"/>
        </w:trPr>
        <w:tc>
          <w:tcPr>
            <w:tcW w:w="1986" w:type="dxa"/>
            <w:tcBorders>
              <w:top w:val="nil"/>
              <w:left w:val="single" w:sz="4" w:space="0" w:color="auto"/>
              <w:bottom w:val="single" w:sz="4" w:space="0" w:color="BFBFBF"/>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Kobieta</w:t>
            </w:r>
          </w:p>
        </w:tc>
        <w:tc>
          <w:tcPr>
            <w:tcW w:w="818"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289</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259</w:t>
            </w:r>
          </w:p>
        </w:tc>
        <w:tc>
          <w:tcPr>
            <w:tcW w:w="819" w:type="dxa"/>
            <w:tcBorders>
              <w:top w:val="single" w:sz="4" w:space="0" w:color="BFBFBF"/>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249</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17</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6</w:t>
            </w:r>
          </w:p>
        </w:tc>
        <w:tc>
          <w:tcPr>
            <w:tcW w:w="819" w:type="dxa"/>
            <w:tcBorders>
              <w:top w:val="single" w:sz="4" w:space="0" w:color="BFBFBF"/>
              <w:left w:val="nil"/>
              <w:bottom w:val="single" w:sz="4" w:space="0" w:color="BFBFBF"/>
              <w:right w:val="nil"/>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17</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398</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334</w:t>
            </w:r>
          </w:p>
        </w:tc>
        <w:tc>
          <w:tcPr>
            <w:tcW w:w="819"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300</w:t>
            </w:r>
          </w:p>
        </w:tc>
      </w:tr>
      <w:tr w:rsidR="005815E6" w:rsidRPr="00E86453" w:rsidTr="007C1AF2">
        <w:trPr>
          <w:trHeight w:val="284"/>
        </w:trPr>
        <w:tc>
          <w:tcPr>
            <w:tcW w:w="1986" w:type="dxa"/>
            <w:tcBorders>
              <w:top w:val="nil"/>
              <w:left w:val="single" w:sz="4" w:space="0" w:color="auto"/>
              <w:bottom w:val="nil"/>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Nieznana</w:t>
            </w:r>
          </w:p>
        </w:tc>
        <w:tc>
          <w:tcPr>
            <w:tcW w:w="818"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36</w:t>
            </w:r>
          </w:p>
        </w:tc>
        <w:tc>
          <w:tcPr>
            <w:tcW w:w="819"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42</w:t>
            </w:r>
          </w:p>
        </w:tc>
        <w:tc>
          <w:tcPr>
            <w:tcW w:w="819" w:type="dxa"/>
            <w:tcBorders>
              <w:top w:val="single" w:sz="4" w:space="0" w:color="BFBFBF"/>
              <w:left w:val="nil"/>
              <w:bottom w:val="single" w:sz="8" w:space="0" w:color="auto"/>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36</w:t>
            </w:r>
          </w:p>
        </w:tc>
        <w:tc>
          <w:tcPr>
            <w:tcW w:w="819"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nil"/>
              <w:bottom w:val="single" w:sz="8" w:space="0" w:color="auto"/>
              <w:right w:val="nil"/>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2</w:t>
            </w:r>
          </w:p>
        </w:tc>
        <w:tc>
          <w:tcPr>
            <w:tcW w:w="819"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41</w:t>
            </w:r>
          </w:p>
        </w:tc>
        <w:tc>
          <w:tcPr>
            <w:tcW w:w="819"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43</w:t>
            </w:r>
          </w:p>
        </w:tc>
        <w:tc>
          <w:tcPr>
            <w:tcW w:w="819" w:type="dxa"/>
            <w:tcBorders>
              <w:top w:val="single" w:sz="4" w:space="0" w:color="BFBFBF"/>
              <w:left w:val="nil"/>
              <w:bottom w:val="single" w:sz="8" w:space="0" w:color="auto"/>
              <w:right w:val="single" w:sz="4" w:space="0" w:color="auto"/>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38</w:t>
            </w:r>
          </w:p>
        </w:tc>
      </w:tr>
      <w:tr w:rsidR="005815E6" w:rsidRPr="00E86453" w:rsidTr="007C1AF2">
        <w:trPr>
          <w:trHeight w:val="284"/>
        </w:trPr>
        <w:tc>
          <w:tcPr>
            <w:tcW w:w="1986" w:type="dxa"/>
            <w:tcBorders>
              <w:top w:val="single" w:sz="8" w:space="0" w:color="auto"/>
              <w:left w:val="single" w:sz="4" w:space="0" w:color="auto"/>
              <w:bottom w:val="single" w:sz="8" w:space="0" w:color="auto"/>
              <w:right w:val="nil"/>
            </w:tcBorders>
            <w:noWrap/>
            <w:vAlign w:val="center"/>
          </w:tcPr>
          <w:p w:rsidR="005815E6" w:rsidRPr="00E86453" w:rsidRDefault="005815E6" w:rsidP="0007194F">
            <w:pPr>
              <w:suppressAutoHyphens w:val="0"/>
              <w:rPr>
                <w:rFonts w:ascii="Calibri" w:hAnsi="Calibri" w:cs="Calibri"/>
                <w:b/>
                <w:bCs/>
                <w:color w:val="000000"/>
                <w:sz w:val="22"/>
                <w:lang w:eastAsia="pl-PL"/>
              </w:rPr>
            </w:pPr>
            <w:r w:rsidRPr="00E86453">
              <w:rPr>
                <w:rFonts w:ascii="Calibri" w:hAnsi="Calibri" w:cs="Calibri"/>
                <w:b/>
                <w:bCs/>
                <w:color w:val="000000"/>
                <w:sz w:val="22"/>
                <w:szCs w:val="22"/>
                <w:lang w:eastAsia="pl-PL"/>
              </w:rPr>
              <w:t>Pieszy</w:t>
            </w:r>
          </w:p>
        </w:tc>
        <w:tc>
          <w:tcPr>
            <w:tcW w:w="818"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97</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88</w:t>
            </w:r>
          </w:p>
        </w:tc>
        <w:tc>
          <w:tcPr>
            <w:tcW w:w="819" w:type="dxa"/>
            <w:tcBorders>
              <w:top w:val="single" w:sz="4" w:space="0" w:color="BFBFBF"/>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b/>
                <w:bCs/>
                <w:color w:val="006100"/>
                <w:sz w:val="22"/>
              </w:rPr>
            </w:pPr>
            <w:r>
              <w:rPr>
                <w:rFonts w:ascii="Calibri" w:hAnsi="Calibri" w:cs="Calibri"/>
                <w:b/>
                <w:bCs/>
                <w:color w:val="006100"/>
                <w:sz w:val="22"/>
                <w:szCs w:val="22"/>
              </w:rPr>
              <w:t>66</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10</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12</w:t>
            </w:r>
          </w:p>
        </w:tc>
        <w:tc>
          <w:tcPr>
            <w:tcW w:w="819" w:type="dxa"/>
            <w:tcBorders>
              <w:top w:val="single" w:sz="4" w:space="0" w:color="BFBFBF"/>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b/>
                <w:bCs/>
                <w:color w:val="006100"/>
                <w:sz w:val="22"/>
              </w:rPr>
            </w:pPr>
            <w:r>
              <w:rPr>
                <w:rFonts w:ascii="Calibri" w:hAnsi="Calibri" w:cs="Calibri"/>
                <w:b/>
                <w:bCs/>
                <w:color w:val="006100"/>
                <w:sz w:val="22"/>
                <w:szCs w:val="22"/>
              </w:rPr>
              <w:t>11</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87</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b/>
                <w:bCs/>
                <w:color w:val="000000"/>
                <w:sz w:val="22"/>
              </w:rPr>
            </w:pPr>
            <w:r>
              <w:rPr>
                <w:rFonts w:ascii="Calibri" w:hAnsi="Calibri" w:cs="Calibri"/>
                <w:b/>
                <w:bCs/>
                <w:color w:val="000000"/>
                <w:sz w:val="22"/>
                <w:szCs w:val="22"/>
              </w:rPr>
              <w:t>76</w:t>
            </w:r>
          </w:p>
        </w:tc>
        <w:tc>
          <w:tcPr>
            <w:tcW w:w="819"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b/>
                <w:bCs/>
                <w:color w:val="006100"/>
                <w:sz w:val="22"/>
              </w:rPr>
            </w:pPr>
            <w:r>
              <w:rPr>
                <w:rFonts w:ascii="Calibri" w:hAnsi="Calibri" w:cs="Calibri"/>
                <w:b/>
                <w:bCs/>
                <w:color w:val="006100"/>
                <w:sz w:val="22"/>
                <w:szCs w:val="22"/>
              </w:rPr>
              <w:t>55</w:t>
            </w:r>
          </w:p>
        </w:tc>
      </w:tr>
      <w:tr w:rsidR="005815E6" w:rsidRPr="00E86453" w:rsidTr="007C1AF2">
        <w:trPr>
          <w:trHeight w:val="284"/>
        </w:trPr>
        <w:tc>
          <w:tcPr>
            <w:tcW w:w="1986" w:type="dxa"/>
            <w:tcBorders>
              <w:top w:val="nil"/>
              <w:left w:val="single" w:sz="4" w:space="0" w:color="auto"/>
              <w:bottom w:val="single" w:sz="4" w:space="0" w:color="BFBFBF"/>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Mężczyzna</w:t>
            </w:r>
          </w:p>
        </w:tc>
        <w:tc>
          <w:tcPr>
            <w:tcW w:w="818"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67</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53</w:t>
            </w:r>
          </w:p>
        </w:tc>
        <w:tc>
          <w:tcPr>
            <w:tcW w:w="819" w:type="dxa"/>
            <w:tcBorders>
              <w:top w:val="single" w:sz="8" w:space="0" w:color="auto"/>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42</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9</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8</w:t>
            </w:r>
          </w:p>
        </w:tc>
        <w:tc>
          <w:tcPr>
            <w:tcW w:w="819" w:type="dxa"/>
            <w:tcBorders>
              <w:top w:val="single" w:sz="8" w:space="0" w:color="auto"/>
              <w:left w:val="nil"/>
              <w:bottom w:val="single" w:sz="4" w:space="0" w:color="BFBFBF"/>
              <w:right w:val="nil"/>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9</w:t>
            </w:r>
          </w:p>
        </w:tc>
        <w:tc>
          <w:tcPr>
            <w:tcW w:w="819"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58</w:t>
            </w:r>
          </w:p>
        </w:tc>
        <w:tc>
          <w:tcPr>
            <w:tcW w:w="8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45</w:t>
            </w:r>
          </w:p>
        </w:tc>
        <w:tc>
          <w:tcPr>
            <w:tcW w:w="819" w:type="dxa"/>
            <w:tcBorders>
              <w:top w:val="single" w:sz="8" w:space="0" w:color="auto"/>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33</w:t>
            </w:r>
          </w:p>
        </w:tc>
      </w:tr>
      <w:tr w:rsidR="005815E6" w:rsidRPr="00E86453" w:rsidTr="007C1AF2">
        <w:trPr>
          <w:trHeight w:val="284"/>
        </w:trPr>
        <w:tc>
          <w:tcPr>
            <w:tcW w:w="1986" w:type="dxa"/>
            <w:tcBorders>
              <w:top w:val="single" w:sz="4" w:space="0" w:color="BFBFBF"/>
              <w:left w:val="single" w:sz="4" w:space="0" w:color="auto"/>
              <w:bottom w:val="single" w:sz="4" w:space="0" w:color="BFBFBF"/>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Kobieta</w:t>
            </w:r>
          </w:p>
        </w:tc>
        <w:tc>
          <w:tcPr>
            <w:tcW w:w="818"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30</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35</w:t>
            </w:r>
          </w:p>
        </w:tc>
        <w:tc>
          <w:tcPr>
            <w:tcW w:w="819" w:type="dxa"/>
            <w:tcBorders>
              <w:top w:val="single" w:sz="4" w:space="0" w:color="BFBFBF"/>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23</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1</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4</w:t>
            </w:r>
          </w:p>
        </w:tc>
        <w:tc>
          <w:tcPr>
            <w:tcW w:w="819" w:type="dxa"/>
            <w:tcBorders>
              <w:top w:val="single" w:sz="4" w:space="0" w:color="BFBFBF"/>
              <w:left w:val="nil"/>
              <w:bottom w:val="single" w:sz="4" w:space="0" w:color="BFBFBF"/>
              <w:right w:val="nil"/>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2</w:t>
            </w:r>
          </w:p>
        </w:tc>
        <w:tc>
          <w:tcPr>
            <w:tcW w:w="819"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29</w:t>
            </w:r>
          </w:p>
        </w:tc>
        <w:tc>
          <w:tcPr>
            <w:tcW w:w="819"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31</w:t>
            </w:r>
          </w:p>
        </w:tc>
        <w:tc>
          <w:tcPr>
            <w:tcW w:w="819" w:type="dxa"/>
            <w:tcBorders>
              <w:top w:val="single" w:sz="4" w:space="0" w:color="BFBFBF"/>
              <w:left w:val="nil"/>
              <w:bottom w:val="single" w:sz="4" w:space="0" w:color="BFBFBF"/>
              <w:right w:val="single" w:sz="4" w:space="0" w:color="auto"/>
            </w:tcBorders>
            <w:shd w:val="clear" w:color="000000" w:fill="C6EFCE"/>
            <w:noWrap/>
            <w:vAlign w:val="center"/>
          </w:tcPr>
          <w:p w:rsidR="005815E6" w:rsidRDefault="005815E6" w:rsidP="0007194F">
            <w:pPr>
              <w:jc w:val="center"/>
              <w:rPr>
                <w:rFonts w:ascii="Calibri" w:hAnsi="Calibri" w:cs="Calibri"/>
                <w:color w:val="006100"/>
                <w:sz w:val="22"/>
              </w:rPr>
            </w:pPr>
            <w:r>
              <w:rPr>
                <w:rFonts w:ascii="Calibri" w:hAnsi="Calibri" w:cs="Calibri"/>
                <w:color w:val="006100"/>
                <w:sz w:val="22"/>
                <w:szCs w:val="22"/>
              </w:rPr>
              <w:t>21</w:t>
            </w:r>
          </w:p>
        </w:tc>
      </w:tr>
      <w:tr w:rsidR="005815E6" w:rsidRPr="00E86453" w:rsidTr="007C1AF2">
        <w:trPr>
          <w:trHeight w:val="284"/>
        </w:trPr>
        <w:tc>
          <w:tcPr>
            <w:tcW w:w="1986" w:type="dxa"/>
            <w:tcBorders>
              <w:top w:val="single" w:sz="4" w:space="0" w:color="BFBFBF"/>
              <w:left w:val="single" w:sz="4" w:space="0" w:color="auto"/>
              <w:bottom w:val="single" w:sz="4" w:space="0" w:color="auto"/>
              <w:right w:val="nil"/>
            </w:tcBorders>
            <w:noWrap/>
            <w:vAlign w:val="center"/>
          </w:tcPr>
          <w:p w:rsidR="005815E6" w:rsidRPr="00E86453" w:rsidRDefault="005815E6" w:rsidP="00A23E7D">
            <w:pPr>
              <w:suppressAutoHyphens w:val="0"/>
              <w:ind w:firstLineChars="100" w:firstLine="220"/>
              <w:rPr>
                <w:rFonts w:ascii="Calibri" w:hAnsi="Calibri" w:cs="Calibri"/>
                <w:color w:val="000000"/>
                <w:sz w:val="22"/>
                <w:lang w:eastAsia="pl-PL"/>
              </w:rPr>
            </w:pPr>
            <w:r w:rsidRPr="00E86453">
              <w:rPr>
                <w:rFonts w:ascii="Calibri" w:hAnsi="Calibri" w:cs="Calibri"/>
                <w:color w:val="000000"/>
                <w:sz w:val="22"/>
                <w:szCs w:val="22"/>
                <w:lang w:eastAsia="pl-PL"/>
              </w:rPr>
              <w:t>Nieznana</w:t>
            </w:r>
          </w:p>
        </w:tc>
        <w:tc>
          <w:tcPr>
            <w:tcW w:w="818" w:type="dxa"/>
            <w:tcBorders>
              <w:top w:val="single" w:sz="4" w:space="0" w:color="BFBFBF"/>
              <w:left w:val="single" w:sz="8" w:space="0" w:color="auto"/>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nil"/>
              <w:bottom w:val="single" w:sz="4" w:space="0" w:color="auto"/>
              <w:right w:val="nil"/>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1</w:t>
            </w:r>
          </w:p>
        </w:tc>
        <w:tc>
          <w:tcPr>
            <w:tcW w:w="819" w:type="dxa"/>
            <w:tcBorders>
              <w:top w:val="single" w:sz="4" w:space="0" w:color="BFBFBF"/>
              <w:left w:val="single" w:sz="8" w:space="0" w:color="auto"/>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nil"/>
              <w:bottom w:val="single" w:sz="4" w:space="0" w:color="auto"/>
              <w:right w:val="nil"/>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single" w:sz="8" w:space="0" w:color="auto"/>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single" w:sz="4" w:space="0" w:color="BFBFBF"/>
              <w:bottom w:val="single" w:sz="4" w:space="0" w:color="auto"/>
              <w:right w:val="single" w:sz="4" w:space="0" w:color="BFBFBF"/>
            </w:tcBorders>
            <w:noWrap/>
            <w:vAlign w:val="center"/>
          </w:tcPr>
          <w:p w:rsidR="005815E6" w:rsidRDefault="005815E6" w:rsidP="0007194F">
            <w:pPr>
              <w:jc w:val="center"/>
              <w:rPr>
                <w:rFonts w:ascii="Calibri" w:hAnsi="Calibri" w:cs="Calibri"/>
                <w:color w:val="000000"/>
                <w:sz w:val="22"/>
              </w:rPr>
            </w:pPr>
            <w:r>
              <w:rPr>
                <w:rFonts w:ascii="Calibri" w:hAnsi="Calibri" w:cs="Calibri"/>
                <w:color w:val="000000"/>
                <w:sz w:val="22"/>
                <w:szCs w:val="22"/>
              </w:rPr>
              <w:t>0</w:t>
            </w:r>
          </w:p>
        </w:tc>
        <w:tc>
          <w:tcPr>
            <w:tcW w:w="819" w:type="dxa"/>
            <w:tcBorders>
              <w:top w:val="single" w:sz="4" w:space="0" w:color="BFBFBF"/>
              <w:left w:val="nil"/>
              <w:bottom w:val="single" w:sz="4" w:space="0" w:color="auto"/>
              <w:right w:val="single" w:sz="4" w:space="0" w:color="auto"/>
            </w:tcBorders>
            <w:shd w:val="clear" w:color="000000" w:fill="FFC7CE"/>
            <w:noWrap/>
            <w:vAlign w:val="center"/>
          </w:tcPr>
          <w:p w:rsidR="005815E6" w:rsidRDefault="005815E6" w:rsidP="0007194F">
            <w:pPr>
              <w:jc w:val="center"/>
              <w:rPr>
                <w:rFonts w:ascii="Calibri" w:hAnsi="Calibri" w:cs="Calibri"/>
                <w:color w:val="9C0006"/>
                <w:sz w:val="22"/>
              </w:rPr>
            </w:pPr>
            <w:r>
              <w:rPr>
                <w:rFonts w:ascii="Calibri" w:hAnsi="Calibri" w:cs="Calibri"/>
                <w:color w:val="9C0006"/>
                <w:sz w:val="22"/>
                <w:szCs w:val="22"/>
              </w:rPr>
              <w:t>1</w:t>
            </w:r>
          </w:p>
        </w:tc>
      </w:tr>
    </w:tbl>
    <w:p w:rsidR="005815E6" w:rsidRDefault="005815E6">
      <w:pPr>
        <w:pStyle w:val="Tekstpodstawowy"/>
        <w:ind w:left="-480" w:right="-530"/>
        <w:rPr>
          <w:b/>
          <w:bCs/>
          <w:sz w:val="24"/>
          <w:szCs w:val="28"/>
        </w:rPr>
      </w:pPr>
    </w:p>
    <w:p w:rsidR="005815E6" w:rsidRPr="0065061F" w:rsidRDefault="005815E6">
      <w:pPr>
        <w:pStyle w:val="Tekstpodstawowy"/>
        <w:ind w:left="960" w:right="-530"/>
        <w:rPr>
          <w:b/>
          <w:bCs/>
          <w:sz w:val="12"/>
          <w:szCs w:val="12"/>
        </w:rPr>
      </w:pPr>
    </w:p>
    <w:p w:rsidR="005815E6" w:rsidRDefault="005815E6">
      <w:pPr>
        <w:pStyle w:val="Tekstpodstawowy"/>
        <w:ind w:left="960" w:right="-530"/>
        <w:rPr>
          <w:b/>
          <w:bCs/>
          <w:sz w:val="24"/>
          <w:szCs w:val="28"/>
        </w:rPr>
      </w:pPr>
    </w:p>
    <w:p w:rsidR="005A0226" w:rsidRDefault="005A0226">
      <w:pPr>
        <w:pStyle w:val="Tekstpodstawowy"/>
        <w:ind w:left="960" w:right="-530"/>
        <w:rPr>
          <w:b/>
          <w:bCs/>
          <w:sz w:val="24"/>
          <w:szCs w:val="28"/>
        </w:rPr>
      </w:pPr>
    </w:p>
    <w:p w:rsidR="005815E6" w:rsidRDefault="005815E6">
      <w:pPr>
        <w:pStyle w:val="Tekstpodstawowy"/>
        <w:ind w:left="960" w:right="-530"/>
        <w:rPr>
          <w:b/>
          <w:bCs/>
          <w:sz w:val="24"/>
          <w:szCs w:val="28"/>
        </w:rPr>
      </w:pPr>
    </w:p>
    <w:p w:rsidR="005815E6" w:rsidRDefault="005815E6">
      <w:pPr>
        <w:pStyle w:val="Tekstpodstawowy"/>
        <w:ind w:left="960" w:right="-530"/>
        <w:rPr>
          <w:b/>
          <w:bCs/>
          <w:sz w:val="24"/>
          <w:szCs w:val="28"/>
        </w:rPr>
      </w:pPr>
      <w:r>
        <w:rPr>
          <w:b/>
          <w:bCs/>
          <w:sz w:val="24"/>
          <w:szCs w:val="28"/>
        </w:rPr>
        <w:lastRenderedPageBreak/>
        <w:t>Sprawcy kierujący wypadki</w:t>
      </w:r>
    </w:p>
    <w:p w:rsidR="005815E6" w:rsidRDefault="009E77AC">
      <w:pPr>
        <w:pStyle w:val="Tekstpodstawowy"/>
        <w:ind w:left="-480" w:right="-530"/>
      </w:pPr>
      <w:r>
        <w:rPr>
          <w:noProof/>
          <w:lang w:eastAsia="pl-PL"/>
        </w:rPr>
        <w:drawing>
          <wp:inline distT="0" distB="0" distL="0" distR="0">
            <wp:extent cx="6430645" cy="3597910"/>
            <wp:effectExtent l="0" t="0" r="0" b="0"/>
            <wp:docPr id="14" name="Obiek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815E6" w:rsidRDefault="005815E6">
      <w:pPr>
        <w:pStyle w:val="Tekstpodstawowy"/>
        <w:ind w:left="-480" w:right="-530" w:firstLine="1189"/>
        <w:rPr>
          <w:b/>
          <w:bCs/>
          <w:sz w:val="24"/>
        </w:rPr>
      </w:pPr>
    </w:p>
    <w:p w:rsidR="005815E6" w:rsidRDefault="005815E6">
      <w:pPr>
        <w:pStyle w:val="Tekstpodstawowy"/>
        <w:ind w:left="-480" w:right="-530" w:firstLine="1189"/>
        <w:rPr>
          <w:b/>
          <w:bCs/>
          <w:sz w:val="24"/>
        </w:rPr>
      </w:pPr>
      <w:r>
        <w:rPr>
          <w:b/>
          <w:bCs/>
          <w:sz w:val="24"/>
        </w:rPr>
        <w:t>Sprawcy piesi wypadki</w:t>
      </w:r>
    </w:p>
    <w:p w:rsidR="005815E6" w:rsidRDefault="009E77AC">
      <w:pPr>
        <w:pStyle w:val="Tekstpodstawowy"/>
        <w:ind w:left="-480" w:right="-530"/>
        <w:rPr>
          <w:bCs/>
          <w:szCs w:val="28"/>
        </w:rPr>
      </w:pPr>
      <w:r>
        <w:rPr>
          <w:noProof/>
          <w:lang w:eastAsia="pl-PL"/>
        </w:rPr>
        <w:drawing>
          <wp:inline distT="0" distB="0" distL="0" distR="0">
            <wp:extent cx="6282055" cy="3889375"/>
            <wp:effectExtent l="0" t="0" r="0" b="0"/>
            <wp:docPr id="15" name="Obiek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815E6" w:rsidRPr="00554A84" w:rsidRDefault="005815E6" w:rsidP="000934CE">
      <w:pPr>
        <w:pStyle w:val="Tekstpodstawowy"/>
        <w:ind w:right="-530"/>
        <w:rPr>
          <w:bCs/>
          <w:sz w:val="24"/>
        </w:rPr>
      </w:pPr>
      <w:r w:rsidRPr="00CF7FD8">
        <w:rPr>
          <w:bCs/>
          <w:color w:val="FF0000"/>
          <w:szCs w:val="28"/>
        </w:rPr>
        <w:tab/>
      </w:r>
      <w:r w:rsidRPr="00554A84">
        <w:rPr>
          <w:bCs/>
          <w:sz w:val="24"/>
        </w:rPr>
        <w:t xml:space="preserve">Na 1077 wypadków, których sprawcami w 2018 roku byli kierujący pojazdami - 792 wypadków spowodowali mężczyźni, co stanowi  (73,5 %), natomiast w 249 przypadkach sprawstwo leżało po stronie kobiet  - (23,1%). W pozostałych przypadkach płeć sprawców była nieustalona - (3,3%). </w:t>
      </w:r>
    </w:p>
    <w:p w:rsidR="005815E6" w:rsidRPr="00A93372" w:rsidRDefault="005815E6" w:rsidP="00A2491B">
      <w:pPr>
        <w:pStyle w:val="Tekstpodstawowy"/>
        <w:ind w:right="-530" w:firstLine="709"/>
        <w:rPr>
          <w:bCs/>
          <w:sz w:val="24"/>
        </w:rPr>
      </w:pPr>
      <w:r w:rsidRPr="00554A84">
        <w:rPr>
          <w:bCs/>
          <w:sz w:val="24"/>
        </w:rPr>
        <w:t>Również zdecydowanie mniej wypadków w analizowanym roku, podobnie jak w latach poprzednich spowodowały kobiety jako piesi użytkownicy dróg. W 2018 roku  były one sprawczyniami 23 wypadków, tj. 34,8% ogółu wypadków, natomiast  na 66 wypadków z winy pieszych, 42 wypadki spowodowali mężczyźni, co stanowi 63,6%.</w:t>
      </w:r>
      <w:r w:rsidRPr="00CF7FD8">
        <w:rPr>
          <w:color w:val="FF0000"/>
        </w:rPr>
        <w:br w:type="page"/>
      </w:r>
      <w:r>
        <w:rPr>
          <w:b/>
          <w:bCs/>
          <w:sz w:val="24"/>
        </w:rPr>
        <w:lastRenderedPageBreak/>
        <w:t>Przyczyny wypadków drogowych z winy kierujących i ich skutki w latach 2016 - 2018</w:t>
      </w:r>
    </w:p>
    <w:tbl>
      <w:tblPr>
        <w:tblW w:w="9320" w:type="dxa"/>
        <w:tblInd w:w="75" w:type="dxa"/>
        <w:tblCellMar>
          <w:left w:w="70" w:type="dxa"/>
          <w:right w:w="70" w:type="dxa"/>
        </w:tblCellMar>
        <w:tblLook w:val="00A0" w:firstRow="1" w:lastRow="0" w:firstColumn="1" w:lastColumn="0" w:noHBand="0" w:noVBand="0"/>
      </w:tblPr>
      <w:tblGrid>
        <w:gridCol w:w="448"/>
        <w:gridCol w:w="3292"/>
        <w:gridCol w:w="620"/>
        <w:gridCol w:w="620"/>
        <w:gridCol w:w="620"/>
        <w:gridCol w:w="620"/>
        <w:gridCol w:w="620"/>
        <w:gridCol w:w="620"/>
        <w:gridCol w:w="620"/>
        <w:gridCol w:w="620"/>
        <w:gridCol w:w="620"/>
      </w:tblGrid>
      <w:tr w:rsidR="005815E6" w:rsidRPr="00457EC3" w:rsidTr="00457EC3">
        <w:trPr>
          <w:trHeight w:val="300"/>
        </w:trPr>
        <w:tc>
          <w:tcPr>
            <w:tcW w:w="3740" w:type="dxa"/>
            <w:gridSpan w:val="2"/>
            <w:tcBorders>
              <w:top w:val="single" w:sz="4" w:space="0" w:color="auto"/>
              <w:left w:val="single" w:sz="4" w:space="0" w:color="auto"/>
              <w:bottom w:val="nil"/>
              <w:right w:val="single" w:sz="8" w:space="0" w:color="000000"/>
            </w:tcBorders>
            <w:noWrap/>
            <w:vAlign w:val="center"/>
          </w:tcPr>
          <w:p w:rsidR="005815E6" w:rsidRPr="00457EC3" w:rsidRDefault="005815E6" w:rsidP="00457EC3">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Przyczyny z winy kierujących</w:t>
            </w:r>
          </w:p>
        </w:tc>
        <w:tc>
          <w:tcPr>
            <w:tcW w:w="1860" w:type="dxa"/>
            <w:gridSpan w:val="3"/>
            <w:tcBorders>
              <w:top w:val="single" w:sz="4" w:space="0" w:color="auto"/>
              <w:left w:val="nil"/>
              <w:bottom w:val="single" w:sz="4" w:space="0" w:color="D9D9D9"/>
              <w:right w:val="single" w:sz="8" w:space="0" w:color="000000"/>
            </w:tcBorders>
            <w:vAlign w:val="center"/>
          </w:tcPr>
          <w:p w:rsidR="005815E6" w:rsidRPr="00457EC3" w:rsidRDefault="005815E6" w:rsidP="00457EC3">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 xml:space="preserve"> Liczba wypadków</w:t>
            </w:r>
          </w:p>
        </w:tc>
        <w:tc>
          <w:tcPr>
            <w:tcW w:w="1860" w:type="dxa"/>
            <w:gridSpan w:val="3"/>
            <w:tcBorders>
              <w:top w:val="single" w:sz="4" w:space="0" w:color="auto"/>
              <w:left w:val="nil"/>
              <w:bottom w:val="single" w:sz="4" w:space="0" w:color="D9D9D9"/>
              <w:right w:val="nil"/>
            </w:tcBorders>
            <w:vAlign w:val="center"/>
          </w:tcPr>
          <w:p w:rsidR="005815E6" w:rsidRPr="00457EC3" w:rsidRDefault="005815E6" w:rsidP="00457EC3">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 xml:space="preserve"> Liczba zabitych</w:t>
            </w:r>
          </w:p>
        </w:tc>
        <w:tc>
          <w:tcPr>
            <w:tcW w:w="1860" w:type="dxa"/>
            <w:gridSpan w:val="3"/>
            <w:tcBorders>
              <w:top w:val="single" w:sz="4" w:space="0" w:color="auto"/>
              <w:left w:val="single" w:sz="8" w:space="0" w:color="auto"/>
              <w:bottom w:val="single" w:sz="4" w:space="0" w:color="D9D9D9"/>
              <w:right w:val="single" w:sz="4" w:space="0" w:color="000000"/>
            </w:tcBorders>
            <w:vAlign w:val="center"/>
          </w:tcPr>
          <w:p w:rsidR="005815E6" w:rsidRPr="00457EC3" w:rsidRDefault="005815E6" w:rsidP="00457EC3">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 xml:space="preserve"> Liczba rannych</w:t>
            </w:r>
          </w:p>
        </w:tc>
      </w:tr>
      <w:tr w:rsidR="005815E6" w:rsidRPr="00457EC3" w:rsidTr="00457EC3">
        <w:trPr>
          <w:trHeight w:val="315"/>
        </w:trPr>
        <w:tc>
          <w:tcPr>
            <w:tcW w:w="3740" w:type="dxa"/>
            <w:gridSpan w:val="2"/>
            <w:tcBorders>
              <w:top w:val="single" w:sz="4" w:space="0" w:color="auto"/>
              <w:left w:val="single" w:sz="4" w:space="0" w:color="auto"/>
              <w:bottom w:val="single" w:sz="8" w:space="0" w:color="auto"/>
              <w:right w:val="single" w:sz="8" w:space="0" w:color="000000"/>
            </w:tcBorders>
            <w:noWrap/>
            <w:vAlign w:val="center"/>
          </w:tcPr>
          <w:p w:rsidR="005815E6" w:rsidRPr="00457EC3" w:rsidRDefault="005815E6" w:rsidP="00457EC3">
            <w:pPr>
              <w:suppressAutoHyphens w:val="0"/>
              <w:jc w:val="right"/>
              <w:rPr>
                <w:rFonts w:ascii="Calibri" w:hAnsi="Calibri" w:cs="Calibri"/>
                <w:b/>
                <w:bCs/>
                <w:color w:val="000000"/>
                <w:sz w:val="22"/>
                <w:lang w:eastAsia="pl-PL"/>
              </w:rPr>
            </w:pPr>
            <w:r w:rsidRPr="00457EC3">
              <w:rPr>
                <w:rFonts w:ascii="Calibri" w:hAnsi="Calibri" w:cs="Calibri"/>
                <w:b/>
                <w:bCs/>
                <w:color w:val="000000"/>
                <w:sz w:val="22"/>
                <w:szCs w:val="22"/>
                <w:lang w:eastAsia="pl-PL"/>
              </w:rPr>
              <w:t>Rok</w:t>
            </w:r>
          </w:p>
        </w:tc>
        <w:tc>
          <w:tcPr>
            <w:tcW w:w="620" w:type="dxa"/>
            <w:tcBorders>
              <w:top w:val="single" w:sz="4" w:space="0" w:color="auto"/>
              <w:left w:val="nil"/>
              <w:bottom w:val="single" w:sz="4" w:space="0" w:color="808080"/>
              <w:right w:val="nil"/>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nil"/>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4" w:space="0" w:color="808080"/>
              <w:right w:val="nil"/>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nil"/>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4" w:space="0" w:color="808080"/>
              <w:right w:val="nil"/>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single" w:sz="4" w:space="0" w:color="auto"/>
            </w:tcBorders>
            <w:vAlign w:val="center"/>
          </w:tcPr>
          <w:p w:rsidR="005815E6" w:rsidRPr="00457EC3" w:rsidRDefault="005815E6" w:rsidP="005673F2">
            <w:pPr>
              <w:suppressAutoHyphens w:val="0"/>
              <w:jc w:val="center"/>
              <w:rPr>
                <w:rFonts w:ascii="Calibri" w:hAnsi="Calibri" w:cs="Calibri"/>
                <w:b/>
                <w:bCs/>
                <w:color w:val="000000"/>
                <w:sz w:val="22"/>
                <w:lang w:eastAsia="pl-PL"/>
              </w:rPr>
            </w:pPr>
            <w:r w:rsidRPr="00457EC3">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457EC3" w:rsidTr="005A0226">
        <w:trPr>
          <w:trHeight w:val="525"/>
        </w:trPr>
        <w:tc>
          <w:tcPr>
            <w:tcW w:w="3740" w:type="dxa"/>
            <w:gridSpan w:val="2"/>
            <w:tcBorders>
              <w:top w:val="single" w:sz="8" w:space="0" w:color="auto"/>
              <w:left w:val="single" w:sz="4" w:space="0" w:color="auto"/>
              <w:bottom w:val="single" w:sz="4" w:space="0" w:color="BFBFBF"/>
              <w:right w:val="single" w:sz="8" w:space="0" w:color="000000"/>
            </w:tcBorders>
            <w:vAlign w:val="center"/>
          </w:tcPr>
          <w:p w:rsidR="005815E6" w:rsidRDefault="005815E6" w:rsidP="00B244F4">
            <w:pPr>
              <w:suppressAutoHyphens w:val="0"/>
              <w:rPr>
                <w:rFonts w:ascii="Calibri" w:hAnsi="Calibri" w:cs="Calibri"/>
                <w:color w:val="000000"/>
                <w:sz w:val="18"/>
                <w:szCs w:val="18"/>
                <w:lang w:eastAsia="pl-PL"/>
              </w:rPr>
            </w:pPr>
            <w:r>
              <w:rPr>
                <w:rFonts w:ascii="Calibri" w:hAnsi="Calibri" w:cs="Calibri"/>
                <w:color w:val="000000"/>
                <w:sz w:val="18"/>
                <w:szCs w:val="18"/>
              </w:rPr>
              <w:t>Niedostosowanie prędkości do warunków ruchu</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5A0226">
            <w:pPr>
              <w:suppressAutoHyphens w:val="0"/>
              <w:jc w:val="center"/>
              <w:rPr>
                <w:rFonts w:ascii="Calibri" w:hAnsi="Calibri" w:cs="Calibri"/>
                <w:color w:val="000000"/>
                <w:sz w:val="22"/>
                <w:lang w:eastAsia="pl-PL"/>
              </w:rPr>
            </w:pPr>
            <w:r>
              <w:rPr>
                <w:rFonts w:ascii="Calibri" w:hAnsi="Calibri" w:cs="Calibri"/>
                <w:color w:val="000000"/>
                <w:sz w:val="22"/>
                <w:szCs w:val="22"/>
              </w:rPr>
              <w:t>509</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435</w:t>
            </w:r>
          </w:p>
        </w:tc>
        <w:tc>
          <w:tcPr>
            <w:tcW w:w="62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355</w:t>
            </w:r>
          </w:p>
        </w:tc>
        <w:tc>
          <w:tcPr>
            <w:tcW w:w="620" w:type="dxa"/>
            <w:tcBorders>
              <w:top w:val="single" w:sz="8" w:space="0" w:color="auto"/>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50</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43</w:t>
            </w:r>
          </w:p>
        </w:tc>
        <w:tc>
          <w:tcPr>
            <w:tcW w:w="620"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49</w:t>
            </w:r>
          </w:p>
        </w:tc>
        <w:tc>
          <w:tcPr>
            <w:tcW w:w="620" w:type="dxa"/>
            <w:tcBorders>
              <w:top w:val="single" w:sz="8" w:space="0" w:color="auto"/>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713</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564</w:t>
            </w:r>
          </w:p>
        </w:tc>
        <w:tc>
          <w:tcPr>
            <w:tcW w:w="620" w:type="dxa"/>
            <w:tcBorders>
              <w:top w:val="single" w:sz="8" w:space="0" w:color="auto"/>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471</w:t>
            </w:r>
          </w:p>
        </w:tc>
      </w:tr>
      <w:tr w:rsidR="005815E6" w:rsidRPr="00457EC3" w:rsidTr="005A0226">
        <w:trPr>
          <w:trHeight w:val="36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Nieustąpienie pierwszeństwa przejazdu</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237</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217</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234</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6</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8</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318</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279</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284</w:t>
            </w:r>
          </w:p>
        </w:tc>
      </w:tr>
      <w:tr w:rsidR="005815E6" w:rsidRPr="00457EC3" w:rsidTr="005A0226">
        <w:trPr>
          <w:trHeight w:val="48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Nieustąpienie pierwszeństwa pieszemu na przejściu dla pieszych</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126</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134</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102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7</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129</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97</w:t>
            </w:r>
          </w:p>
        </w:tc>
      </w:tr>
      <w:tr w:rsidR="005815E6" w:rsidRPr="00457EC3" w:rsidTr="005A0226">
        <w:trPr>
          <w:trHeight w:val="54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Inne przyczyny</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86</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77</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70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6</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103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85</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73</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 xml:space="preserve">Niezachowanie bezp. </w:t>
            </w:r>
            <w:proofErr w:type="spellStart"/>
            <w:r>
              <w:rPr>
                <w:rFonts w:ascii="Calibri" w:hAnsi="Calibri" w:cs="Calibri"/>
                <w:color w:val="000000"/>
                <w:sz w:val="18"/>
                <w:szCs w:val="18"/>
              </w:rPr>
              <w:t>odleg</w:t>
            </w:r>
            <w:proofErr w:type="spellEnd"/>
            <w:r>
              <w:rPr>
                <w:rFonts w:ascii="Calibri" w:hAnsi="Calibri" w:cs="Calibri"/>
                <w:color w:val="000000"/>
                <w:sz w:val="18"/>
                <w:szCs w:val="18"/>
              </w:rPr>
              <w:t>. między pojazdami</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79</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91</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65</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122</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74</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wyprzedzanie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78</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75</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52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6</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105</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65</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wymijanie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23</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32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4</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65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33</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41</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skręcanie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24</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30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25</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35</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Zmęczenie, zaśnięcie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24</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27</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37</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29</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35</w:t>
            </w:r>
          </w:p>
        </w:tc>
      </w:tr>
      <w:tr w:rsidR="005815E6" w:rsidRPr="00457EC3" w:rsidTr="005A0226">
        <w:trPr>
          <w:trHeight w:val="300"/>
        </w:trPr>
        <w:tc>
          <w:tcPr>
            <w:tcW w:w="3740" w:type="dxa"/>
            <w:gridSpan w:val="2"/>
            <w:tcBorders>
              <w:top w:val="single" w:sz="4" w:space="0" w:color="BFBFBF"/>
              <w:left w:val="single" w:sz="4" w:space="0" w:color="auto"/>
              <w:bottom w:val="single" w:sz="4" w:space="0" w:color="BFBFBF"/>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cofanie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19</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nil"/>
              <w:left w:val="nil"/>
              <w:bottom w:val="single" w:sz="4" w:space="0" w:color="BFBFBF"/>
              <w:right w:val="single" w:sz="4" w:space="0" w:color="auto"/>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21</w:t>
            </w:r>
          </w:p>
        </w:tc>
      </w:tr>
      <w:tr w:rsidR="005815E6" w:rsidRPr="00457EC3" w:rsidTr="005A0226">
        <w:trPr>
          <w:trHeight w:val="315"/>
        </w:trPr>
        <w:tc>
          <w:tcPr>
            <w:tcW w:w="3740" w:type="dxa"/>
            <w:gridSpan w:val="2"/>
            <w:tcBorders>
              <w:top w:val="single" w:sz="4" w:space="0" w:color="BFBFBF"/>
              <w:left w:val="single" w:sz="4" w:space="0" w:color="auto"/>
              <w:bottom w:val="single" w:sz="8" w:space="0" w:color="auto"/>
              <w:right w:val="single" w:sz="8" w:space="0" w:color="000000"/>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Omijanie pojazdu przed przejściem dla pieszych</w:t>
            </w:r>
          </w:p>
        </w:tc>
        <w:tc>
          <w:tcPr>
            <w:tcW w:w="620" w:type="dxa"/>
            <w:tcBorders>
              <w:top w:val="nil"/>
              <w:left w:val="single" w:sz="8" w:space="0" w:color="auto"/>
              <w:bottom w:val="single" w:sz="8" w:space="0" w:color="auto"/>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10</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w:t>
            </w:r>
          </w:p>
        </w:tc>
        <w:tc>
          <w:tcPr>
            <w:tcW w:w="620"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14</w:t>
            </w:r>
          </w:p>
        </w:tc>
        <w:tc>
          <w:tcPr>
            <w:tcW w:w="620" w:type="dxa"/>
            <w:tcBorders>
              <w:top w:val="nil"/>
              <w:left w:val="nil"/>
              <w:bottom w:val="single" w:sz="8" w:space="0" w:color="auto"/>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w:t>
            </w:r>
          </w:p>
        </w:tc>
        <w:tc>
          <w:tcPr>
            <w:tcW w:w="620" w:type="dxa"/>
            <w:tcBorders>
              <w:top w:val="nil"/>
              <w:left w:val="nil"/>
              <w:bottom w:val="single" w:sz="8" w:space="0" w:color="auto"/>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w:t>
            </w:r>
          </w:p>
        </w:tc>
        <w:tc>
          <w:tcPr>
            <w:tcW w:w="620" w:type="dxa"/>
            <w:tcBorders>
              <w:top w:val="single" w:sz="4" w:space="0" w:color="BFBFBF"/>
              <w:left w:val="single" w:sz="4" w:space="0" w:color="BFBFBF"/>
              <w:bottom w:val="nil"/>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13</w:t>
            </w:r>
          </w:p>
        </w:tc>
      </w:tr>
      <w:tr w:rsidR="005815E6" w:rsidRPr="00457EC3" w:rsidTr="005A0226">
        <w:trPr>
          <w:trHeight w:val="480"/>
        </w:trPr>
        <w:tc>
          <w:tcPr>
            <w:tcW w:w="448" w:type="dxa"/>
            <w:vMerge w:val="restart"/>
            <w:tcBorders>
              <w:top w:val="nil"/>
              <w:left w:val="single" w:sz="4" w:space="0" w:color="auto"/>
              <w:bottom w:val="nil"/>
              <w:right w:val="single" w:sz="4" w:space="0" w:color="auto"/>
            </w:tcBorders>
            <w:noWrap/>
            <w:textDirection w:val="btLr"/>
            <w:vAlign w:val="center"/>
          </w:tcPr>
          <w:p w:rsidR="005815E6" w:rsidRPr="00457EC3" w:rsidRDefault="005815E6" w:rsidP="00B244F4">
            <w:pPr>
              <w:suppressAutoHyphens w:val="0"/>
              <w:jc w:val="center"/>
              <w:rPr>
                <w:rFonts w:ascii="Calibri" w:hAnsi="Calibri" w:cs="Calibri"/>
                <w:color w:val="000000"/>
                <w:sz w:val="22"/>
                <w:lang w:eastAsia="pl-PL"/>
              </w:rPr>
            </w:pPr>
            <w:r w:rsidRPr="00457EC3">
              <w:rPr>
                <w:rFonts w:ascii="Calibri" w:hAnsi="Calibri" w:cs="Calibri"/>
                <w:color w:val="000000"/>
                <w:sz w:val="22"/>
                <w:szCs w:val="22"/>
                <w:lang w:eastAsia="pl-PL"/>
              </w:rPr>
              <w:t>Pozostałe</w:t>
            </w:r>
          </w:p>
        </w:tc>
        <w:tc>
          <w:tcPr>
            <w:tcW w:w="3292" w:type="dxa"/>
            <w:tcBorders>
              <w:top w:val="nil"/>
              <w:left w:val="single" w:sz="4" w:space="0" w:color="auto"/>
              <w:bottom w:val="single" w:sz="4" w:space="0" w:color="BFBFBF"/>
              <w:right w:val="nil"/>
            </w:tcBorders>
            <w:vAlign w:val="center"/>
          </w:tcPr>
          <w:p w:rsidR="005815E6" w:rsidRDefault="005815E6" w:rsidP="00B244F4">
            <w:pPr>
              <w:suppressAutoHyphens w:val="0"/>
              <w:rPr>
                <w:rFonts w:ascii="Calibri" w:hAnsi="Calibri" w:cs="Calibri"/>
                <w:color w:val="000000"/>
                <w:sz w:val="18"/>
                <w:szCs w:val="18"/>
                <w:lang w:eastAsia="pl-PL"/>
              </w:rPr>
            </w:pPr>
            <w:r>
              <w:rPr>
                <w:rFonts w:ascii="Calibri" w:hAnsi="Calibri" w:cs="Calibri"/>
                <w:color w:val="000000"/>
                <w:sz w:val="18"/>
                <w:szCs w:val="18"/>
              </w:rPr>
              <w:t>Nieprawidłowe przejeżdżanie przejazdu dla rowerzystów</w:t>
            </w:r>
          </w:p>
        </w:tc>
        <w:tc>
          <w:tcPr>
            <w:tcW w:w="620" w:type="dxa"/>
            <w:tcBorders>
              <w:top w:val="nil"/>
              <w:left w:val="single" w:sz="8" w:space="0" w:color="auto"/>
              <w:bottom w:val="single" w:sz="4" w:space="0" w:color="BFBFBF"/>
              <w:right w:val="nil"/>
            </w:tcBorders>
            <w:noWrap/>
            <w:vAlign w:val="center"/>
          </w:tcPr>
          <w:p w:rsidR="005815E6" w:rsidRDefault="005815E6" w:rsidP="005A0226">
            <w:pPr>
              <w:suppressAutoHyphens w:val="0"/>
              <w:jc w:val="center"/>
              <w:rPr>
                <w:rFonts w:ascii="Calibri" w:hAnsi="Calibri" w:cs="Calibri"/>
                <w:color w:val="000000"/>
                <w:sz w:val="22"/>
                <w:lang w:eastAsia="pl-PL"/>
              </w:rPr>
            </w:pPr>
            <w:r>
              <w:rPr>
                <w:rFonts w:ascii="Calibri" w:hAnsi="Calibri" w:cs="Calibri"/>
                <w:color w:val="000000"/>
                <w:sz w:val="22"/>
                <w:szCs w:val="22"/>
              </w:rPr>
              <w:t>6</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18</w:t>
            </w:r>
          </w:p>
        </w:tc>
        <w:tc>
          <w:tcPr>
            <w:tcW w:w="620" w:type="dxa"/>
            <w:tcBorders>
              <w:top w:val="nil"/>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14</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6</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single" w:sz="8" w:space="0" w:color="auto"/>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15</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omijanie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22</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23</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11</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zmienianie pasa ruchu</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11</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11</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19</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Nieustąpienie pierwszeństwa pieszemu w innych okolicznościach</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13</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13</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11</w:t>
            </w:r>
          </w:p>
        </w:tc>
      </w:tr>
      <w:tr w:rsidR="005815E6" w:rsidRPr="00457EC3" w:rsidTr="005A0226">
        <w:trPr>
          <w:trHeight w:val="30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Niestosowanie się do sygnalizacji świetlnej</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w:t>
            </w:r>
          </w:p>
        </w:tc>
        <w:tc>
          <w:tcPr>
            <w:tcW w:w="620" w:type="dxa"/>
            <w:tcBorders>
              <w:top w:val="nil"/>
              <w:left w:val="nil"/>
              <w:bottom w:val="single" w:sz="4" w:space="0" w:color="BFBFBF"/>
              <w:right w:val="single" w:sz="4" w:space="0" w:color="auto"/>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12</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Gwałtowne hamowanie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6</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10</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6</w:t>
            </w:r>
          </w:p>
        </w:tc>
      </w:tr>
      <w:tr w:rsidR="005815E6" w:rsidRPr="00457EC3" w:rsidTr="005A0226">
        <w:trPr>
          <w:trHeight w:val="30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zawracanie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6</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3</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4</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Nieustąpienie pierwszeństwa pieszemu przy skręcaniu w drogę poprzeczną</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nil"/>
              <w:left w:val="nil"/>
              <w:bottom w:val="single" w:sz="4" w:space="0" w:color="BFBFBF"/>
              <w:right w:val="single" w:sz="8" w:space="0" w:color="auto"/>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nil"/>
              <w:left w:val="nil"/>
              <w:bottom w:val="single" w:sz="4" w:space="0" w:color="BFBFBF"/>
              <w:right w:val="single" w:sz="4" w:space="0" w:color="auto"/>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3</w:t>
            </w:r>
          </w:p>
        </w:tc>
      </w:tr>
      <w:tr w:rsidR="005815E6" w:rsidRPr="00457EC3" w:rsidTr="005A0226">
        <w:trPr>
          <w:trHeight w:val="72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Nieprzestrzeganie znaków i innych sygnałów</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3</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3</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Wyprzedzanie pojazdu przed przejściem dla pieszych</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2</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Jazda bez wymaganych świateł</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nil"/>
              <w:bottom w:val="single" w:sz="4" w:space="0" w:color="BFBFBF"/>
              <w:right w:val="single" w:sz="8" w:space="0" w:color="auto"/>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A0226">
            <w:pPr>
              <w:jc w:val="center"/>
              <w:rPr>
                <w:rFonts w:ascii="Calibri" w:hAnsi="Calibri" w:cs="Calibri"/>
                <w:color w:val="9C0006"/>
                <w:sz w:val="22"/>
              </w:rPr>
            </w:pPr>
            <w:r>
              <w:rPr>
                <w:rFonts w:ascii="Calibri" w:hAnsi="Calibri" w:cs="Calibri"/>
                <w:color w:val="9C0006"/>
                <w:sz w:val="22"/>
                <w:szCs w:val="22"/>
              </w:rPr>
              <w:t>1</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single" w:sz="4" w:space="0" w:color="BFBFBF"/>
              <w:bottom w:val="single" w:sz="4" w:space="0" w:color="BFBFBF"/>
              <w:right w:val="single" w:sz="4" w:space="0" w:color="auto"/>
            </w:tcBorders>
            <w:shd w:val="clear" w:color="auto" w:fill="B0E2BA"/>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r>
      <w:tr w:rsidR="005815E6" w:rsidRPr="00457EC3" w:rsidTr="005A0226">
        <w:trPr>
          <w:trHeight w:val="30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Wjazd przy czerwonym świetle</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4"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r>
      <w:tr w:rsidR="005815E6" w:rsidRPr="00457EC3" w:rsidTr="005A0226">
        <w:trPr>
          <w:trHeight w:val="480"/>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single" w:sz="4" w:space="0" w:color="BFBFBF"/>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Nieudzielenie pierwszeństwa pieszemu</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4" w:space="0" w:color="auto"/>
            </w:tcBorders>
            <w:shd w:val="clear" w:color="auto" w:fill="B0E2BA"/>
            <w:noWrap/>
            <w:vAlign w:val="center"/>
          </w:tcPr>
          <w:p w:rsidR="005815E6" w:rsidRDefault="005A0226" w:rsidP="005A0226">
            <w:pPr>
              <w:jc w:val="center"/>
              <w:rPr>
                <w:rFonts w:ascii="Calibri" w:hAnsi="Calibri" w:cs="Calibri"/>
                <w:color w:val="000000"/>
                <w:sz w:val="22"/>
              </w:rPr>
            </w:pPr>
            <w:r>
              <w:rPr>
                <w:rFonts w:ascii="Calibri" w:hAnsi="Calibri" w:cs="Calibri"/>
                <w:color w:val="000000"/>
                <w:sz w:val="22"/>
              </w:rPr>
              <w:t>0</w:t>
            </w:r>
          </w:p>
        </w:tc>
      </w:tr>
      <w:tr w:rsidR="005815E6" w:rsidRPr="00457EC3" w:rsidTr="005A0226">
        <w:trPr>
          <w:trHeight w:val="315"/>
        </w:trPr>
        <w:tc>
          <w:tcPr>
            <w:tcW w:w="448" w:type="dxa"/>
            <w:vMerge/>
            <w:tcBorders>
              <w:top w:val="nil"/>
              <w:left w:val="single" w:sz="4" w:space="0" w:color="auto"/>
              <w:bottom w:val="nil"/>
              <w:right w:val="single" w:sz="4" w:space="0" w:color="auto"/>
            </w:tcBorders>
            <w:vAlign w:val="center"/>
          </w:tcPr>
          <w:p w:rsidR="005815E6" w:rsidRPr="00457EC3" w:rsidRDefault="005815E6" w:rsidP="00B244F4">
            <w:pPr>
              <w:suppressAutoHyphens w:val="0"/>
              <w:rPr>
                <w:rFonts w:ascii="Calibri" w:hAnsi="Calibri" w:cs="Calibri"/>
                <w:color w:val="000000"/>
                <w:sz w:val="22"/>
                <w:lang w:eastAsia="pl-PL"/>
              </w:rPr>
            </w:pPr>
          </w:p>
        </w:tc>
        <w:tc>
          <w:tcPr>
            <w:tcW w:w="3292" w:type="dxa"/>
            <w:tcBorders>
              <w:top w:val="nil"/>
              <w:left w:val="single" w:sz="4" w:space="0" w:color="auto"/>
              <w:bottom w:val="nil"/>
              <w:right w:val="nil"/>
            </w:tcBorders>
            <w:vAlign w:val="center"/>
          </w:tcPr>
          <w:p w:rsidR="005815E6" w:rsidRDefault="005815E6" w:rsidP="00B244F4">
            <w:pPr>
              <w:rPr>
                <w:rFonts w:ascii="Calibri" w:hAnsi="Calibri" w:cs="Calibri"/>
                <w:color w:val="000000"/>
                <w:sz w:val="18"/>
                <w:szCs w:val="18"/>
              </w:rPr>
            </w:pPr>
            <w:r>
              <w:rPr>
                <w:rFonts w:ascii="Calibri" w:hAnsi="Calibri" w:cs="Calibri"/>
                <w:color w:val="000000"/>
                <w:sz w:val="18"/>
                <w:szCs w:val="18"/>
              </w:rPr>
              <w:t>Nieprawidłowe zatrzymywanie, postój</w:t>
            </w:r>
          </w:p>
        </w:tc>
        <w:tc>
          <w:tcPr>
            <w:tcW w:w="620" w:type="dxa"/>
            <w:tcBorders>
              <w:top w:val="nil"/>
              <w:left w:val="single" w:sz="8" w:space="0" w:color="auto"/>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8" w:space="0" w:color="auto"/>
              <w:right w:val="single" w:sz="8" w:space="0" w:color="auto"/>
            </w:tcBorders>
            <w:shd w:val="clear" w:color="auto" w:fill="B0E2BA"/>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8" w:space="0" w:color="auto"/>
              <w:right w:val="single" w:sz="8" w:space="0" w:color="auto"/>
            </w:tcBorders>
            <w:shd w:val="clear" w:color="auto" w:fill="B0E2BA"/>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5A0226">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nil"/>
              <w:right w:val="single" w:sz="4" w:space="0" w:color="auto"/>
            </w:tcBorders>
            <w:shd w:val="clear" w:color="auto" w:fill="B0E2BA"/>
            <w:noWrap/>
            <w:vAlign w:val="center"/>
          </w:tcPr>
          <w:p w:rsidR="005815E6" w:rsidRDefault="005815E6" w:rsidP="005A0226">
            <w:pPr>
              <w:jc w:val="center"/>
              <w:rPr>
                <w:rFonts w:ascii="Calibri" w:hAnsi="Calibri" w:cs="Calibri"/>
                <w:color w:val="006100"/>
                <w:sz w:val="22"/>
              </w:rPr>
            </w:pPr>
            <w:r>
              <w:rPr>
                <w:rFonts w:ascii="Calibri" w:hAnsi="Calibri" w:cs="Calibri"/>
                <w:color w:val="006100"/>
                <w:sz w:val="22"/>
                <w:szCs w:val="22"/>
              </w:rPr>
              <w:t>0</w:t>
            </w:r>
          </w:p>
        </w:tc>
      </w:tr>
      <w:tr w:rsidR="005815E6" w:rsidRPr="00457EC3" w:rsidTr="005A0226">
        <w:trPr>
          <w:trHeight w:val="300"/>
        </w:trPr>
        <w:tc>
          <w:tcPr>
            <w:tcW w:w="3740" w:type="dxa"/>
            <w:gridSpan w:val="2"/>
            <w:tcBorders>
              <w:top w:val="single" w:sz="8" w:space="0" w:color="auto"/>
              <w:left w:val="single" w:sz="4" w:space="0" w:color="auto"/>
              <w:bottom w:val="single" w:sz="4" w:space="0" w:color="auto"/>
              <w:right w:val="single" w:sz="8" w:space="0" w:color="000000"/>
            </w:tcBorders>
            <w:shd w:val="clear" w:color="FFFFFF" w:fill="FFFFFF"/>
            <w:noWrap/>
            <w:vAlign w:val="center"/>
          </w:tcPr>
          <w:p w:rsidR="005815E6" w:rsidRPr="00457EC3" w:rsidRDefault="005815E6" w:rsidP="00B244F4">
            <w:pPr>
              <w:suppressAutoHyphens w:val="0"/>
              <w:rPr>
                <w:rFonts w:ascii="Calibri" w:hAnsi="Calibri" w:cs="Calibri"/>
                <w:b/>
                <w:bCs/>
                <w:color w:val="000000"/>
                <w:sz w:val="22"/>
                <w:lang w:eastAsia="pl-PL"/>
              </w:rPr>
            </w:pPr>
            <w:r w:rsidRPr="00457EC3">
              <w:rPr>
                <w:rFonts w:ascii="Calibri" w:hAnsi="Calibri" w:cs="Calibri"/>
                <w:b/>
                <w:bCs/>
                <w:color w:val="000000"/>
                <w:sz w:val="22"/>
                <w:szCs w:val="22"/>
                <w:lang w:eastAsia="pl-PL"/>
              </w:rPr>
              <w:t>Ogółem</w:t>
            </w:r>
          </w:p>
        </w:tc>
        <w:tc>
          <w:tcPr>
            <w:tcW w:w="620" w:type="dxa"/>
            <w:tcBorders>
              <w:top w:val="single" w:sz="8" w:space="0" w:color="auto"/>
              <w:left w:val="single" w:sz="4" w:space="0" w:color="auto"/>
              <w:bottom w:val="single" w:sz="4" w:space="0" w:color="auto"/>
              <w:right w:val="nil"/>
            </w:tcBorders>
            <w:shd w:val="clear" w:color="FFFFFF" w:fill="FFFFFF"/>
            <w:noWrap/>
            <w:vAlign w:val="center"/>
          </w:tcPr>
          <w:p w:rsidR="005815E6" w:rsidRPr="005A0226" w:rsidRDefault="005815E6" w:rsidP="005A0226">
            <w:pPr>
              <w:suppressAutoHyphens w:val="0"/>
              <w:jc w:val="center"/>
              <w:rPr>
                <w:rFonts w:ascii="Calibri" w:hAnsi="Calibri" w:cs="Calibri"/>
                <w:b/>
                <w:bCs/>
                <w:color w:val="000000"/>
                <w:sz w:val="22"/>
                <w:lang w:eastAsia="pl-PL"/>
              </w:rPr>
            </w:pPr>
            <w:r w:rsidRPr="005A0226">
              <w:rPr>
                <w:rFonts w:ascii="Calibri" w:hAnsi="Calibri" w:cs="Calibri"/>
                <w:b/>
                <w:bCs/>
                <w:color w:val="000000"/>
                <w:sz w:val="22"/>
                <w:szCs w:val="22"/>
              </w:rPr>
              <w:t>1337</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5A0226" w:rsidRDefault="005815E6" w:rsidP="005A0226">
            <w:pPr>
              <w:jc w:val="center"/>
              <w:rPr>
                <w:rFonts w:ascii="Calibri" w:hAnsi="Calibri" w:cs="Calibri"/>
                <w:b/>
                <w:bCs/>
                <w:color w:val="000000"/>
                <w:sz w:val="22"/>
              </w:rPr>
            </w:pPr>
            <w:r w:rsidRPr="005A0226">
              <w:rPr>
                <w:rFonts w:ascii="Calibri" w:hAnsi="Calibri" w:cs="Calibri"/>
                <w:b/>
                <w:bCs/>
                <w:color w:val="000000"/>
                <w:sz w:val="22"/>
                <w:szCs w:val="22"/>
              </w:rPr>
              <w:t>1229</w:t>
            </w:r>
          </w:p>
        </w:tc>
        <w:tc>
          <w:tcPr>
            <w:tcW w:w="620" w:type="dxa"/>
            <w:tcBorders>
              <w:top w:val="single" w:sz="8" w:space="0" w:color="auto"/>
              <w:left w:val="single" w:sz="4" w:space="0" w:color="BFBFBF"/>
              <w:bottom w:val="single" w:sz="4" w:space="0" w:color="auto"/>
              <w:right w:val="single" w:sz="8" w:space="0" w:color="auto"/>
            </w:tcBorders>
            <w:shd w:val="clear" w:color="auto" w:fill="B0E2BA"/>
            <w:noWrap/>
            <w:vAlign w:val="center"/>
          </w:tcPr>
          <w:p w:rsidR="005815E6" w:rsidRPr="005A0226" w:rsidRDefault="005815E6" w:rsidP="005A0226">
            <w:pPr>
              <w:jc w:val="center"/>
              <w:rPr>
                <w:rFonts w:ascii="Calibri" w:hAnsi="Calibri" w:cs="Calibri"/>
                <w:b/>
                <w:color w:val="006100"/>
                <w:sz w:val="22"/>
              </w:rPr>
            </w:pPr>
            <w:r w:rsidRPr="005A0226">
              <w:rPr>
                <w:rFonts w:ascii="Calibri" w:hAnsi="Calibri" w:cs="Calibri"/>
                <w:b/>
                <w:color w:val="006100"/>
                <w:sz w:val="22"/>
                <w:szCs w:val="22"/>
              </w:rPr>
              <w:t>1077</w:t>
            </w:r>
          </w:p>
        </w:tc>
        <w:tc>
          <w:tcPr>
            <w:tcW w:w="620" w:type="dxa"/>
            <w:tcBorders>
              <w:top w:val="single" w:sz="8" w:space="0" w:color="auto"/>
              <w:left w:val="nil"/>
              <w:bottom w:val="single" w:sz="4" w:space="0" w:color="auto"/>
              <w:right w:val="nil"/>
            </w:tcBorders>
            <w:shd w:val="clear" w:color="FFFFFF" w:fill="FFFFFF"/>
            <w:noWrap/>
            <w:vAlign w:val="center"/>
          </w:tcPr>
          <w:p w:rsidR="005815E6" w:rsidRPr="005A0226" w:rsidRDefault="005815E6" w:rsidP="005A0226">
            <w:pPr>
              <w:jc w:val="center"/>
              <w:rPr>
                <w:rFonts w:ascii="Calibri" w:hAnsi="Calibri" w:cs="Calibri"/>
                <w:b/>
                <w:bCs/>
                <w:color w:val="000000"/>
                <w:sz w:val="22"/>
              </w:rPr>
            </w:pPr>
            <w:r w:rsidRPr="005A0226">
              <w:rPr>
                <w:rFonts w:ascii="Calibri" w:hAnsi="Calibri" w:cs="Calibri"/>
                <w:b/>
                <w:bCs/>
                <w:color w:val="000000"/>
                <w:sz w:val="22"/>
                <w:szCs w:val="22"/>
              </w:rPr>
              <w:t>99</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5A0226" w:rsidRDefault="005815E6" w:rsidP="005A0226">
            <w:pPr>
              <w:jc w:val="center"/>
              <w:rPr>
                <w:rFonts w:ascii="Calibri" w:hAnsi="Calibri" w:cs="Calibri"/>
                <w:b/>
                <w:bCs/>
                <w:color w:val="000000"/>
                <w:sz w:val="22"/>
              </w:rPr>
            </w:pPr>
            <w:r w:rsidRPr="005A0226">
              <w:rPr>
                <w:rFonts w:ascii="Calibri" w:hAnsi="Calibri" w:cs="Calibri"/>
                <w:b/>
                <w:bCs/>
                <w:color w:val="000000"/>
                <w:sz w:val="22"/>
                <w:szCs w:val="22"/>
              </w:rPr>
              <w:t>76</w:t>
            </w:r>
          </w:p>
        </w:tc>
        <w:tc>
          <w:tcPr>
            <w:tcW w:w="620" w:type="dxa"/>
            <w:tcBorders>
              <w:top w:val="single" w:sz="8" w:space="0" w:color="auto"/>
              <w:left w:val="single" w:sz="4" w:space="0" w:color="BFBFBF"/>
              <w:bottom w:val="single" w:sz="4" w:space="0" w:color="auto"/>
              <w:right w:val="single" w:sz="8" w:space="0" w:color="auto"/>
            </w:tcBorders>
            <w:shd w:val="clear" w:color="000000" w:fill="FFC7CE"/>
            <w:noWrap/>
            <w:vAlign w:val="center"/>
          </w:tcPr>
          <w:p w:rsidR="005815E6" w:rsidRPr="005A0226" w:rsidRDefault="005815E6" w:rsidP="005A0226">
            <w:pPr>
              <w:jc w:val="center"/>
              <w:rPr>
                <w:rFonts w:ascii="Calibri" w:hAnsi="Calibri" w:cs="Calibri"/>
                <w:b/>
                <w:color w:val="9C0006"/>
                <w:sz w:val="22"/>
              </w:rPr>
            </w:pPr>
            <w:r w:rsidRPr="005A0226">
              <w:rPr>
                <w:rFonts w:ascii="Calibri" w:hAnsi="Calibri" w:cs="Calibri"/>
                <w:b/>
                <w:color w:val="9C0006"/>
                <w:sz w:val="22"/>
                <w:szCs w:val="22"/>
              </w:rPr>
              <w:t>93</w:t>
            </w:r>
          </w:p>
        </w:tc>
        <w:tc>
          <w:tcPr>
            <w:tcW w:w="620" w:type="dxa"/>
            <w:tcBorders>
              <w:top w:val="single" w:sz="8" w:space="0" w:color="auto"/>
              <w:left w:val="nil"/>
              <w:bottom w:val="single" w:sz="4" w:space="0" w:color="auto"/>
              <w:right w:val="nil"/>
            </w:tcBorders>
            <w:shd w:val="clear" w:color="FFFFFF" w:fill="FFFFFF"/>
            <w:noWrap/>
            <w:vAlign w:val="center"/>
          </w:tcPr>
          <w:p w:rsidR="005815E6" w:rsidRPr="005A0226" w:rsidRDefault="005815E6" w:rsidP="005A0226">
            <w:pPr>
              <w:jc w:val="center"/>
              <w:rPr>
                <w:rFonts w:ascii="Calibri" w:hAnsi="Calibri" w:cs="Calibri"/>
                <w:b/>
                <w:bCs/>
                <w:color w:val="000000"/>
                <w:sz w:val="22"/>
              </w:rPr>
            </w:pPr>
            <w:r w:rsidRPr="005A0226">
              <w:rPr>
                <w:rFonts w:ascii="Calibri" w:hAnsi="Calibri" w:cs="Calibri"/>
                <w:b/>
                <w:bCs/>
                <w:color w:val="000000"/>
                <w:sz w:val="22"/>
                <w:szCs w:val="22"/>
              </w:rPr>
              <w:t>1728</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5A0226" w:rsidRDefault="005815E6" w:rsidP="005A0226">
            <w:pPr>
              <w:jc w:val="center"/>
              <w:rPr>
                <w:rFonts w:ascii="Calibri" w:hAnsi="Calibri" w:cs="Calibri"/>
                <w:b/>
                <w:bCs/>
                <w:color w:val="000000"/>
                <w:sz w:val="22"/>
              </w:rPr>
            </w:pPr>
            <w:r w:rsidRPr="005A0226">
              <w:rPr>
                <w:rFonts w:ascii="Calibri" w:hAnsi="Calibri" w:cs="Calibri"/>
                <w:b/>
                <w:bCs/>
                <w:color w:val="000000"/>
                <w:sz w:val="22"/>
                <w:szCs w:val="22"/>
              </w:rPr>
              <w:t>1512</w:t>
            </w:r>
          </w:p>
        </w:tc>
        <w:tc>
          <w:tcPr>
            <w:tcW w:w="620" w:type="dxa"/>
            <w:tcBorders>
              <w:top w:val="single" w:sz="8" w:space="0" w:color="auto"/>
              <w:left w:val="single" w:sz="4" w:space="0" w:color="BFBFBF"/>
              <w:bottom w:val="single" w:sz="4" w:space="0" w:color="auto"/>
              <w:right w:val="single" w:sz="4" w:space="0" w:color="auto"/>
            </w:tcBorders>
            <w:shd w:val="clear" w:color="auto" w:fill="B0E2BA"/>
            <w:noWrap/>
            <w:vAlign w:val="center"/>
          </w:tcPr>
          <w:p w:rsidR="005815E6" w:rsidRPr="005A0226" w:rsidRDefault="005815E6" w:rsidP="005A0226">
            <w:pPr>
              <w:jc w:val="center"/>
              <w:rPr>
                <w:rFonts w:ascii="Calibri" w:hAnsi="Calibri" w:cs="Calibri"/>
                <w:b/>
                <w:color w:val="006100"/>
                <w:sz w:val="22"/>
              </w:rPr>
            </w:pPr>
            <w:r w:rsidRPr="005A0226">
              <w:rPr>
                <w:rFonts w:ascii="Calibri" w:hAnsi="Calibri" w:cs="Calibri"/>
                <w:b/>
                <w:color w:val="006100"/>
                <w:sz w:val="22"/>
                <w:szCs w:val="22"/>
              </w:rPr>
              <w:t>1295</w:t>
            </w:r>
          </w:p>
        </w:tc>
      </w:tr>
    </w:tbl>
    <w:p w:rsidR="005815E6" w:rsidRDefault="005815E6" w:rsidP="008568F6">
      <w:pPr>
        <w:pStyle w:val="Tekstpodstawowy"/>
        <w:rPr>
          <w:b/>
          <w:bCs/>
          <w:sz w:val="24"/>
        </w:rPr>
      </w:pPr>
    </w:p>
    <w:p w:rsidR="005815E6" w:rsidRDefault="005815E6">
      <w:pPr>
        <w:pStyle w:val="Tekstpodstawowy"/>
        <w:ind w:left="-480"/>
        <w:rPr>
          <w:b/>
          <w:bCs/>
          <w:sz w:val="24"/>
        </w:rPr>
      </w:pPr>
    </w:p>
    <w:p w:rsidR="005815E6" w:rsidRDefault="005815E6">
      <w:pPr>
        <w:pStyle w:val="Tekstpodstawowy"/>
        <w:ind w:left="-480"/>
        <w:rPr>
          <w:b/>
          <w:bCs/>
          <w:sz w:val="24"/>
        </w:rPr>
      </w:pPr>
    </w:p>
    <w:p w:rsidR="005815E6" w:rsidRDefault="009E77AC" w:rsidP="00CF3935">
      <w:pPr>
        <w:jc w:val="both"/>
      </w:pPr>
      <w:r>
        <w:rPr>
          <w:noProof/>
          <w:lang w:eastAsia="pl-PL"/>
        </w:rPr>
        <w:lastRenderedPageBreak/>
        <w:drawing>
          <wp:inline distT="0" distB="0" distL="0" distR="0">
            <wp:extent cx="6525260" cy="5195570"/>
            <wp:effectExtent l="0" t="0" r="0" b="0"/>
            <wp:docPr id="16" name="Obiek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815E6" w:rsidRPr="000934CE" w:rsidRDefault="005815E6" w:rsidP="00CF3935">
      <w:pPr>
        <w:jc w:val="both"/>
        <w:rPr>
          <w:color w:val="FF0000"/>
          <w:sz w:val="24"/>
        </w:rPr>
      </w:pPr>
    </w:p>
    <w:p w:rsidR="005815E6" w:rsidRPr="00E817C8" w:rsidRDefault="005815E6" w:rsidP="00CF3935">
      <w:pPr>
        <w:jc w:val="both"/>
        <w:rPr>
          <w:color w:val="FF0000"/>
          <w:sz w:val="24"/>
        </w:rPr>
      </w:pPr>
      <w:r w:rsidRPr="00E817C8">
        <w:rPr>
          <w:color w:val="FF0000"/>
          <w:sz w:val="24"/>
        </w:rPr>
        <w:tab/>
      </w:r>
      <w:r w:rsidRPr="00855D96">
        <w:rPr>
          <w:sz w:val="24"/>
        </w:rPr>
        <w:t xml:space="preserve">Niedostosowanie prędkości jazdy do warunków ruchu od wielu lat pozostaje główną przyczyną wypadków powodowanych przez kierujących pojazdami na terenie naszego województwa. W analizowanym roku niedostosowanie prędkości stanowiło przyczynę 355 wypadków, tj. 33 % wszystkich wypadków spowodowanych winą kierujących pojazdami. </w:t>
      </w:r>
      <w:r w:rsidRPr="00855D96">
        <w:rPr>
          <w:sz w:val="24"/>
        </w:rPr>
        <w:tab/>
        <w:t>W  wyniku  niedostosowania prędkości każdego roku odnotowuje się najwyższą liczbę ofiar; w porównaniu do 2017 roku nastąpił spadek liczby wypadków o (-80) i rannych (-93), ale wzrosła liczba zabitych (+6) na skutek wymienionej powyżej przyczyny.</w:t>
      </w:r>
    </w:p>
    <w:p w:rsidR="005815E6" w:rsidRPr="00E817C8" w:rsidRDefault="005815E6" w:rsidP="00CF3935">
      <w:pPr>
        <w:jc w:val="both"/>
        <w:rPr>
          <w:color w:val="FF0000"/>
          <w:sz w:val="24"/>
        </w:rPr>
      </w:pPr>
      <w:r w:rsidRPr="00E817C8">
        <w:rPr>
          <w:color w:val="FF0000"/>
          <w:sz w:val="24"/>
        </w:rPr>
        <w:tab/>
      </w:r>
      <w:r w:rsidRPr="00173FEA">
        <w:rPr>
          <w:sz w:val="24"/>
        </w:rPr>
        <w:t>Mając na uwadze fakt, iż nadmierna prędkość stanowi główną przyczynę powstawania zdarzeń drogowych na terenie naszego województwa, należy podjąć zdecydowane działania zmierzające do ograniczenia liczby wypadków</w:t>
      </w:r>
      <w:r w:rsidRPr="00173FEA">
        <w:rPr>
          <w:sz w:val="24"/>
        </w:rPr>
        <w:fldChar w:fldCharType="begin"/>
      </w:r>
      <w:r w:rsidRPr="00173FEA">
        <w:rPr>
          <w:sz w:val="24"/>
        </w:rPr>
        <w:instrText xml:space="preserve"> LISTNUM </w:instrText>
      </w:r>
      <w:r w:rsidRPr="00173FEA">
        <w:rPr>
          <w:sz w:val="24"/>
        </w:rPr>
        <w:fldChar w:fldCharType="end"/>
      </w:r>
      <w:r w:rsidRPr="00173FEA">
        <w:rPr>
          <w:sz w:val="24"/>
        </w:rPr>
        <w:t xml:space="preserve"> drogowych oraz ich ofiar, co stanowi główny priorytet Komendanta Głównego Policji w zakresie poprawy stanu bezpieczeństwa ruchu drogowego w 2018 roku, podobnie jak w przypadku zdarzeń z udziałem niechronionych uczestników ruchu drogowego oraz najechania na drzewo.</w:t>
      </w:r>
    </w:p>
    <w:p w:rsidR="005815E6" w:rsidRPr="00E817C8" w:rsidRDefault="005815E6" w:rsidP="00CF3935">
      <w:pPr>
        <w:jc w:val="both"/>
        <w:rPr>
          <w:color w:val="FF0000"/>
          <w:sz w:val="24"/>
        </w:rPr>
      </w:pPr>
      <w:r w:rsidRPr="00E817C8">
        <w:rPr>
          <w:color w:val="FF0000"/>
          <w:sz w:val="24"/>
        </w:rPr>
        <w:tab/>
      </w:r>
      <w:r w:rsidRPr="00173FEA">
        <w:rPr>
          <w:sz w:val="24"/>
        </w:rPr>
        <w:t>Kolejnymi, głównymi przyczynami wypadków drogowych w roku 2018 były: nieudzielenie pierwszeństwa przejazdu - 234 wypadków (21,7%) oraz nieustąpienie pierwszeństwa pieszemu na przejściu dla pieszych - 102 wypadki (9,5%).</w:t>
      </w:r>
    </w:p>
    <w:p w:rsidR="005815E6" w:rsidRPr="009D7B40" w:rsidRDefault="005815E6" w:rsidP="00CF3935">
      <w:pPr>
        <w:jc w:val="both"/>
        <w:rPr>
          <w:color w:val="FF0000"/>
          <w:sz w:val="24"/>
        </w:rPr>
      </w:pPr>
    </w:p>
    <w:p w:rsidR="005815E6" w:rsidRPr="002A5D7A" w:rsidRDefault="005815E6" w:rsidP="00CF3935">
      <w:pPr>
        <w:jc w:val="both"/>
        <w:rPr>
          <w:sz w:val="24"/>
        </w:rPr>
      </w:pPr>
    </w:p>
    <w:p w:rsidR="005815E6" w:rsidRDefault="005815E6" w:rsidP="00241AEC">
      <w:pPr>
        <w:ind w:right="-286"/>
        <w:jc w:val="both"/>
        <w:rPr>
          <w:b/>
          <w:bCs/>
          <w:sz w:val="24"/>
        </w:rPr>
      </w:pPr>
      <w:r>
        <w:rPr>
          <w:b/>
          <w:bCs/>
          <w:sz w:val="24"/>
        </w:rPr>
        <w:br w:type="page"/>
      </w:r>
      <w:r w:rsidRPr="00315E20">
        <w:rPr>
          <w:b/>
          <w:bCs/>
          <w:sz w:val="24"/>
        </w:rPr>
        <w:lastRenderedPageBreak/>
        <w:t xml:space="preserve">Zdarzenia drogowe z przyczyny nadmiernej prędkości według </w:t>
      </w:r>
      <w:r>
        <w:rPr>
          <w:b/>
          <w:bCs/>
          <w:sz w:val="24"/>
        </w:rPr>
        <w:t>powiatów w latach 2016-2</w:t>
      </w:r>
      <w:r w:rsidRPr="00315E20">
        <w:rPr>
          <w:b/>
          <w:bCs/>
          <w:sz w:val="24"/>
        </w:rPr>
        <w:t>0</w:t>
      </w:r>
      <w:r>
        <w:rPr>
          <w:b/>
          <w:bCs/>
          <w:sz w:val="24"/>
        </w:rPr>
        <w:t>18</w:t>
      </w:r>
    </w:p>
    <w:tbl>
      <w:tblPr>
        <w:tblW w:w="9645" w:type="dxa"/>
        <w:tblInd w:w="-214" w:type="dxa"/>
        <w:tblLayout w:type="fixed"/>
        <w:tblCellMar>
          <w:left w:w="70" w:type="dxa"/>
          <w:right w:w="70" w:type="dxa"/>
        </w:tblCellMar>
        <w:tblLook w:val="00A0" w:firstRow="1" w:lastRow="0" w:firstColumn="1" w:lastColumn="0" w:noHBand="0" w:noVBand="0"/>
      </w:tblPr>
      <w:tblGrid>
        <w:gridCol w:w="2241"/>
        <w:gridCol w:w="617"/>
        <w:gridCol w:w="617"/>
        <w:gridCol w:w="617"/>
        <w:gridCol w:w="617"/>
        <w:gridCol w:w="617"/>
        <w:gridCol w:w="617"/>
        <w:gridCol w:w="617"/>
        <w:gridCol w:w="617"/>
        <w:gridCol w:w="617"/>
        <w:gridCol w:w="617"/>
        <w:gridCol w:w="617"/>
        <w:gridCol w:w="617"/>
      </w:tblGrid>
      <w:tr w:rsidR="005815E6" w:rsidRPr="003062DF" w:rsidTr="00183993">
        <w:trPr>
          <w:trHeight w:val="300"/>
        </w:trPr>
        <w:tc>
          <w:tcPr>
            <w:tcW w:w="2241" w:type="dxa"/>
            <w:tcBorders>
              <w:top w:val="single" w:sz="4" w:space="0" w:color="auto"/>
              <w:left w:val="single" w:sz="4" w:space="0" w:color="auto"/>
              <w:bottom w:val="single" w:sz="4" w:space="0" w:color="D9D9D9"/>
              <w:right w:val="single" w:sz="4" w:space="0" w:color="auto"/>
            </w:tcBorders>
            <w:noWrap/>
            <w:vAlign w:val="center"/>
          </w:tcPr>
          <w:p w:rsidR="005815E6" w:rsidRPr="003062DF" w:rsidRDefault="005815E6" w:rsidP="003062DF">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r w:rsidRPr="003062DF">
              <w:rPr>
                <w:rFonts w:ascii="Calibri" w:hAnsi="Calibri" w:cs="Calibri"/>
                <w:b/>
                <w:bCs/>
                <w:color w:val="000000"/>
                <w:sz w:val="22"/>
                <w:szCs w:val="22"/>
                <w:lang w:eastAsia="pl-PL"/>
              </w:rPr>
              <w:t> </w:t>
            </w:r>
          </w:p>
        </w:tc>
        <w:tc>
          <w:tcPr>
            <w:tcW w:w="1851" w:type="dxa"/>
            <w:gridSpan w:val="3"/>
            <w:tcBorders>
              <w:top w:val="single" w:sz="4" w:space="0" w:color="auto"/>
              <w:left w:val="single" w:sz="4" w:space="0" w:color="auto"/>
              <w:bottom w:val="single" w:sz="4" w:space="0" w:color="D9D9D9"/>
              <w:right w:val="single" w:sz="4" w:space="0" w:color="auto"/>
            </w:tcBorders>
            <w:vAlign w:val="center"/>
          </w:tcPr>
          <w:p w:rsidR="005815E6" w:rsidRPr="003062DF" w:rsidRDefault="005815E6" w:rsidP="003062DF">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 xml:space="preserve"> Liczba wypadków</w:t>
            </w:r>
          </w:p>
        </w:tc>
        <w:tc>
          <w:tcPr>
            <w:tcW w:w="1851" w:type="dxa"/>
            <w:gridSpan w:val="3"/>
            <w:tcBorders>
              <w:top w:val="single" w:sz="4" w:space="0" w:color="auto"/>
              <w:left w:val="single" w:sz="4" w:space="0" w:color="auto"/>
              <w:bottom w:val="single" w:sz="4" w:space="0" w:color="D9D9D9"/>
              <w:right w:val="single" w:sz="4" w:space="0" w:color="auto"/>
            </w:tcBorders>
            <w:vAlign w:val="center"/>
          </w:tcPr>
          <w:p w:rsidR="005815E6" w:rsidRPr="003062DF" w:rsidRDefault="005815E6" w:rsidP="003062DF">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 xml:space="preserve"> Liczba zabitych</w:t>
            </w:r>
          </w:p>
        </w:tc>
        <w:tc>
          <w:tcPr>
            <w:tcW w:w="1851" w:type="dxa"/>
            <w:gridSpan w:val="3"/>
            <w:tcBorders>
              <w:top w:val="single" w:sz="4" w:space="0" w:color="auto"/>
              <w:left w:val="single" w:sz="4" w:space="0" w:color="auto"/>
              <w:bottom w:val="single" w:sz="4" w:space="0" w:color="D9D9D9"/>
              <w:right w:val="single" w:sz="4" w:space="0" w:color="auto"/>
            </w:tcBorders>
            <w:vAlign w:val="center"/>
          </w:tcPr>
          <w:p w:rsidR="005815E6" w:rsidRPr="003062DF" w:rsidRDefault="005815E6" w:rsidP="003062DF">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 xml:space="preserve"> Liczba rannych</w:t>
            </w:r>
          </w:p>
        </w:tc>
        <w:tc>
          <w:tcPr>
            <w:tcW w:w="1851" w:type="dxa"/>
            <w:gridSpan w:val="3"/>
            <w:tcBorders>
              <w:top w:val="single" w:sz="4" w:space="0" w:color="auto"/>
              <w:left w:val="single" w:sz="4" w:space="0" w:color="auto"/>
              <w:bottom w:val="single" w:sz="4" w:space="0" w:color="D9D9D9"/>
              <w:right w:val="single" w:sz="4" w:space="0" w:color="auto"/>
            </w:tcBorders>
            <w:vAlign w:val="center"/>
          </w:tcPr>
          <w:p w:rsidR="005815E6" w:rsidRPr="003062DF" w:rsidRDefault="005815E6" w:rsidP="003062DF">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 xml:space="preserve"> Liczba kolizji</w:t>
            </w:r>
          </w:p>
        </w:tc>
      </w:tr>
      <w:tr w:rsidR="005815E6" w:rsidRPr="003062DF" w:rsidTr="008F5F07">
        <w:trPr>
          <w:trHeight w:val="315"/>
        </w:trPr>
        <w:tc>
          <w:tcPr>
            <w:tcW w:w="2241" w:type="dxa"/>
            <w:tcBorders>
              <w:top w:val="single" w:sz="4" w:space="0" w:color="auto"/>
              <w:left w:val="single" w:sz="4" w:space="0" w:color="auto"/>
              <w:bottom w:val="single" w:sz="4" w:space="0" w:color="808080"/>
              <w:right w:val="single" w:sz="4" w:space="0" w:color="auto"/>
            </w:tcBorders>
            <w:noWrap/>
            <w:vAlign w:val="center"/>
          </w:tcPr>
          <w:p w:rsidR="005815E6" w:rsidRPr="003062DF" w:rsidRDefault="005815E6" w:rsidP="003062DF">
            <w:pPr>
              <w:suppressAutoHyphens w:val="0"/>
              <w:jc w:val="right"/>
              <w:rPr>
                <w:rFonts w:ascii="Calibri" w:hAnsi="Calibri" w:cs="Calibri"/>
                <w:b/>
                <w:bCs/>
                <w:color w:val="000000"/>
                <w:sz w:val="22"/>
                <w:lang w:eastAsia="pl-PL"/>
              </w:rPr>
            </w:pPr>
            <w:r w:rsidRPr="003062DF">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617" w:type="dxa"/>
            <w:tcBorders>
              <w:top w:val="single" w:sz="4" w:space="0" w:color="auto"/>
              <w:left w:val="single" w:sz="4" w:space="0" w:color="auto"/>
              <w:bottom w:val="single" w:sz="4" w:space="0" w:color="808080"/>
              <w:right w:val="nil"/>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nil"/>
              <w:bottom w:val="single" w:sz="4" w:space="0" w:color="808080"/>
              <w:right w:val="single" w:sz="4" w:space="0" w:color="auto"/>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r w:rsidRPr="003062DF">
              <w:rPr>
                <w:rFonts w:ascii="Calibri" w:hAnsi="Calibri" w:cs="Calibri"/>
                <w:b/>
                <w:bCs/>
                <w:color w:val="000000"/>
                <w:sz w:val="18"/>
                <w:szCs w:val="22"/>
                <w:lang w:eastAsia="pl-PL"/>
              </w:rPr>
              <w:t>*</w:t>
            </w:r>
          </w:p>
        </w:tc>
        <w:tc>
          <w:tcPr>
            <w:tcW w:w="617" w:type="dxa"/>
            <w:tcBorders>
              <w:top w:val="single" w:sz="4" w:space="0" w:color="auto"/>
              <w:left w:val="single" w:sz="4" w:space="0" w:color="auto"/>
              <w:bottom w:val="single" w:sz="4" w:space="0" w:color="808080"/>
              <w:right w:val="nil"/>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nil"/>
              <w:bottom w:val="single" w:sz="4" w:space="0" w:color="808080"/>
              <w:right w:val="single" w:sz="4" w:space="0" w:color="auto"/>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r w:rsidRPr="003062DF">
              <w:rPr>
                <w:rFonts w:ascii="Calibri" w:hAnsi="Calibri" w:cs="Calibri"/>
                <w:b/>
                <w:bCs/>
                <w:color w:val="000000"/>
                <w:sz w:val="18"/>
                <w:szCs w:val="22"/>
                <w:lang w:eastAsia="pl-PL"/>
              </w:rPr>
              <w:t>*</w:t>
            </w:r>
          </w:p>
        </w:tc>
        <w:tc>
          <w:tcPr>
            <w:tcW w:w="617" w:type="dxa"/>
            <w:tcBorders>
              <w:top w:val="single" w:sz="4" w:space="0" w:color="auto"/>
              <w:left w:val="single" w:sz="4" w:space="0" w:color="auto"/>
              <w:bottom w:val="single" w:sz="4" w:space="0" w:color="808080"/>
              <w:right w:val="nil"/>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nil"/>
              <w:bottom w:val="single" w:sz="4" w:space="0" w:color="808080"/>
              <w:right w:val="single" w:sz="4" w:space="0" w:color="auto"/>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r w:rsidRPr="003062DF">
              <w:rPr>
                <w:rFonts w:ascii="Calibri" w:hAnsi="Calibri" w:cs="Calibri"/>
                <w:b/>
                <w:bCs/>
                <w:color w:val="000000"/>
                <w:sz w:val="18"/>
                <w:szCs w:val="22"/>
                <w:lang w:eastAsia="pl-PL"/>
              </w:rPr>
              <w:t>*</w:t>
            </w:r>
          </w:p>
        </w:tc>
        <w:tc>
          <w:tcPr>
            <w:tcW w:w="617" w:type="dxa"/>
            <w:tcBorders>
              <w:top w:val="single" w:sz="4" w:space="0" w:color="auto"/>
              <w:left w:val="single" w:sz="4" w:space="0" w:color="auto"/>
              <w:bottom w:val="single" w:sz="4" w:space="0" w:color="808080"/>
              <w:right w:val="nil"/>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single" w:sz="4" w:space="0" w:color="BFBFBF"/>
              <w:bottom w:val="single" w:sz="4" w:space="0" w:color="808080"/>
              <w:right w:val="single" w:sz="4" w:space="0" w:color="auto"/>
            </w:tcBorders>
            <w:vAlign w:val="center"/>
          </w:tcPr>
          <w:p w:rsidR="005815E6" w:rsidRPr="003062DF" w:rsidRDefault="005815E6" w:rsidP="008F5F07">
            <w:pPr>
              <w:suppressAutoHyphens w:val="0"/>
              <w:jc w:val="center"/>
              <w:rPr>
                <w:rFonts w:ascii="Calibri" w:hAnsi="Calibri" w:cs="Calibri"/>
                <w:b/>
                <w:bCs/>
                <w:color w:val="000000"/>
                <w:sz w:val="22"/>
                <w:lang w:eastAsia="pl-PL"/>
              </w:rPr>
            </w:pPr>
            <w:r w:rsidRPr="003062D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r w:rsidRPr="003062DF">
              <w:rPr>
                <w:rFonts w:ascii="Calibri" w:hAnsi="Calibri" w:cs="Calibri"/>
                <w:b/>
                <w:bCs/>
                <w:color w:val="000000"/>
                <w:sz w:val="18"/>
                <w:szCs w:val="22"/>
                <w:lang w:eastAsia="pl-PL"/>
              </w:rPr>
              <w:t>*</w:t>
            </w:r>
          </w:p>
        </w:tc>
      </w:tr>
      <w:tr w:rsidR="005815E6" w:rsidRPr="003062DF" w:rsidTr="008F5F07">
        <w:trPr>
          <w:trHeight w:val="300"/>
        </w:trPr>
        <w:tc>
          <w:tcPr>
            <w:tcW w:w="2241" w:type="dxa"/>
            <w:tcBorders>
              <w:top w:val="single" w:sz="4" w:space="0" w:color="808080"/>
              <w:left w:val="single" w:sz="4" w:space="0" w:color="auto"/>
              <w:bottom w:val="single" w:sz="4" w:space="0" w:color="D9D9D9"/>
              <w:right w:val="nil"/>
            </w:tcBorders>
            <w:noWrap/>
            <w:vAlign w:val="center"/>
          </w:tcPr>
          <w:p w:rsidR="005815E6" w:rsidRPr="008F5F07" w:rsidRDefault="005815E6" w:rsidP="008F5F07">
            <w:pPr>
              <w:suppressAutoHyphens w:val="0"/>
              <w:rPr>
                <w:rFonts w:ascii="Calibri" w:hAnsi="Calibri" w:cs="Calibri"/>
                <w:color w:val="000000"/>
                <w:sz w:val="18"/>
                <w:szCs w:val="18"/>
                <w:lang w:eastAsia="pl-PL"/>
              </w:rPr>
            </w:pPr>
            <w:r w:rsidRPr="008F5F07">
              <w:rPr>
                <w:rFonts w:ascii="Calibri" w:hAnsi="Calibri" w:cs="Calibri"/>
                <w:color w:val="000000"/>
                <w:sz w:val="18"/>
                <w:szCs w:val="18"/>
              </w:rPr>
              <w:t>POWIAT OLSZTYŃSKI</w:t>
            </w:r>
          </w:p>
        </w:tc>
        <w:tc>
          <w:tcPr>
            <w:tcW w:w="617" w:type="dxa"/>
            <w:tcBorders>
              <w:top w:val="single" w:sz="8" w:space="0" w:color="auto"/>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91</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94</w:t>
            </w:r>
          </w:p>
        </w:tc>
        <w:tc>
          <w:tcPr>
            <w:tcW w:w="617" w:type="dxa"/>
            <w:tcBorders>
              <w:top w:val="single" w:sz="8" w:space="0" w:color="auto"/>
              <w:left w:val="nil"/>
              <w:bottom w:val="single" w:sz="4" w:space="0" w:color="BFBFBF"/>
              <w:right w:val="single" w:sz="4" w:space="0" w:color="auto"/>
            </w:tcBorders>
            <w:shd w:val="clear" w:color="000000" w:fill="F8696B"/>
            <w:noWrap/>
            <w:vAlign w:val="center"/>
          </w:tcPr>
          <w:p w:rsidR="005815E6" w:rsidRDefault="005815E6">
            <w:pPr>
              <w:jc w:val="right"/>
              <w:rPr>
                <w:rFonts w:ascii="Calibri" w:hAnsi="Calibri"/>
                <w:color w:val="000000"/>
                <w:sz w:val="22"/>
              </w:rPr>
            </w:pPr>
            <w:r>
              <w:rPr>
                <w:rFonts w:ascii="Calibri" w:hAnsi="Calibri"/>
                <w:color w:val="000000"/>
                <w:sz w:val="22"/>
                <w:szCs w:val="22"/>
              </w:rPr>
              <w:t>82</w:t>
            </w:r>
          </w:p>
        </w:tc>
        <w:tc>
          <w:tcPr>
            <w:tcW w:w="617" w:type="dxa"/>
            <w:tcBorders>
              <w:top w:val="single" w:sz="8" w:space="0" w:color="auto"/>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5</w:t>
            </w:r>
          </w:p>
        </w:tc>
        <w:tc>
          <w:tcPr>
            <w:tcW w:w="617" w:type="dxa"/>
            <w:tcBorders>
              <w:top w:val="single" w:sz="8" w:space="0" w:color="auto"/>
              <w:left w:val="nil"/>
              <w:bottom w:val="single" w:sz="4" w:space="0" w:color="BFBFBF"/>
              <w:right w:val="single" w:sz="4" w:space="0" w:color="auto"/>
            </w:tcBorders>
            <w:shd w:val="clear" w:color="000000" w:fill="F8696B"/>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single" w:sz="8" w:space="0" w:color="auto"/>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144</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122</w:t>
            </w:r>
          </w:p>
        </w:tc>
        <w:tc>
          <w:tcPr>
            <w:tcW w:w="617" w:type="dxa"/>
            <w:tcBorders>
              <w:top w:val="single" w:sz="8" w:space="0" w:color="auto"/>
              <w:left w:val="nil"/>
              <w:bottom w:val="single" w:sz="4" w:space="0" w:color="BFBFBF"/>
              <w:right w:val="single" w:sz="4" w:space="0" w:color="auto"/>
            </w:tcBorders>
            <w:shd w:val="clear" w:color="000000" w:fill="F8696B"/>
            <w:noWrap/>
            <w:vAlign w:val="center"/>
          </w:tcPr>
          <w:p w:rsidR="005815E6" w:rsidRDefault="005815E6">
            <w:pPr>
              <w:jc w:val="right"/>
              <w:rPr>
                <w:rFonts w:ascii="Calibri" w:hAnsi="Calibri"/>
                <w:color w:val="000000"/>
                <w:sz w:val="22"/>
              </w:rPr>
            </w:pPr>
            <w:r>
              <w:rPr>
                <w:rFonts w:ascii="Calibri" w:hAnsi="Calibri"/>
                <w:color w:val="000000"/>
                <w:sz w:val="22"/>
                <w:szCs w:val="22"/>
              </w:rPr>
              <w:t>111</w:t>
            </w:r>
          </w:p>
        </w:tc>
        <w:tc>
          <w:tcPr>
            <w:tcW w:w="617" w:type="dxa"/>
            <w:tcBorders>
              <w:top w:val="single" w:sz="8" w:space="0" w:color="auto"/>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333</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353</w:t>
            </w:r>
          </w:p>
        </w:tc>
        <w:tc>
          <w:tcPr>
            <w:tcW w:w="617" w:type="dxa"/>
            <w:tcBorders>
              <w:top w:val="single" w:sz="8" w:space="0" w:color="auto"/>
              <w:left w:val="single" w:sz="4" w:space="0" w:color="BFBFBF"/>
              <w:bottom w:val="single" w:sz="4" w:space="0" w:color="BFBFBF"/>
              <w:right w:val="single" w:sz="4" w:space="0" w:color="auto"/>
            </w:tcBorders>
            <w:shd w:val="clear" w:color="000000" w:fill="FB9073"/>
            <w:noWrap/>
            <w:vAlign w:val="center"/>
          </w:tcPr>
          <w:p w:rsidR="005815E6" w:rsidRDefault="005815E6">
            <w:pPr>
              <w:jc w:val="right"/>
              <w:rPr>
                <w:rFonts w:ascii="Calibri" w:hAnsi="Calibri"/>
                <w:color w:val="000000"/>
                <w:sz w:val="22"/>
              </w:rPr>
            </w:pPr>
            <w:r>
              <w:rPr>
                <w:rFonts w:ascii="Calibri" w:hAnsi="Calibri"/>
                <w:color w:val="000000"/>
                <w:sz w:val="22"/>
                <w:szCs w:val="22"/>
              </w:rPr>
              <w:t>325</w:t>
            </w:r>
          </w:p>
        </w:tc>
      </w:tr>
      <w:tr w:rsidR="005815E6" w:rsidRPr="003062DF" w:rsidTr="008F5F0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(MIASTO) OLSZTYN</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48</w:t>
            </w:r>
          </w:p>
        </w:tc>
        <w:tc>
          <w:tcPr>
            <w:tcW w:w="617" w:type="dxa"/>
            <w:tcBorders>
              <w:top w:val="single" w:sz="4" w:space="0" w:color="BFBFBF"/>
              <w:left w:val="nil"/>
              <w:bottom w:val="single" w:sz="4" w:space="0" w:color="BFBFBF"/>
              <w:right w:val="single" w:sz="4" w:space="0" w:color="auto"/>
            </w:tcBorders>
            <w:shd w:val="clear" w:color="000000" w:fill="FCB279"/>
            <w:noWrap/>
            <w:vAlign w:val="center"/>
          </w:tcPr>
          <w:p w:rsidR="005815E6" w:rsidRDefault="005815E6">
            <w:pPr>
              <w:jc w:val="right"/>
              <w:rPr>
                <w:rFonts w:ascii="Calibri" w:hAnsi="Calibri"/>
                <w:color w:val="000000"/>
                <w:sz w:val="22"/>
              </w:rPr>
            </w:pPr>
            <w:r>
              <w:rPr>
                <w:rFonts w:ascii="Calibri" w:hAnsi="Calibri"/>
                <w:color w:val="000000"/>
                <w:sz w:val="22"/>
                <w:szCs w:val="22"/>
              </w:rPr>
              <w:t>49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single" w:sz="4" w:space="0" w:color="BFBFBF"/>
              <w:left w:val="nil"/>
              <w:bottom w:val="single" w:sz="4" w:space="0" w:color="BFBFBF"/>
              <w:right w:val="single" w:sz="4" w:space="0" w:color="auto"/>
            </w:tcBorders>
            <w:shd w:val="clear" w:color="000000" w:fill="63BE7B"/>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87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57</w:t>
            </w:r>
          </w:p>
        </w:tc>
        <w:tc>
          <w:tcPr>
            <w:tcW w:w="617" w:type="dxa"/>
            <w:tcBorders>
              <w:top w:val="single" w:sz="4" w:space="0" w:color="BFBFBF"/>
              <w:left w:val="nil"/>
              <w:bottom w:val="single" w:sz="4" w:space="0" w:color="BFBFBF"/>
              <w:right w:val="single" w:sz="4" w:space="0" w:color="auto"/>
            </w:tcBorders>
            <w:shd w:val="clear" w:color="000000" w:fill="FDBA7B"/>
            <w:noWrap/>
            <w:vAlign w:val="center"/>
          </w:tcPr>
          <w:p w:rsidR="005815E6" w:rsidRDefault="005815E6">
            <w:pPr>
              <w:jc w:val="right"/>
              <w:rPr>
                <w:rFonts w:ascii="Calibri" w:hAnsi="Calibri"/>
                <w:color w:val="000000"/>
                <w:sz w:val="22"/>
              </w:rPr>
            </w:pPr>
            <w:r>
              <w:rPr>
                <w:rFonts w:ascii="Calibri" w:hAnsi="Calibri"/>
                <w:color w:val="000000"/>
                <w:sz w:val="22"/>
                <w:szCs w:val="22"/>
              </w:rPr>
              <w:t>55</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409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456</w:t>
            </w:r>
          </w:p>
        </w:tc>
        <w:tc>
          <w:tcPr>
            <w:tcW w:w="617" w:type="dxa"/>
            <w:tcBorders>
              <w:top w:val="single" w:sz="4" w:space="0" w:color="BFBFBF"/>
              <w:left w:val="single" w:sz="4" w:space="0" w:color="BFBFBF"/>
              <w:bottom w:val="single" w:sz="4" w:space="0" w:color="BFBFBF"/>
              <w:right w:val="single" w:sz="4" w:space="0" w:color="auto"/>
            </w:tcBorders>
            <w:shd w:val="clear" w:color="000000" w:fill="F8696B"/>
            <w:noWrap/>
            <w:vAlign w:val="center"/>
          </w:tcPr>
          <w:p w:rsidR="005815E6" w:rsidRDefault="005815E6">
            <w:pPr>
              <w:jc w:val="right"/>
              <w:rPr>
                <w:rFonts w:ascii="Calibri" w:hAnsi="Calibri"/>
                <w:color w:val="000000"/>
                <w:sz w:val="22"/>
              </w:rPr>
            </w:pPr>
            <w:r>
              <w:rPr>
                <w:rFonts w:ascii="Calibri" w:hAnsi="Calibri"/>
                <w:color w:val="000000"/>
                <w:sz w:val="22"/>
                <w:szCs w:val="22"/>
              </w:rPr>
              <w:t>380</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SZCZYCIEŃSKI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34</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single" w:sz="4" w:space="0" w:color="BFBFBF"/>
              <w:left w:val="nil"/>
              <w:bottom w:val="single" w:sz="4" w:space="0" w:color="BFBFBF"/>
              <w:right w:val="single" w:sz="4" w:space="0" w:color="auto"/>
            </w:tcBorders>
            <w:shd w:val="clear" w:color="000000" w:fill="FECC7E"/>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F8DCAA"/>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42</w:t>
            </w:r>
          </w:p>
        </w:tc>
        <w:tc>
          <w:tcPr>
            <w:tcW w:w="617" w:type="dxa"/>
            <w:tcBorders>
              <w:top w:val="single" w:sz="4" w:space="0" w:color="BFBFBF"/>
              <w:left w:val="nil"/>
              <w:bottom w:val="single" w:sz="4" w:space="0" w:color="BFBFBF"/>
              <w:right w:val="single" w:sz="4" w:space="0" w:color="auto"/>
            </w:tcBorders>
            <w:shd w:val="clear" w:color="000000" w:fill="FECE7F"/>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180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154</w:t>
            </w:r>
          </w:p>
        </w:tc>
        <w:tc>
          <w:tcPr>
            <w:tcW w:w="617" w:type="dxa"/>
            <w:tcBorders>
              <w:top w:val="single" w:sz="4" w:space="0" w:color="BFBFBF"/>
              <w:left w:val="single" w:sz="4" w:space="0" w:color="BFBFBF"/>
              <w:bottom w:val="single" w:sz="4" w:space="0" w:color="BFBFBF"/>
              <w:right w:val="single" w:sz="4" w:space="0" w:color="auto"/>
            </w:tcBorders>
            <w:shd w:val="clear" w:color="000000" w:fill="FED580"/>
            <w:noWrap/>
            <w:vAlign w:val="center"/>
          </w:tcPr>
          <w:p w:rsidR="005815E6" w:rsidRDefault="005815E6">
            <w:pPr>
              <w:jc w:val="right"/>
              <w:rPr>
                <w:rFonts w:ascii="Calibri" w:hAnsi="Calibri"/>
                <w:color w:val="000000"/>
                <w:sz w:val="22"/>
              </w:rPr>
            </w:pPr>
            <w:r>
              <w:rPr>
                <w:rFonts w:ascii="Calibri" w:hAnsi="Calibri"/>
                <w:color w:val="000000"/>
                <w:sz w:val="22"/>
                <w:szCs w:val="22"/>
              </w:rPr>
              <w:t>136</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ELBLĄSKI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24</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single" w:sz="4" w:space="0" w:color="BFBFBF"/>
              <w:left w:val="nil"/>
              <w:bottom w:val="single" w:sz="4" w:space="0" w:color="BFBFBF"/>
              <w:right w:val="single" w:sz="4" w:space="0" w:color="auto"/>
            </w:tcBorders>
            <w:shd w:val="clear" w:color="000000" w:fill="FED480"/>
            <w:noWrap/>
            <w:vAlign w:val="center"/>
          </w:tcPr>
          <w:p w:rsidR="005815E6" w:rsidRDefault="005815E6">
            <w:pPr>
              <w:jc w:val="right"/>
              <w:rPr>
                <w:rFonts w:ascii="Calibri" w:hAnsi="Calibri"/>
                <w:color w:val="000000"/>
                <w:sz w:val="22"/>
              </w:rPr>
            </w:pPr>
            <w:r>
              <w:rPr>
                <w:rFonts w:ascii="Calibri" w:hAnsi="Calibri"/>
                <w:color w:val="000000"/>
                <w:sz w:val="22"/>
                <w:szCs w:val="22"/>
              </w:rPr>
              <w:t>22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F8DCAA"/>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43</w:t>
            </w:r>
          </w:p>
        </w:tc>
        <w:tc>
          <w:tcPr>
            <w:tcW w:w="617" w:type="dxa"/>
            <w:tcBorders>
              <w:top w:val="single" w:sz="4" w:space="0" w:color="BFBFBF"/>
              <w:left w:val="nil"/>
              <w:bottom w:val="single" w:sz="4" w:space="0" w:color="BFBFBF"/>
              <w:right w:val="single" w:sz="4" w:space="0" w:color="auto"/>
            </w:tcBorders>
            <w:shd w:val="clear" w:color="000000" w:fill="FFE082"/>
            <w:noWrap/>
            <w:vAlign w:val="center"/>
          </w:tcPr>
          <w:p w:rsidR="005815E6" w:rsidRDefault="005815E6">
            <w:pPr>
              <w:jc w:val="right"/>
              <w:rPr>
                <w:rFonts w:ascii="Calibri" w:hAnsi="Calibri"/>
                <w:color w:val="000000"/>
                <w:sz w:val="22"/>
              </w:rPr>
            </w:pPr>
            <w:r>
              <w:rPr>
                <w:rFonts w:ascii="Calibri" w:hAnsi="Calibri"/>
                <w:color w:val="000000"/>
                <w:sz w:val="22"/>
                <w:szCs w:val="22"/>
              </w:rPr>
              <w:t>27</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122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135</w:t>
            </w:r>
          </w:p>
        </w:tc>
        <w:tc>
          <w:tcPr>
            <w:tcW w:w="617" w:type="dxa"/>
            <w:tcBorders>
              <w:top w:val="single" w:sz="4" w:space="0" w:color="BFBFBF"/>
              <w:left w:val="single" w:sz="4" w:space="0" w:color="BFBFBF"/>
              <w:bottom w:val="single" w:sz="4" w:space="0" w:color="BFBFBF"/>
              <w:right w:val="single" w:sz="4" w:space="0" w:color="auto"/>
            </w:tcBorders>
            <w:shd w:val="clear" w:color="000000" w:fill="FED17F"/>
            <w:noWrap/>
            <w:vAlign w:val="center"/>
          </w:tcPr>
          <w:p w:rsidR="005815E6" w:rsidRDefault="005815E6">
            <w:pPr>
              <w:jc w:val="right"/>
              <w:rPr>
                <w:rFonts w:ascii="Calibri" w:hAnsi="Calibri"/>
                <w:color w:val="000000"/>
                <w:sz w:val="22"/>
              </w:rPr>
            </w:pPr>
            <w:r>
              <w:rPr>
                <w:rFonts w:ascii="Calibri" w:hAnsi="Calibri"/>
                <w:color w:val="000000"/>
                <w:sz w:val="22"/>
                <w:szCs w:val="22"/>
              </w:rPr>
              <w:t>104</w:t>
            </w:r>
          </w:p>
        </w:tc>
      </w:tr>
      <w:tr w:rsidR="005815E6" w:rsidRPr="003062DF" w:rsidTr="008F5F0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OSTRÓDZKI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34</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26</w:t>
            </w:r>
          </w:p>
        </w:tc>
        <w:tc>
          <w:tcPr>
            <w:tcW w:w="617" w:type="dxa"/>
            <w:tcBorders>
              <w:top w:val="single" w:sz="4" w:space="0" w:color="BFBFBF"/>
              <w:left w:val="nil"/>
              <w:bottom w:val="single" w:sz="4" w:space="0" w:color="BFBFBF"/>
              <w:right w:val="single" w:sz="4" w:space="0" w:color="auto"/>
            </w:tcBorders>
            <w:shd w:val="clear" w:color="000000" w:fill="FED680"/>
            <w:noWrap/>
            <w:vAlign w:val="center"/>
          </w:tcPr>
          <w:p w:rsidR="005815E6" w:rsidRDefault="005815E6">
            <w:pPr>
              <w:jc w:val="right"/>
              <w:rPr>
                <w:rFonts w:ascii="Calibri" w:hAnsi="Calibri"/>
                <w:color w:val="000000"/>
                <w:sz w:val="22"/>
              </w:rPr>
            </w:pPr>
            <w:r>
              <w:rPr>
                <w:rFonts w:ascii="Calibri" w:hAnsi="Calibri"/>
                <w:color w:val="000000"/>
                <w:sz w:val="22"/>
                <w:szCs w:val="22"/>
              </w:rPr>
              <w:t>21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000000" w:fill="B1D47F"/>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40</w:t>
            </w:r>
          </w:p>
        </w:tc>
        <w:tc>
          <w:tcPr>
            <w:tcW w:w="617" w:type="dxa"/>
            <w:tcBorders>
              <w:top w:val="single" w:sz="4" w:space="0" w:color="BFBFBF"/>
              <w:left w:val="nil"/>
              <w:bottom w:val="single" w:sz="4" w:space="0" w:color="BFBFBF"/>
              <w:right w:val="single" w:sz="4" w:space="0" w:color="auto"/>
            </w:tcBorders>
            <w:shd w:val="clear" w:color="000000" w:fill="FED07F"/>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196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242</w:t>
            </w:r>
          </w:p>
        </w:tc>
        <w:tc>
          <w:tcPr>
            <w:tcW w:w="617" w:type="dxa"/>
            <w:tcBorders>
              <w:top w:val="single" w:sz="4" w:space="0" w:color="BFBFBF"/>
              <w:left w:val="single" w:sz="4" w:space="0" w:color="BFBFBF"/>
              <w:bottom w:val="single" w:sz="4" w:space="0" w:color="BFBFBF"/>
              <w:right w:val="single" w:sz="4" w:space="0" w:color="auto"/>
            </w:tcBorders>
            <w:shd w:val="clear" w:color="000000" w:fill="FDB57A"/>
            <w:noWrap/>
            <w:vAlign w:val="center"/>
          </w:tcPr>
          <w:p w:rsidR="005815E6" w:rsidRDefault="005815E6">
            <w:pPr>
              <w:jc w:val="right"/>
              <w:rPr>
                <w:rFonts w:ascii="Calibri" w:hAnsi="Calibri"/>
                <w:color w:val="000000"/>
                <w:sz w:val="22"/>
              </w:rPr>
            </w:pPr>
            <w:r>
              <w:rPr>
                <w:rFonts w:ascii="Calibri" w:hAnsi="Calibri"/>
                <w:color w:val="000000"/>
                <w:sz w:val="22"/>
                <w:szCs w:val="22"/>
              </w:rPr>
              <w:t>184</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IŁAWSKI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42</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27</w:t>
            </w:r>
          </w:p>
        </w:tc>
        <w:tc>
          <w:tcPr>
            <w:tcW w:w="617" w:type="dxa"/>
            <w:tcBorders>
              <w:top w:val="single" w:sz="4" w:space="0" w:color="BFBFBF"/>
              <w:left w:val="nil"/>
              <w:bottom w:val="single" w:sz="4" w:space="0" w:color="BFBFBF"/>
              <w:right w:val="single" w:sz="4" w:space="0" w:color="auto"/>
            </w:tcBorders>
            <w:shd w:val="clear" w:color="000000" w:fill="FFD981"/>
            <w:noWrap/>
            <w:vAlign w:val="center"/>
          </w:tcPr>
          <w:p w:rsidR="005815E6" w:rsidRDefault="005815E6">
            <w:pPr>
              <w:jc w:val="right"/>
              <w:rPr>
                <w:rFonts w:ascii="Calibri" w:hAnsi="Calibri"/>
                <w:color w:val="000000"/>
                <w:sz w:val="22"/>
              </w:rPr>
            </w:pPr>
            <w:r>
              <w:rPr>
                <w:rFonts w:ascii="Calibri" w:hAnsi="Calibri"/>
                <w:color w:val="000000"/>
                <w:sz w:val="22"/>
                <w:szCs w:val="22"/>
              </w:rPr>
              <w:t>20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single" w:sz="4" w:space="0" w:color="BFBFBF"/>
              <w:left w:val="nil"/>
              <w:bottom w:val="single" w:sz="4" w:space="0" w:color="BFBFBF"/>
              <w:right w:val="single" w:sz="4" w:space="0" w:color="auto"/>
            </w:tcBorders>
            <w:shd w:val="clear" w:color="auto" w:fill="FF6161"/>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59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28</w:t>
            </w:r>
          </w:p>
        </w:tc>
        <w:tc>
          <w:tcPr>
            <w:tcW w:w="617" w:type="dxa"/>
            <w:tcBorders>
              <w:top w:val="single" w:sz="4" w:space="0" w:color="BFBFBF"/>
              <w:left w:val="nil"/>
              <w:bottom w:val="single" w:sz="4" w:space="0" w:color="BFBFBF"/>
              <w:right w:val="single" w:sz="4" w:space="0" w:color="auto"/>
            </w:tcBorders>
            <w:shd w:val="clear" w:color="000000" w:fill="FFE283"/>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168</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166</w:t>
            </w:r>
          </w:p>
        </w:tc>
        <w:tc>
          <w:tcPr>
            <w:tcW w:w="617" w:type="dxa"/>
            <w:tcBorders>
              <w:top w:val="single" w:sz="4" w:space="0" w:color="BFBFBF"/>
              <w:left w:val="single" w:sz="4" w:space="0" w:color="BFBFBF"/>
              <w:bottom w:val="single" w:sz="4" w:space="0" w:color="BFBFBF"/>
              <w:right w:val="single" w:sz="4" w:space="0" w:color="auto"/>
            </w:tcBorders>
            <w:shd w:val="clear" w:color="000000" w:fill="FED781"/>
            <w:noWrap/>
            <w:vAlign w:val="center"/>
          </w:tcPr>
          <w:p w:rsidR="005815E6" w:rsidRDefault="005815E6">
            <w:pPr>
              <w:jc w:val="right"/>
              <w:rPr>
                <w:rFonts w:ascii="Calibri" w:hAnsi="Calibri"/>
                <w:color w:val="000000"/>
                <w:sz w:val="22"/>
              </w:rPr>
            </w:pPr>
            <w:r>
              <w:rPr>
                <w:rFonts w:ascii="Calibri" w:hAnsi="Calibri"/>
                <w:color w:val="000000"/>
                <w:sz w:val="22"/>
                <w:szCs w:val="22"/>
              </w:rPr>
              <w:t>188</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OLECKI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single" w:sz="4" w:space="0" w:color="BFBFBF"/>
              <w:left w:val="nil"/>
              <w:bottom w:val="single" w:sz="4" w:space="0" w:color="BFBFBF"/>
              <w:right w:val="single" w:sz="4" w:space="0" w:color="auto"/>
            </w:tcBorders>
            <w:shd w:val="clear" w:color="000000" w:fill="FFDD82"/>
            <w:noWrap/>
            <w:vAlign w:val="center"/>
          </w:tcPr>
          <w:p w:rsidR="005815E6" w:rsidRDefault="005815E6">
            <w:pPr>
              <w:jc w:val="right"/>
              <w:rPr>
                <w:rFonts w:ascii="Calibri" w:hAnsi="Calibri"/>
                <w:color w:val="000000"/>
                <w:sz w:val="22"/>
              </w:rPr>
            </w:pPr>
            <w:r>
              <w:rPr>
                <w:rFonts w:ascii="Calibri" w:hAnsi="Calibri"/>
                <w:color w:val="000000"/>
                <w:sz w:val="22"/>
                <w:szCs w:val="22"/>
              </w:rPr>
              <w:t>18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single" w:sz="4" w:space="0" w:color="BFBFBF"/>
              <w:left w:val="nil"/>
              <w:bottom w:val="single" w:sz="4" w:space="0" w:color="BFBFBF"/>
              <w:right w:val="single" w:sz="4" w:space="0" w:color="auto"/>
            </w:tcBorders>
            <w:shd w:val="clear" w:color="000000" w:fill="FECF7F"/>
            <w:noWrap/>
            <w:vAlign w:val="center"/>
          </w:tcPr>
          <w:p w:rsidR="005815E6" w:rsidRDefault="005815E6">
            <w:pPr>
              <w:jc w:val="right"/>
              <w:rPr>
                <w:rFonts w:ascii="Calibri" w:hAnsi="Calibri"/>
                <w:color w:val="000000"/>
                <w:sz w:val="22"/>
              </w:rPr>
            </w:pPr>
            <w:r>
              <w:rPr>
                <w:rFonts w:ascii="Calibri" w:hAnsi="Calibri"/>
                <w:color w:val="000000"/>
                <w:sz w:val="22"/>
                <w:szCs w:val="22"/>
              </w:rPr>
              <w:t>21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66</w:t>
            </w:r>
          </w:p>
        </w:tc>
        <w:tc>
          <w:tcPr>
            <w:tcW w:w="617" w:type="dxa"/>
            <w:tcBorders>
              <w:top w:val="single" w:sz="4" w:space="0" w:color="BFBFBF"/>
              <w:left w:val="single" w:sz="4" w:space="0" w:color="BFBFBF"/>
              <w:bottom w:val="single" w:sz="4" w:space="0" w:color="BFBFBF"/>
              <w:right w:val="single" w:sz="4" w:space="0" w:color="auto"/>
            </w:tcBorders>
            <w:shd w:val="clear" w:color="000000" w:fill="FFDC82"/>
            <w:noWrap/>
            <w:vAlign w:val="center"/>
          </w:tcPr>
          <w:p w:rsidR="005815E6" w:rsidRDefault="005815E6">
            <w:pPr>
              <w:jc w:val="right"/>
              <w:rPr>
                <w:rFonts w:ascii="Calibri" w:hAnsi="Calibri"/>
                <w:color w:val="000000"/>
                <w:sz w:val="22"/>
              </w:rPr>
            </w:pPr>
            <w:r>
              <w:rPr>
                <w:rFonts w:ascii="Calibri" w:hAnsi="Calibri"/>
                <w:color w:val="000000"/>
                <w:sz w:val="22"/>
                <w:szCs w:val="22"/>
              </w:rPr>
              <w:t>54</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PISKI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14</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21</w:t>
            </w:r>
          </w:p>
        </w:tc>
        <w:tc>
          <w:tcPr>
            <w:tcW w:w="617" w:type="dxa"/>
            <w:tcBorders>
              <w:top w:val="single" w:sz="4" w:space="0" w:color="BFBFBF"/>
              <w:left w:val="nil"/>
              <w:bottom w:val="single" w:sz="4" w:space="0" w:color="BFBFBF"/>
              <w:right w:val="single" w:sz="4" w:space="0" w:color="auto"/>
            </w:tcBorders>
            <w:shd w:val="clear" w:color="000000" w:fill="FFDE82"/>
            <w:noWrap/>
            <w:vAlign w:val="center"/>
          </w:tcPr>
          <w:p w:rsidR="005815E6" w:rsidRDefault="005815E6">
            <w:pPr>
              <w:jc w:val="right"/>
              <w:rPr>
                <w:rFonts w:ascii="Calibri" w:hAnsi="Calibri"/>
                <w:color w:val="000000"/>
                <w:sz w:val="22"/>
              </w:rPr>
            </w:pPr>
            <w:r>
              <w:rPr>
                <w:rFonts w:ascii="Calibri" w:hAnsi="Calibri"/>
                <w:color w:val="000000"/>
                <w:sz w:val="22"/>
                <w:szCs w:val="22"/>
              </w:rPr>
              <w:t>16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5</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28</w:t>
            </w:r>
          </w:p>
        </w:tc>
        <w:tc>
          <w:tcPr>
            <w:tcW w:w="617" w:type="dxa"/>
            <w:tcBorders>
              <w:top w:val="single" w:sz="4" w:space="0" w:color="BFBFBF"/>
              <w:left w:val="nil"/>
              <w:bottom w:val="single" w:sz="4" w:space="0" w:color="BFBFBF"/>
              <w:right w:val="single" w:sz="4" w:space="0" w:color="auto"/>
            </w:tcBorders>
            <w:shd w:val="clear" w:color="000000" w:fill="FFE082"/>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99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101</w:t>
            </w:r>
          </w:p>
        </w:tc>
        <w:tc>
          <w:tcPr>
            <w:tcW w:w="617" w:type="dxa"/>
            <w:tcBorders>
              <w:top w:val="single" w:sz="4" w:space="0" w:color="BFBFBF"/>
              <w:left w:val="single" w:sz="4" w:space="0" w:color="BFBFBF"/>
              <w:bottom w:val="single" w:sz="4" w:space="0" w:color="BFBFBF"/>
              <w:right w:val="single" w:sz="4" w:space="0" w:color="auto"/>
            </w:tcBorders>
            <w:shd w:val="clear" w:color="000000" w:fill="FFE984"/>
            <w:noWrap/>
            <w:vAlign w:val="center"/>
          </w:tcPr>
          <w:p w:rsidR="005815E6" w:rsidRDefault="005815E6">
            <w:pPr>
              <w:jc w:val="right"/>
              <w:rPr>
                <w:rFonts w:ascii="Calibri" w:hAnsi="Calibri"/>
                <w:color w:val="000000"/>
                <w:sz w:val="22"/>
              </w:rPr>
            </w:pPr>
            <w:r>
              <w:rPr>
                <w:rFonts w:ascii="Calibri" w:hAnsi="Calibri"/>
                <w:color w:val="000000"/>
                <w:sz w:val="22"/>
                <w:szCs w:val="22"/>
              </w:rPr>
              <w:t>93</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BRANIEWSKI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14</w:t>
            </w:r>
          </w:p>
        </w:tc>
        <w:tc>
          <w:tcPr>
            <w:tcW w:w="617" w:type="dxa"/>
            <w:tcBorders>
              <w:top w:val="single" w:sz="4" w:space="0" w:color="BFBFBF"/>
              <w:left w:val="nil"/>
              <w:bottom w:val="single" w:sz="4" w:space="0" w:color="BFBFBF"/>
              <w:right w:val="single" w:sz="4" w:space="0" w:color="auto"/>
            </w:tcBorders>
            <w:shd w:val="clear" w:color="000000" w:fill="FFE884"/>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single" w:sz="4" w:space="0" w:color="BFBFBF"/>
              <w:left w:val="nil"/>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19</w:t>
            </w:r>
          </w:p>
        </w:tc>
        <w:tc>
          <w:tcPr>
            <w:tcW w:w="617" w:type="dxa"/>
            <w:tcBorders>
              <w:top w:val="single" w:sz="4" w:space="0" w:color="BFBFBF"/>
              <w:left w:val="nil"/>
              <w:bottom w:val="single" w:sz="4" w:space="0" w:color="BFBFBF"/>
              <w:right w:val="single" w:sz="4" w:space="0" w:color="auto"/>
            </w:tcBorders>
            <w:shd w:val="clear" w:color="000000" w:fill="FFEB84"/>
            <w:noWrap/>
            <w:vAlign w:val="center"/>
          </w:tcPr>
          <w:p w:rsidR="005815E6" w:rsidRDefault="005815E6">
            <w:pPr>
              <w:jc w:val="right"/>
              <w:rPr>
                <w:rFonts w:ascii="Calibri" w:hAnsi="Calibri"/>
                <w:color w:val="000000"/>
                <w:sz w:val="22"/>
              </w:rPr>
            </w:pPr>
            <w:r>
              <w:rPr>
                <w:rFonts w:ascii="Calibri" w:hAnsi="Calibri"/>
                <w:color w:val="000000"/>
                <w:sz w:val="22"/>
                <w:szCs w:val="22"/>
              </w:rPr>
              <w:t>41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37</w:t>
            </w:r>
          </w:p>
        </w:tc>
        <w:tc>
          <w:tcPr>
            <w:tcW w:w="617" w:type="dxa"/>
            <w:tcBorders>
              <w:top w:val="single" w:sz="4" w:space="0" w:color="BFBFBF"/>
              <w:left w:val="single" w:sz="4" w:space="0" w:color="BFBFBF"/>
              <w:bottom w:val="single" w:sz="4" w:space="0" w:color="BFBFBF"/>
              <w:right w:val="single" w:sz="4" w:space="0" w:color="auto"/>
            </w:tcBorders>
            <w:shd w:val="clear" w:color="000000" w:fill="CDDC81"/>
            <w:noWrap/>
            <w:vAlign w:val="center"/>
          </w:tcPr>
          <w:p w:rsidR="005815E6" w:rsidRDefault="005815E6">
            <w:pPr>
              <w:jc w:val="right"/>
              <w:rPr>
                <w:rFonts w:ascii="Calibri" w:hAnsi="Calibri"/>
                <w:color w:val="000000"/>
                <w:sz w:val="22"/>
              </w:rPr>
            </w:pPr>
            <w:r>
              <w:rPr>
                <w:rFonts w:ascii="Calibri" w:hAnsi="Calibri"/>
                <w:color w:val="000000"/>
                <w:sz w:val="22"/>
                <w:szCs w:val="22"/>
              </w:rPr>
              <w:t>18</w:t>
            </w:r>
          </w:p>
        </w:tc>
      </w:tr>
      <w:tr w:rsidR="005815E6" w:rsidRPr="003062DF" w:rsidTr="00F517DF">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BARTOSZYCKI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11</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single" w:sz="4" w:space="0" w:color="BFBFBF"/>
              <w:left w:val="nil"/>
              <w:bottom w:val="single" w:sz="4" w:space="0" w:color="BFBFBF"/>
              <w:right w:val="single" w:sz="4" w:space="0" w:color="auto"/>
            </w:tcBorders>
            <w:shd w:val="clear" w:color="000000" w:fill="FFEA84"/>
            <w:noWrap/>
            <w:vAlign w:val="center"/>
          </w:tcPr>
          <w:p w:rsidR="005815E6" w:rsidRDefault="005815E6">
            <w:pPr>
              <w:jc w:val="right"/>
              <w:rPr>
                <w:rFonts w:ascii="Calibri" w:hAnsi="Calibri"/>
                <w:color w:val="000000"/>
                <w:sz w:val="22"/>
              </w:rPr>
            </w:pPr>
            <w:r>
              <w:rPr>
                <w:rFonts w:ascii="Calibri" w:hAnsi="Calibri"/>
                <w:color w:val="000000"/>
                <w:sz w:val="22"/>
                <w:szCs w:val="22"/>
              </w:rPr>
              <w:t>11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15</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15</w:t>
            </w:r>
          </w:p>
        </w:tc>
        <w:tc>
          <w:tcPr>
            <w:tcW w:w="617" w:type="dxa"/>
            <w:tcBorders>
              <w:top w:val="single" w:sz="4" w:space="0" w:color="BFBFBF"/>
              <w:left w:val="nil"/>
              <w:bottom w:val="single" w:sz="4" w:space="0" w:color="BFBFBF"/>
              <w:right w:val="single" w:sz="4" w:space="0" w:color="auto"/>
            </w:tcBorders>
            <w:shd w:val="clear" w:color="000000" w:fill="FFEB84"/>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55</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57</w:t>
            </w:r>
          </w:p>
        </w:tc>
        <w:tc>
          <w:tcPr>
            <w:tcW w:w="617" w:type="dxa"/>
            <w:tcBorders>
              <w:top w:val="single" w:sz="4" w:space="0" w:color="BFBFBF"/>
              <w:left w:val="single" w:sz="4" w:space="0" w:color="BFBFBF"/>
              <w:bottom w:val="single" w:sz="4" w:space="0" w:color="BFBFBF"/>
              <w:right w:val="single" w:sz="4" w:space="0" w:color="auto"/>
            </w:tcBorders>
            <w:shd w:val="clear" w:color="000000" w:fill="82C77C"/>
            <w:noWrap/>
            <w:vAlign w:val="center"/>
          </w:tcPr>
          <w:p w:rsidR="005815E6" w:rsidRDefault="005815E6">
            <w:pPr>
              <w:jc w:val="right"/>
              <w:rPr>
                <w:rFonts w:ascii="Calibri" w:hAnsi="Calibri"/>
                <w:color w:val="000000"/>
                <w:sz w:val="22"/>
              </w:rPr>
            </w:pPr>
            <w:r>
              <w:rPr>
                <w:rFonts w:ascii="Calibri" w:hAnsi="Calibri"/>
                <w:color w:val="000000"/>
                <w:sz w:val="22"/>
                <w:szCs w:val="22"/>
              </w:rPr>
              <w:t>56</w:t>
            </w:r>
          </w:p>
        </w:tc>
      </w:tr>
      <w:tr w:rsidR="005815E6" w:rsidRPr="003062DF" w:rsidTr="008F5F0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NOWOMIEJSKI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24</w:t>
            </w:r>
          </w:p>
        </w:tc>
        <w:tc>
          <w:tcPr>
            <w:tcW w:w="617" w:type="dxa"/>
            <w:tcBorders>
              <w:top w:val="single" w:sz="4" w:space="0" w:color="BFBFBF"/>
              <w:left w:val="nil"/>
              <w:bottom w:val="single" w:sz="4" w:space="0" w:color="BFBFBF"/>
              <w:right w:val="single" w:sz="4" w:space="0" w:color="auto"/>
            </w:tcBorders>
            <w:shd w:val="clear" w:color="000000" w:fill="FFEB84"/>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000000" w:fill="FFEB84"/>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26</w:t>
            </w:r>
          </w:p>
        </w:tc>
        <w:tc>
          <w:tcPr>
            <w:tcW w:w="617" w:type="dxa"/>
            <w:tcBorders>
              <w:top w:val="single" w:sz="4" w:space="0" w:color="BFBFBF"/>
              <w:left w:val="nil"/>
              <w:bottom w:val="single" w:sz="4" w:space="0" w:color="BFBFBF"/>
              <w:right w:val="single" w:sz="4" w:space="0" w:color="auto"/>
            </w:tcBorders>
            <w:shd w:val="clear" w:color="000000" w:fill="CBDC81"/>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115</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149</w:t>
            </w:r>
          </w:p>
        </w:tc>
        <w:tc>
          <w:tcPr>
            <w:tcW w:w="617" w:type="dxa"/>
            <w:tcBorders>
              <w:top w:val="single" w:sz="4" w:space="0" w:color="BFBFBF"/>
              <w:left w:val="single" w:sz="4" w:space="0" w:color="BFBFBF"/>
              <w:bottom w:val="single" w:sz="4" w:space="0" w:color="BFBFBF"/>
              <w:right w:val="single" w:sz="4" w:space="0" w:color="auto"/>
            </w:tcBorders>
            <w:shd w:val="clear" w:color="000000" w:fill="FFDD82"/>
            <w:noWrap/>
            <w:vAlign w:val="center"/>
          </w:tcPr>
          <w:p w:rsidR="005815E6" w:rsidRDefault="005815E6">
            <w:pPr>
              <w:jc w:val="right"/>
              <w:rPr>
                <w:rFonts w:ascii="Calibri" w:hAnsi="Calibri"/>
                <w:color w:val="000000"/>
                <w:sz w:val="22"/>
              </w:rPr>
            </w:pPr>
            <w:r>
              <w:rPr>
                <w:rFonts w:ascii="Calibri" w:hAnsi="Calibri"/>
                <w:color w:val="000000"/>
                <w:sz w:val="22"/>
                <w:szCs w:val="22"/>
              </w:rPr>
              <w:t>156</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KĘTRZYŃSKI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single" w:sz="4" w:space="0" w:color="BFBFBF"/>
              <w:left w:val="nil"/>
              <w:bottom w:val="single" w:sz="4" w:space="0" w:color="BFBFBF"/>
              <w:right w:val="single" w:sz="4" w:space="0" w:color="auto"/>
            </w:tcBorders>
            <w:shd w:val="clear" w:color="000000" w:fill="FFEB84"/>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w:t>
            </w:r>
          </w:p>
        </w:tc>
        <w:tc>
          <w:tcPr>
            <w:tcW w:w="617" w:type="dxa"/>
            <w:tcBorders>
              <w:top w:val="single" w:sz="4" w:space="0" w:color="BFBFBF"/>
              <w:left w:val="nil"/>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3</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single" w:sz="4" w:space="0" w:color="BFBFBF"/>
              <w:left w:val="nil"/>
              <w:bottom w:val="single" w:sz="4" w:space="0" w:color="BFBFBF"/>
              <w:right w:val="single" w:sz="4" w:space="0" w:color="auto"/>
            </w:tcBorders>
            <w:shd w:val="clear" w:color="000000" w:fill="CBDC81"/>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84</w:t>
            </w:r>
          </w:p>
        </w:tc>
        <w:tc>
          <w:tcPr>
            <w:tcW w:w="617" w:type="dxa"/>
            <w:tcBorders>
              <w:top w:val="single" w:sz="4" w:space="0" w:color="BFBFBF"/>
              <w:left w:val="single" w:sz="4" w:space="0" w:color="BFBFBF"/>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95</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(MIASTO) ELBLĄG</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15</w:t>
            </w:r>
          </w:p>
        </w:tc>
        <w:tc>
          <w:tcPr>
            <w:tcW w:w="617" w:type="dxa"/>
            <w:tcBorders>
              <w:top w:val="single" w:sz="4" w:space="0" w:color="BFBFBF"/>
              <w:left w:val="nil"/>
              <w:bottom w:val="single" w:sz="4" w:space="0" w:color="BFBFBF"/>
              <w:right w:val="single" w:sz="4" w:space="0" w:color="auto"/>
            </w:tcBorders>
            <w:shd w:val="clear" w:color="000000" w:fill="E8E482"/>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w:t>
            </w:r>
          </w:p>
        </w:tc>
        <w:tc>
          <w:tcPr>
            <w:tcW w:w="617" w:type="dxa"/>
            <w:tcBorders>
              <w:top w:val="single" w:sz="4" w:space="0" w:color="BFBFBF"/>
              <w:left w:val="nil"/>
              <w:bottom w:val="single" w:sz="4" w:space="0" w:color="BFBFBF"/>
              <w:right w:val="single" w:sz="4" w:space="0" w:color="auto"/>
            </w:tcBorders>
            <w:shd w:val="clear" w:color="000000" w:fill="B1D47F"/>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19</w:t>
            </w:r>
          </w:p>
        </w:tc>
        <w:tc>
          <w:tcPr>
            <w:tcW w:w="617" w:type="dxa"/>
            <w:tcBorders>
              <w:top w:val="single" w:sz="4" w:space="0" w:color="BFBFBF"/>
              <w:left w:val="nil"/>
              <w:bottom w:val="single" w:sz="4" w:space="0" w:color="BFBFBF"/>
              <w:right w:val="single" w:sz="4" w:space="0" w:color="auto"/>
            </w:tcBorders>
            <w:shd w:val="clear" w:color="000000" w:fill="F2E783"/>
            <w:noWrap/>
            <w:vAlign w:val="center"/>
          </w:tcPr>
          <w:p w:rsidR="005815E6" w:rsidRDefault="005815E6">
            <w:pPr>
              <w:jc w:val="right"/>
              <w:rPr>
                <w:rFonts w:ascii="Calibri" w:hAnsi="Calibri"/>
                <w:color w:val="000000"/>
                <w:sz w:val="22"/>
              </w:rPr>
            </w:pPr>
            <w:r>
              <w:rPr>
                <w:rFonts w:ascii="Calibri" w:hAnsi="Calibri"/>
                <w:color w:val="000000"/>
                <w:sz w:val="22"/>
                <w:szCs w:val="22"/>
              </w:rPr>
              <w:t>10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108</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71</w:t>
            </w:r>
          </w:p>
        </w:tc>
        <w:tc>
          <w:tcPr>
            <w:tcW w:w="617" w:type="dxa"/>
            <w:tcBorders>
              <w:top w:val="single" w:sz="4" w:space="0" w:color="BFBFBF"/>
              <w:left w:val="single" w:sz="4" w:space="0" w:color="BFBFBF"/>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59</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GOŁDAPSKI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single" w:sz="4" w:space="0" w:color="BFBFBF"/>
              <w:left w:val="nil"/>
              <w:bottom w:val="single" w:sz="4" w:space="0" w:color="BFBFBF"/>
              <w:right w:val="single" w:sz="4" w:space="0" w:color="auto"/>
            </w:tcBorders>
            <w:shd w:val="clear" w:color="000000" w:fill="E8E482"/>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16</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single" w:sz="4" w:space="0" w:color="BFBFBF"/>
              <w:left w:val="nil"/>
              <w:bottom w:val="single" w:sz="4" w:space="0" w:color="BFBFBF"/>
              <w:right w:val="single" w:sz="4" w:space="0" w:color="auto"/>
            </w:tcBorders>
            <w:shd w:val="clear" w:color="000000" w:fill="A4D07E"/>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38</w:t>
            </w:r>
          </w:p>
        </w:tc>
        <w:tc>
          <w:tcPr>
            <w:tcW w:w="617" w:type="dxa"/>
            <w:tcBorders>
              <w:top w:val="single" w:sz="4" w:space="0" w:color="BFBFBF"/>
              <w:left w:val="single" w:sz="4" w:space="0" w:color="BFBFBF"/>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29</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DZIAŁDOWSKI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20</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single" w:sz="4" w:space="0" w:color="BFBFBF"/>
              <w:left w:val="nil"/>
              <w:bottom w:val="single" w:sz="4" w:space="0" w:color="BFBFBF"/>
              <w:right w:val="single" w:sz="4" w:space="0" w:color="auto"/>
            </w:tcBorders>
            <w:shd w:val="clear" w:color="000000" w:fill="D2DE81"/>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FFC611"/>
            <w:noWrap/>
            <w:vAlign w:val="center"/>
          </w:tcPr>
          <w:p w:rsidR="005815E6" w:rsidRDefault="005815E6">
            <w:pPr>
              <w:jc w:val="right"/>
              <w:rPr>
                <w:rFonts w:ascii="Calibri" w:hAnsi="Calibri"/>
                <w:color w:val="000000"/>
                <w:sz w:val="22"/>
              </w:rPr>
            </w:pPr>
            <w:r>
              <w:rPr>
                <w:rFonts w:ascii="Calibri" w:hAnsi="Calibri"/>
                <w:color w:val="000000"/>
                <w:sz w:val="22"/>
                <w:szCs w:val="22"/>
              </w:rPr>
              <w:t>5</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18</w:t>
            </w:r>
          </w:p>
        </w:tc>
        <w:tc>
          <w:tcPr>
            <w:tcW w:w="617" w:type="dxa"/>
            <w:tcBorders>
              <w:top w:val="single" w:sz="4" w:space="0" w:color="BFBFBF"/>
              <w:left w:val="nil"/>
              <w:bottom w:val="single" w:sz="4" w:space="0" w:color="BFBFBF"/>
              <w:right w:val="single" w:sz="4" w:space="0" w:color="auto"/>
            </w:tcBorders>
            <w:shd w:val="clear" w:color="auto" w:fill="40CC4D"/>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99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93</w:t>
            </w:r>
          </w:p>
        </w:tc>
        <w:tc>
          <w:tcPr>
            <w:tcW w:w="617" w:type="dxa"/>
            <w:tcBorders>
              <w:top w:val="single" w:sz="4" w:space="0" w:color="BFBFBF"/>
              <w:left w:val="single" w:sz="4" w:space="0" w:color="BFBFBF"/>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92</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LIDZBARSKI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single" w:sz="4" w:space="0" w:color="BFBFBF"/>
              <w:left w:val="nil"/>
              <w:bottom w:val="single" w:sz="4" w:space="0" w:color="BFBFBF"/>
              <w:right w:val="single" w:sz="4" w:space="0" w:color="auto"/>
            </w:tcBorders>
            <w:shd w:val="clear" w:color="000000" w:fill="D2DE81"/>
            <w:noWrap/>
            <w:vAlign w:val="center"/>
          </w:tcPr>
          <w:p w:rsidR="005815E6" w:rsidRDefault="005815E6">
            <w:pPr>
              <w:jc w:val="right"/>
              <w:rPr>
                <w:rFonts w:ascii="Calibri" w:hAnsi="Calibri"/>
                <w:color w:val="000000"/>
                <w:sz w:val="22"/>
              </w:rPr>
            </w:pPr>
            <w:r>
              <w:rPr>
                <w:rFonts w:ascii="Calibri" w:hAnsi="Calibri"/>
                <w:color w:val="000000"/>
                <w:sz w:val="22"/>
                <w:szCs w:val="22"/>
              </w:rPr>
              <w:t>8</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single" w:sz="4" w:space="0" w:color="BFBFBF"/>
              <w:left w:val="nil"/>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single" w:sz="4" w:space="0" w:color="BFBFBF"/>
              <w:left w:val="nil"/>
              <w:bottom w:val="single" w:sz="4" w:space="0" w:color="BFBFBF"/>
              <w:right w:val="single" w:sz="4" w:space="0" w:color="auto"/>
            </w:tcBorders>
            <w:shd w:val="clear" w:color="000000" w:fill="A4D07E"/>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59</w:t>
            </w:r>
          </w:p>
        </w:tc>
        <w:tc>
          <w:tcPr>
            <w:tcW w:w="617" w:type="dxa"/>
            <w:tcBorders>
              <w:top w:val="single" w:sz="4" w:space="0" w:color="BFBFBF"/>
              <w:left w:val="single" w:sz="4" w:space="0" w:color="BFBFBF"/>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53</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WĘGORZEWSKI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11</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single" w:sz="4" w:space="0" w:color="BFBFBF"/>
              <w:left w:val="nil"/>
              <w:bottom w:val="single" w:sz="4" w:space="0" w:color="BFBFBF"/>
              <w:right w:val="single" w:sz="4" w:space="0" w:color="auto"/>
            </w:tcBorders>
            <w:shd w:val="clear" w:color="000000" w:fill="BCD780"/>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14</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single" w:sz="4" w:space="0" w:color="BFBFBF"/>
              <w:left w:val="nil"/>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23</w:t>
            </w:r>
          </w:p>
        </w:tc>
        <w:tc>
          <w:tcPr>
            <w:tcW w:w="617" w:type="dxa"/>
            <w:tcBorders>
              <w:top w:val="single" w:sz="4" w:space="0" w:color="BFBFBF"/>
              <w:left w:val="single" w:sz="4" w:space="0" w:color="BFBFBF"/>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NIDZICKI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10</w:t>
            </w:r>
          </w:p>
        </w:tc>
        <w:tc>
          <w:tcPr>
            <w:tcW w:w="617" w:type="dxa"/>
            <w:tcBorders>
              <w:top w:val="single" w:sz="4" w:space="0" w:color="BFBFBF"/>
              <w:left w:val="nil"/>
              <w:bottom w:val="single" w:sz="4" w:space="0" w:color="BFBFBF"/>
              <w:right w:val="single" w:sz="4" w:space="0" w:color="auto"/>
            </w:tcBorders>
            <w:shd w:val="clear" w:color="000000" w:fill="A5D17E"/>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single" w:sz="4" w:space="0" w:color="BFBFBF"/>
              <w:left w:val="nil"/>
              <w:bottom w:val="single" w:sz="4" w:space="0" w:color="BFBFBF"/>
              <w:right w:val="single" w:sz="4" w:space="0" w:color="auto"/>
            </w:tcBorders>
            <w:shd w:val="clear" w:color="auto" w:fill="FFC611"/>
            <w:noWrap/>
            <w:vAlign w:val="center"/>
          </w:tcPr>
          <w:p w:rsidR="005815E6" w:rsidRDefault="005815E6">
            <w:pPr>
              <w:jc w:val="right"/>
              <w:rPr>
                <w:rFonts w:ascii="Calibri" w:hAnsi="Calibri"/>
                <w:color w:val="000000"/>
                <w:sz w:val="22"/>
              </w:rPr>
            </w:pPr>
            <w:r>
              <w:rPr>
                <w:rFonts w:ascii="Calibri" w:hAnsi="Calibri"/>
                <w:color w:val="000000"/>
                <w:sz w:val="22"/>
                <w:szCs w:val="22"/>
              </w:rPr>
              <w:t>4</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17</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79</w:t>
            </w:r>
          </w:p>
        </w:tc>
        <w:tc>
          <w:tcPr>
            <w:tcW w:w="617" w:type="dxa"/>
            <w:tcBorders>
              <w:top w:val="single" w:sz="4" w:space="0" w:color="BFBFBF"/>
              <w:left w:val="single" w:sz="4" w:space="0" w:color="BFBFBF"/>
              <w:bottom w:val="single" w:sz="4" w:space="0" w:color="BFBFBF"/>
              <w:right w:val="single" w:sz="4" w:space="0" w:color="auto"/>
            </w:tcBorders>
            <w:shd w:val="clear" w:color="000000" w:fill="63BE7B"/>
            <w:noWrap/>
            <w:vAlign w:val="center"/>
          </w:tcPr>
          <w:p w:rsidR="005815E6" w:rsidRDefault="005815E6">
            <w:pPr>
              <w:jc w:val="right"/>
              <w:rPr>
                <w:rFonts w:ascii="Calibri" w:hAnsi="Calibri"/>
                <w:color w:val="000000"/>
                <w:sz w:val="22"/>
              </w:rPr>
            </w:pPr>
            <w:r>
              <w:rPr>
                <w:rFonts w:ascii="Calibri" w:hAnsi="Calibri"/>
                <w:color w:val="000000"/>
                <w:sz w:val="22"/>
                <w:szCs w:val="22"/>
              </w:rPr>
              <w:t>69</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MRĄGOWSKI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13</w:t>
            </w:r>
          </w:p>
        </w:tc>
        <w:tc>
          <w:tcPr>
            <w:tcW w:w="617" w:type="dxa"/>
            <w:tcBorders>
              <w:top w:val="single" w:sz="4" w:space="0" w:color="BFBFBF"/>
              <w:left w:val="nil"/>
              <w:bottom w:val="single" w:sz="4" w:space="0" w:color="BFBFBF"/>
              <w:right w:val="single" w:sz="4" w:space="0" w:color="auto"/>
            </w:tcBorders>
            <w:shd w:val="clear" w:color="000000" w:fill="79C47C"/>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2</w:t>
            </w:r>
          </w:p>
        </w:tc>
        <w:tc>
          <w:tcPr>
            <w:tcW w:w="617" w:type="dxa"/>
            <w:tcBorders>
              <w:top w:val="single" w:sz="4" w:space="0" w:color="BFBFBF"/>
              <w:left w:val="nil"/>
              <w:bottom w:val="single" w:sz="4" w:space="0" w:color="BFBFBF"/>
              <w:right w:val="single" w:sz="4" w:space="0" w:color="auto"/>
            </w:tcBorders>
            <w:shd w:val="clear" w:color="auto" w:fill="70CF41"/>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43</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15</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10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104</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133</w:t>
            </w:r>
          </w:p>
        </w:tc>
        <w:tc>
          <w:tcPr>
            <w:tcW w:w="617" w:type="dxa"/>
            <w:tcBorders>
              <w:top w:val="single" w:sz="4" w:space="0" w:color="BFBFBF"/>
              <w:left w:val="single" w:sz="4" w:space="0" w:color="BFBFBF"/>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103</w:t>
            </w:r>
          </w:p>
        </w:tc>
      </w:tr>
      <w:tr w:rsidR="005815E6" w:rsidRPr="003062DF" w:rsidTr="00364C97">
        <w:trPr>
          <w:trHeight w:val="300"/>
        </w:trPr>
        <w:tc>
          <w:tcPr>
            <w:tcW w:w="2241" w:type="dxa"/>
            <w:tcBorders>
              <w:top w:val="single" w:sz="4" w:space="0" w:color="D9D9D9"/>
              <w:left w:val="single" w:sz="4" w:space="0" w:color="auto"/>
              <w:bottom w:val="single" w:sz="4" w:space="0" w:color="D9D9D9"/>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EŁCKI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20</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11</w:t>
            </w:r>
          </w:p>
        </w:tc>
        <w:tc>
          <w:tcPr>
            <w:tcW w:w="617" w:type="dxa"/>
            <w:tcBorders>
              <w:top w:val="single" w:sz="4" w:space="0" w:color="BFBFBF"/>
              <w:left w:val="nil"/>
              <w:bottom w:val="single" w:sz="4" w:space="0" w:color="BFBFBF"/>
              <w:right w:val="single" w:sz="4" w:space="0" w:color="auto"/>
            </w:tcBorders>
            <w:shd w:val="clear" w:color="000000" w:fill="79C47C"/>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70CF41"/>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32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19</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9</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62</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64</w:t>
            </w:r>
          </w:p>
        </w:tc>
        <w:tc>
          <w:tcPr>
            <w:tcW w:w="617" w:type="dxa"/>
            <w:tcBorders>
              <w:top w:val="single" w:sz="4" w:space="0" w:color="BFBFBF"/>
              <w:left w:val="single" w:sz="4" w:space="0" w:color="BFBFBF"/>
              <w:bottom w:val="single" w:sz="4" w:space="0" w:color="BFBFBF"/>
              <w:right w:val="single" w:sz="4" w:space="0" w:color="auto"/>
            </w:tcBorders>
            <w:shd w:val="clear" w:color="000000" w:fill="84C77C"/>
            <w:noWrap/>
            <w:vAlign w:val="center"/>
          </w:tcPr>
          <w:p w:rsidR="005815E6" w:rsidRDefault="005815E6">
            <w:pPr>
              <w:jc w:val="right"/>
              <w:rPr>
                <w:rFonts w:ascii="Calibri" w:hAnsi="Calibri"/>
                <w:color w:val="000000"/>
                <w:sz w:val="22"/>
              </w:rPr>
            </w:pPr>
            <w:r>
              <w:rPr>
                <w:rFonts w:ascii="Calibri" w:hAnsi="Calibri"/>
                <w:color w:val="000000"/>
                <w:sz w:val="22"/>
                <w:szCs w:val="22"/>
              </w:rPr>
              <w:t>68</w:t>
            </w:r>
          </w:p>
        </w:tc>
      </w:tr>
      <w:tr w:rsidR="005815E6" w:rsidRPr="003062DF" w:rsidTr="00364C97">
        <w:trPr>
          <w:trHeight w:val="315"/>
        </w:trPr>
        <w:tc>
          <w:tcPr>
            <w:tcW w:w="2241" w:type="dxa"/>
            <w:tcBorders>
              <w:top w:val="single" w:sz="4" w:space="0" w:color="D9D9D9"/>
              <w:left w:val="single" w:sz="4" w:space="0" w:color="auto"/>
              <w:bottom w:val="single" w:sz="8" w:space="0" w:color="auto"/>
              <w:right w:val="nil"/>
            </w:tcBorders>
            <w:noWrap/>
            <w:vAlign w:val="center"/>
          </w:tcPr>
          <w:p w:rsidR="005815E6" w:rsidRPr="008F5F07" w:rsidRDefault="005815E6" w:rsidP="008F5F07">
            <w:pPr>
              <w:rPr>
                <w:rFonts w:ascii="Calibri" w:hAnsi="Calibri" w:cs="Calibri"/>
                <w:color w:val="000000"/>
                <w:sz w:val="18"/>
                <w:szCs w:val="18"/>
              </w:rPr>
            </w:pPr>
            <w:r w:rsidRPr="008F5F07">
              <w:rPr>
                <w:rFonts w:ascii="Calibri" w:hAnsi="Calibri" w:cs="Calibri"/>
                <w:color w:val="000000"/>
                <w:sz w:val="18"/>
                <w:szCs w:val="18"/>
              </w:rPr>
              <w:t>POWIAT GIŻYCKI</w:t>
            </w:r>
          </w:p>
        </w:tc>
        <w:tc>
          <w:tcPr>
            <w:tcW w:w="617" w:type="dxa"/>
            <w:tcBorders>
              <w:top w:val="single" w:sz="4" w:space="0" w:color="BFBFBF"/>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15</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11</w:t>
            </w:r>
          </w:p>
        </w:tc>
        <w:tc>
          <w:tcPr>
            <w:tcW w:w="617" w:type="dxa"/>
            <w:tcBorders>
              <w:top w:val="single" w:sz="4" w:space="0" w:color="BFBFBF"/>
              <w:left w:val="nil"/>
              <w:bottom w:val="single" w:sz="4" w:space="0" w:color="BFBFBF"/>
              <w:right w:val="single" w:sz="4" w:space="0" w:color="auto"/>
            </w:tcBorders>
            <w:shd w:val="clear" w:color="000000" w:fill="63BE7B"/>
            <w:noWrap/>
            <w:vAlign w:val="center"/>
          </w:tcPr>
          <w:p w:rsidR="005815E6" w:rsidRDefault="005815E6">
            <w:pPr>
              <w:jc w:val="right"/>
              <w:rPr>
                <w:rFonts w:ascii="Calibri" w:hAnsi="Calibri"/>
                <w:color w:val="000000"/>
                <w:sz w:val="22"/>
              </w:rPr>
            </w:pPr>
            <w:r>
              <w:rPr>
                <w:rFonts w:ascii="Calibri" w:hAnsi="Calibri"/>
                <w:color w:val="000000"/>
                <w:sz w:val="22"/>
                <w:szCs w:val="22"/>
              </w:rPr>
              <w:t>6</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5</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w:t>
            </w:r>
          </w:p>
        </w:tc>
        <w:tc>
          <w:tcPr>
            <w:tcW w:w="617" w:type="dxa"/>
            <w:tcBorders>
              <w:top w:val="single" w:sz="4" w:space="0" w:color="BFBFBF"/>
              <w:left w:val="nil"/>
              <w:bottom w:val="single" w:sz="4" w:space="0" w:color="BFBFBF"/>
              <w:right w:val="single" w:sz="4" w:space="0" w:color="auto"/>
            </w:tcBorders>
            <w:shd w:val="clear" w:color="auto" w:fill="70CF41"/>
            <w:noWrap/>
            <w:vAlign w:val="center"/>
          </w:tcPr>
          <w:p w:rsidR="005815E6" w:rsidRDefault="005815E6">
            <w:pPr>
              <w:jc w:val="right"/>
              <w:rPr>
                <w:rFonts w:ascii="Calibri" w:hAnsi="Calibri"/>
                <w:color w:val="000000"/>
                <w:sz w:val="22"/>
              </w:rPr>
            </w:pPr>
            <w:r>
              <w:rPr>
                <w:rFonts w:ascii="Calibri" w:hAnsi="Calibri"/>
                <w:color w:val="000000"/>
                <w:sz w:val="22"/>
                <w:szCs w:val="22"/>
              </w:rPr>
              <w:t>0</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17</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12</w:t>
            </w:r>
          </w:p>
        </w:tc>
        <w:tc>
          <w:tcPr>
            <w:tcW w:w="617" w:type="dxa"/>
            <w:tcBorders>
              <w:top w:val="single" w:sz="4" w:space="0" w:color="BFBFBF"/>
              <w:left w:val="nil"/>
              <w:bottom w:val="single" w:sz="4" w:space="0" w:color="BFBFBF"/>
              <w:right w:val="single" w:sz="4" w:space="0" w:color="auto"/>
            </w:tcBorders>
            <w:shd w:val="clear" w:color="auto" w:fill="92D050"/>
            <w:noWrap/>
            <w:vAlign w:val="center"/>
          </w:tcPr>
          <w:p w:rsidR="005815E6" w:rsidRDefault="005815E6">
            <w:pPr>
              <w:jc w:val="right"/>
              <w:rPr>
                <w:rFonts w:ascii="Calibri" w:hAnsi="Calibri"/>
                <w:color w:val="000000"/>
                <w:sz w:val="22"/>
              </w:rPr>
            </w:pPr>
            <w:r>
              <w:rPr>
                <w:rFonts w:ascii="Calibri" w:hAnsi="Calibri"/>
                <w:color w:val="000000"/>
                <w:sz w:val="22"/>
                <w:szCs w:val="22"/>
              </w:rPr>
              <w:t>7</w:t>
            </w:r>
          </w:p>
        </w:tc>
        <w:tc>
          <w:tcPr>
            <w:tcW w:w="617" w:type="dxa"/>
            <w:tcBorders>
              <w:top w:val="nil"/>
              <w:left w:val="single" w:sz="4" w:space="0" w:color="auto"/>
              <w:bottom w:val="single" w:sz="4" w:space="0" w:color="BFBFBF"/>
              <w:right w:val="nil"/>
            </w:tcBorders>
            <w:noWrap/>
            <w:vAlign w:val="center"/>
          </w:tcPr>
          <w:p w:rsidR="005815E6" w:rsidRDefault="005815E6">
            <w:pPr>
              <w:jc w:val="right"/>
              <w:rPr>
                <w:rFonts w:ascii="Calibri" w:hAnsi="Calibri"/>
                <w:color w:val="000000"/>
                <w:sz w:val="22"/>
              </w:rPr>
            </w:pPr>
            <w:r>
              <w:rPr>
                <w:rFonts w:ascii="Calibri" w:hAnsi="Calibri"/>
                <w:color w:val="000000"/>
                <w:sz w:val="22"/>
                <w:szCs w:val="22"/>
              </w:rPr>
              <w:t>109</w:t>
            </w:r>
          </w:p>
        </w:tc>
        <w:tc>
          <w:tcPr>
            <w:tcW w:w="617" w:type="dxa"/>
            <w:tcBorders>
              <w:top w:val="nil"/>
              <w:left w:val="single" w:sz="4" w:space="0" w:color="BFBFBF"/>
              <w:bottom w:val="single" w:sz="4" w:space="0" w:color="BFBFBF"/>
              <w:right w:val="single" w:sz="4" w:space="0" w:color="BFBFBF"/>
            </w:tcBorders>
            <w:noWrap/>
            <w:vAlign w:val="center"/>
          </w:tcPr>
          <w:p w:rsidR="005815E6" w:rsidRDefault="005815E6">
            <w:pPr>
              <w:jc w:val="right"/>
              <w:rPr>
                <w:rFonts w:ascii="Calibri" w:hAnsi="Calibri"/>
                <w:color w:val="000000"/>
                <w:sz w:val="22"/>
              </w:rPr>
            </w:pPr>
            <w:r>
              <w:rPr>
                <w:rFonts w:ascii="Calibri" w:hAnsi="Calibri"/>
                <w:color w:val="000000"/>
                <w:sz w:val="22"/>
                <w:szCs w:val="22"/>
              </w:rPr>
              <w:t>137</w:t>
            </w:r>
          </w:p>
        </w:tc>
        <w:tc>
          <w:tcPr>
            <w:tcW w:w="617" w:type="dxa"/>
            <w:tcBorders>
              <w:top w:val="single" w:sz="4" w:space="0" w:color="BFBFBF"/>
              <w:left w:val="single" w:sz="4" w:space="0" w:color="BFBFBF"/>
              <w:bottom w:val="single" w:sz="4" w:space="0" w:color="BFBFBF"/>
              <w:right w:val="single" w:sz="4" w:space="0" w:color="auto"/>
            </w:tcBorders>
            <w:shd w:val="clear" w:color="auto" w:fill="F0DB84"/>
            <w:noWrap/>
            <w:vAlign w:val="center"/>
          </w:tcPr>
          <w:p w:rsidR="005815E6" w:rsidRDefault="005815E6">
            <w:pPr>
              <w:jc w:val="right"/>
              <w:rPr>
                <w:rFonts w:ascii="Calibri" w:hAnsi="Calibri"/>
                <w:color w:val="000000"/>
                <w:sz w:val="22"/>
              </w:rPr>
            </w:pPr>
            <w:r>
              <w:rPr>
                <w:rFonts w:ascii="Calibri" w:hAnsi="Calibri"/>
                <w:color w:val="000000"/>
                <w:sz w:val="22"/>
                <w:szCs w:val="22"/>
              </w:rPr>
              <w:t>100</w:t>
            </w:r>
          </w:p>
        </w:tc>
      </w:tr>
      <w:tr w:rsidR="005815E6" w:rsidRPr="003062DF" w:rsidTr="008F5F07">
        <w:trPr>
          <w:trHeight w:val="300"/>
        </w:trPr>
        <w:tc>
          <w:tcPr>
            <w:tcW w:w="2241"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3062DF" w:rsidRDefault="005815E6" w:rsidP="008F5F07">
            <w:pPr>
              <w:suppressAutoHyphens w:val="0"/>
              <w:rPr>
                <w:rFonts w:ascii="Calibri" w:hAnsi="Calibri" w:cs="Calibri"/>
                <w:b/>
                <w:bCs/>
                <w:color w:val="000000"/>
                <w:sz w:val="22"/>
                <w:lang w:eastAsia="pl-PL"/>
              </w:rPr>
            </w:pPr>
            <w:r w:rsidRPr="003062DF">
              <w:rPr>
                <w:rFonts w:ascii="Calibri" w:hAnsi="Calibri" w:cs="Calibri"/>
                <w:b/>
                <w:bCs/>
                <w:color w:val="000000"/>
                <w:sz w:val="22"/>
                <w:szCs w:val="22"/>
                <w:lang w:eastAsia="pl-PL"/>
              </w:rPr>
              <w:t>Ogółem</w:t>
            </w:r>
          </w:p>
        </w:tc>
        <w:tc>
          <w:tcPr>
            <w:tcW w:w="617"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8F5F07">
            <w:pPr>
              <w:suppressAutoHyphens w:val="0"/>
              <w:jc w:val="center"/>
              <w:rPr>
                <w:rFonts w:ascii="Calibri" w:hAnsi="Calibri" w:cs="Calibri"/>
                <w:b/>
                <w:bCs/>
                <w:color w:val="000000"/>
                <w:sz w:val="22"/>
                <w:lang w:eastAsia="pl-PL"/>
              </w:rPr>
            </w:pPr>
            <w:r>
              <w:rPr>
                <w:rFonts w:ascii="Calibri" w:hAnsi="Calibri" w:cs="Calibri"/>
                <w:b/>
                <w:bCs/>
                <w:color w:val="000000"/>
                <w:sz w:val="22"/>
                <w:szCs w:val="22"/>
              </w:rPr>
              <w:t>509</w:t>
            </w:r>
          </w:p>
        </w:tc>
        <w:tc>
          <w:tcPr>
            <w:tcW w:w="617"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435</w:t>
            </w:r>
          </w:p>
        </w:tc>
        <w:tc>
          <w:tcPr>
            <w:tcW w:w="617" w:type="dxa"/>
            <w:tcBorders>
              <w:top w:val="single" w:sz="8" w:space="0" w:color="auto"/>
              <w:left w:val="nil"/>
              <w:bottom w:val="single" w:sz="4" w:space="0" w:color="auto"/>
              <w:right w:val="single" w:sz="8" w:space="0" w:color="auto"/>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355</w:t>
            </w:r>
          </w:p>
        </w:tc>
        <w:tc>
          <w:tcPr>
            <w:tcW w:w="617" w:type="dxa"/>
            <w:tcBorders>
              <w:top w:val="single" w:sz="8" w:space="0" w:color="auto"/>
              <w:left w:val="single" w:sz="8" w:space="0" w:color="auto"/>
              <w:bottom w:val="single" w:sz="4" w:space="0" w:color="auto"/>
              <w:right w:val="nil"/>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50</w:t>
            </w:r>
          </w:p>
        </w:tc>
        <w:tc>
          <w:tcPr>
            <w:tcW w:w="617"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43</w:t>
            </w:r>
          </w:p>
        </w:tc>
        <w:tc>
          <w:tcPr>
            <w:tcW w:w="617" w:type="dxa"/>
            <w:tcBorders>
              <w:top w:val="single" w:sz="8" w:space="0" w:color="auto"/>
              <w:left w:val="nil"/>
              <w:bottom w:val="single" w:sz="4" w:space="0" w:color="auto"/>
              <w:right w:val="nil"/>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49</w:t>
            </w:r>
          </w:p>
        </w:tc>
        <w:tc>
          <w:tcPr>
            <w:tcW w:w="617" w:type="dxa"/>
            <w:tcBorders>
              <w:top w:val="single" w:sz="8" w:space="0" w:color="auto"/>
              <w:left w:val="single" w:sz="8" w:space="0" w:color="auto"/>
              <w:bottom w:val="single" w:sz="4" w:space="0" w:color="auto"/>
              <w:right w:val="nil"/>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713</w:t>
            </w:r>
          </w:p>
        </w:tc>
        <w:tc>
          <w:tcPr>
            <w:tcW w:w="617"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564</w:t>
            </w:r>
          </w:p>
        </w:tc>
        <w:tc>
          <w:tcPr>
            <w:tcW w:w="617" w:type="dxa"/>
            <w:tcBorders>
              <w:top w:val="single" w:sz="8" w:space="0" w:color="auto"/>
              <w:left w:val="nil"/>
              <w:bottom w:val="single" w:sz="4" w:space="0" w:color="auto"/>
              <w:right w:val="single" w:sz="8" w:space="0" w:color="auto"/>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471</w:t>
            </w:r>
          </w:p>
        </w:tc>
        <w:tc>
          <w:tcPr>
            <w:tcW w:w="617" w:type="dxa"/>
            <w:tcBorders>
              <w:top w:val="single" w:sz="8" w:space="0" w:color="auto"/>
              <w:left w:val="single" w:sz="8" w:space="0" w:color="auto"/>
              <w:bottom w:val="single" w:sz="4" w:space="0" w:color="auto"/>
              <w:right w:val="nil"/>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2518</w:t>
            </w:r>
          </w:p>
        </w:tc>
        <w:tc>
          <w:tcPr>
            <w:tcW w:w="617"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2697</w:t>
            </w:r>
          </w:p>
        </w:tc>
        <w:tc>
          <w:tcPr>
            <w:tcW w:w="617" w:type="dxa"/>
            <w:tcBorders>
              <w:top w:val="single" w:sz="8" w:space="0" w:color="auto"/>
              <w:left w:val="single" w:sz="4" w:space="0" w:color="BFBFBF"/>
              <w:bottom w:val="single" w:sz="4" w:space="0" w:color="auto"/>
              <w:right w:val="single" w:sz="4" w:space="0" w:color="auto"/>
            </w:tcBorders>
            <w:noWrap/>
            <w:vAlign w:val="center"/>
          </w:tcPr>
          <w:p w:rsidR="005815E6" w:rsidRDefault="005815E6" w:rsidP="008F5F07">
            <w:pPr>
              <w:jc w:val="center"/>
              <w:rPr>
                <w:rFonts w:ascii="Calibri" w:hAnsi="Calibri" w:cs="Calibri"/>
                <w:b/>
                <w:bCs/>
                <w:color w:val="000000"/>
                <w:sz w:val="22"/>
              </w:rPr>
            </w:pPr>
            <w:r>
              <w:rPr>
                <w:rFonts w:ascii="Calibri" w:hAnsi="Calibri" w:cs="Calibri"/>
                <w:b/>
                <w:bCs/>
                <w:color w:val="000000"/>
                <w:sz w:val="22"/>
                <w:szCs w:val="22"/>
              </w:rPr>
              <w:t>2394</w:t>
            </w:r>
          </w:p>
        </w:tc>
      </w:tr>
    </w:tbl>
    <w:p w:rsidR="005815E6" w:rsidRPr="00130A96" w:rsidRDefault="005815E6" w:rsidP="00C04CAE">
      <w:pPr>
        <w:ind w:right="-286"/>
        <w:jc w:val="both"/>
        <w:rPr>
          <w:rFonts w:ascii="Calibri" w:hAnsi="Calibri" w:cs="Calibri"/>
          <w:bCs/>
          <w:i/>
          <w:sz w:val="24"/>
        </w:rPr>
      </w:pPr>
      <w:r w:rsidRPr="00130A96">
        <w:rPr>
          <w:rFonts w:ascii="Calibri" w:hAnsi="Calibri" w:cs="Calibri"/>
          <w:bCs/>
          <w:i/>
          <w:sz w:val="24"/>
        </w:rPr>
        <w:t>* kolor czerwony oznaczono powiaty z największą ilością wystąpień w 201</w:t>
      </w:r>
      <w:r>
        <w:rPr>
          <w:rFonts w:ascii="Calibri" w:hAnsi="Calibri" w:cs="Calibri"/>
          <w:bCs/>
          <w:i/>
          <w:sz w:val="24"/>
        </w:rPr>
        <w:t>8</w:t>
      </w:r>
      <w:r w:rsidRPr="00130A96">
        <w:rPr>
          <w:rFonts w:ascii="Calibri" w:hAnsi="Calibri" w:cs="Calibri"/>
          <w:bCs/>
          <w:i/>
          <w:sz w:val="24"/>
        </w:rPr>
        <w:t xml:space="preserve"> roku</w:t>
      </w:r>
    </w:p>
    <w:p w:rsidR="005815E6" w:rsidRPr="00130A96" w:rsidRDefault="005815E6" w:rsidP="00C04CAE">
      <w:pPr>
        <w:ind w:right="-286"/>
        <w:jc w:val="both"/>
        <w:rPr>
          <w:rFonts w:ascii="Calibri" w:hAnsi="Calibri" w:cs="Calibri"/>
          <w:bCs/>
          <w:i/>
          <w:sz w:val="24"/>
        </w:rPr>
      </w:pPr>
      <w:r w:rsidRPr="00130A96">
        <w:rPr>
          <w:rFonts w:ascii="Calibri" w:hAnsi="Calibri" w:cs="Calibri"/>
          <w:bCs/>
          <w:i/>
          <w:sz w:val="24"/>
        </w:rPr>
        <w:t xml:space="preserve">   kolor zielony najmniejsza ilość wystąpień  </w:t>
      </w:r>
    </w:p>
    <w:p w:rsidR="005815E6" w:rsidRDefault="005815E6" w:rsidP="00D05946">
      <w:pPr>
        <w:jc w:val="center"/>
        <w:rPr>
          <w:b/>
          <w:sz w:val="24"/>
        </w:rPr>
      </w:pPr>
    </w:p>
    <w:p w:rsidR="005815E6" w:rsidRPr="008F5F07" w:rsidRDefault="005815E6" w:rsidP="000D660A">
      <w:pPr>
        <w:pStyle w:val="Bezodstpw"/>
        <w:jc w:val="both"/>
        <w:rPr>
          <w:rFonts w:ascii="Times New Roman" w:hAnsi="Times New Roman"/>
          <w:color w:val="FF0000"/>
          <w:sz w:val="24"/>
          <w:szCs w:val="24"/>
        </w:rPr>
      </w:pPr>
      <w:r w:rsidRPr="008F5F07">
        <w:rPr>
          <w:rFonts w:ascii="Times New Roman" w:hAnsi="Times New Roman"/>
          <w:color w:val="FF0000"/>
          <w:sz w:val="24"/>
          <w:szCs w:val="24"/>
        </w:rPr>
        <w:tab/>
      </w:r>
      <w:r w:rsidRPr="00AD01E8">
        <w:rPr>
          <w:rFonts w:ascii="Times New Roman" w:hAnsi="Times New Roman"/>
          <w:sz w:val="24"/>
          <w:szCs w:val="24"/>
        </w:rPr>
        <w:t>Dokonując analizy wypadków spowodowanych przyczyną niedostosowania prędkości do warunków istniejących na drodze pod kątem ich podziału na poszczególne powiaty województwa warmińsko - mazurskiego można zauważyć, że na przestrzeni ostatnich lat utrzymuje się stała tendencja ukazująca, że na terenie podległym KMP w Olsztynie, tj. powiatu olsztyńskiego i miasta Olsztyna, odnotowuje się najwyższą liczbę wypadków spowodowanych „nadmierną prędkością”, w porównaniu do pozostałych jednos</w:t>
      </w:r>
      <w:r w:rsidR="000736BC">
        <w:rPr>
          <w:rFonts w:ascii="Times New Roman" w:hAnsi="Times New Roman"/>
          <w:sz w:val="24"/>
          <w:szCs w:val="24"/>
        </w:rPr>
        <w:t>tek Policji. Analogicznie jak w </w:t>
      </w:r>
      <w:r w:rsidRPr="00AD01E8">
        <w:rPr>
          <w:rFonts w:ascii="Times New Roman" w:hAnsi="Times New Roman"/>
          <w:sz w:val="24"/>
          <w:szCs w:val="24"/>
        </w:rPr>
        <w:t xml:space="preserve">przypadku wypadków na terenie KMP Olsztyn występuje największa liczba ofiar oraz zgłoszonych kolizji drogowych. </w:t>
      </w:r>
    </w:p>
    <w:p w:rsidR="005815E6" w:rsidRPr="008F5F07" w:rsidRDefault="005815E6" w:rsidP="000D660A">
      <w:pPr>
        <w:pStyle w:val="Bezodstpw"/>
        <w:jc w:val="both"/>
        <w:rPr>
          <w:rFonts w:ascii="Times New Roman" w:hAnsi="Times New Roman"/>
          <w:color w:val="FF0000"/>
          <w:sz w:val="24"/>
          <w:szCs w:val="24"/>
        </w:rPr>
      </w:pPr>
      <w:r w:rsidRPr="008F5F07">
        <w:rPr>
          <w:rFonts w:ascii="Times New Roman" w:hAnsi="Times New Roman"/>
          <w:color w:val="FF0000"/>
          <w:sz w:val="24"/>
          <w:szCs w:val="24"/>
        </w:rPr>
        <w:tab/>
      </w:r>
      <w:r w:rsidRPr="00364C97">
        <w:rPr>
          <w:rFonts w:ascii="Times New Roman" w:hAnsi="Times New Roman"/>
          <w:sz w:val="24"/>
          <w:szCs w:val="24"/>
        </w:rPr>
        <w:t>W dalszej kolejności pod kątem największej liczby wypadków zaistniałych z opisywanej przyczyny można wymienić powiaty: szczycieński (23 wypadki), elbląski (22 + 8 na terenie miasta Elbląga), ostródzki (21),  iławski (20), olecki (18) i piski (16).</w:t>
      </w:r>
    </w:p>
    <w:p w:rsidR="005815E6" w:rsidRPr="003062DF" w:rsidRDefault="005815E6" w:rsidP="004269F4">
      <w:pPr>
        <w:pStyle w:val="Bezodstpw"/>
        <w:jc w:val="both"/>
        <w:rPr>
          <w:rFonts w:ascii="Times New Roman" w:hAnsi="Times New Roman"/>
          <w:color w:val="FF0000"/>
          <w:sz w:val="24"/>
          <w:szCs w:val="24"/>
        </w:rPr>
      </w:pPr>
      <w:r w:rsidRPr="003062DF">
        <w:rPr>
          <w:rFonts w:ascii="Times New Roman" w:hAnsi="Times New Roman"/>
          <w:color w:val="FF0000"/>
          <w:sz w:val="24"/>
          <w:szCs w:val="24"/>
        </w:rPr>
        <w:tab/>
      </w:r>
    </w:p>
    <w:p w:rsidR="005815E6" w:rsidRPr="003062DF" w:rsidRDefault="005815E6" w:rsidP="00D05946">
      <w:pPr>
        <w:jc w:val="center"/>
        <w:rPr>
          <w:b/>
          <w:color w:val="FF0000"/>
          <w:sz w:val="24"/>
        </w:rPr>
      </w:pPr>
    </w:p>
    <w:p w:rsidR="005815E6" w:rsidRPr="003062DF" w:rsidRDefault="005815E6" w:rsidP="00D05946">
      <w:pPr>
        <w:jc w:val="center"/>
        <w:rPr>
          <w:b/>
          <w:color w:val="FF0000"/>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Default="005815E6" w:rsidP="00D05946">
      <w:pPr>
        <w:jc w:val="center"/>
        <w:rPr>
          <w:b/>
          <w:sz w:val="24"/>
        </w:rPr>
      </w:pPr>
    </w:p>
    <w:p w:rsidR="005815E6" w:rsidRPr="00861E29" w:rsidRDefault="005815E6" w:rsidP="00D05946">
      <w:pPr>
        <w:jc w:val="center"/>
        <w:rPr>
          <w:b/>
          <w:sz w:val="24"/>
        </w:rPr>
      </w:pPr>
      <w:r>
        <w:rPr>
          <w:b/>
          <w:sz w:val="24"/>
        </w:rPr>
        <w:t>Wypadki</w:t>
      </w:r>
      <w:r w:rsidRPr="00861E29">
        <w:rPr>
          <w:b/>
          <w:sz w:val="24"/>
        </w:rPr>
        <w:t xml:space="preserve"> drogowe z przyczyny </w:t>
      </w:r>
      <w:r>
        <w:rPr>
          <w:b/>
          <w:sz w:val="24"/>
        </w:rPr>
        <w:t xml:space="preserve">nadmiernej prędkości w latach 2016 - 2018 </w:t>
      </w:r>
    </w:p>
    <w:p w:rsidR="005815E6" w:rsidRPr="00757B0D" w:rsidRDefault="009E77AC" w:rsidP="00CF3935">
      <w:pPr>
        <w:ind w:left="-426"/>
        <w:jc w:val="center"/>
        <w:rPr>
          <w:color w:val="FF0000"/>
        </w:rPr>
      </w:pPr>
      <w:r>
        <w:rPr>
          <w:noProof/>
          <w:lang w:eastAsia="pl-PL"/>
        </w:rPr>
        <w:lastRenderedPageBreak/>
        <w:drawing>
          <wp:inline distT="0" distB="0" distL="0" distR="0">
            <wp:extent cx="6193155" cy="7131050"/>
            <wp:effectExtent l="0" t="0" r="0" b="0"/>
            <wp:docPr id="17" name="Obiek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15E6" w:rsidRPr="008F5F07" w:rsidRDefault="005815E6" w:rsidP="00C2527C">
      <w:pPr>
        <w:jc w:val="both"/>
        <w:rPr>
          <w:color w:val="FF0000"/>
          <w:sz w:val="24"/>
        </w:rPr>
      </w:pPr>
      <w:r w:rsidRPr="008F5F07">
        <w:rPr>
          <w:color w:val="FF0000"/>
        </w:rPr>
        <w:tab/>
      </w:r>
      <w:r w:rsidRPr="002406C7">
        <w:rPr>
          <w:sz w:val="24"/>
        </w:rPr>
        <w:t xml:space="preserve">W 2018 roku pomimo spadku w stosunku do roku poprzedzającego ogólnej liczby wypadków spowodowanych niedostosowaniem prędkości do warunków ruchu o (-80) i rannych (-93), wzrosła liczba zabitych (+6). Należy zatem w dalszym ciągu prowadzić działania mające na celu ujawnianie wykroczeń spowodowanych przez kierujących pojazdami przekraczających dopuszczalną prędkość określoną na danym odcinku drogi, przy wykorzystaniu ręcznych mierników prędkości oraz pojazdów wyposażonych w </w:t>
      </w:r>
      <w:proofErr w:type="spellStart"/>
      <w:r w:rsidRPr="002406C7">
        <w:rPr>
          <w:sz w:val="24"/>
        </w:rPr>
        <w:t>wideorejestrator</w:t>
      </w:r>
      <w:proofErr w:type="spellEnd"/>
      <w:r w:rsidRPr="002406C7">
        <w:rPr>
          <w:sz w:val="24"/>
        </w:rPr>
        <w:t>, a także podczas wspólnych komisji z przedstawicielami zarządców dróg, dokonywać ustaleń co do możliwości zastosowania zmian w zakresie inżynierii drogowej wpływającej na ograniczenie prędkości oraz wnioskować do GITD  o rozważenie montażu urządzeń do stacjonarnego i odcinkowego pomiaru prędkości.</w:t>
      </w:r>
    </w:p>
    <w:p w:rsidR="005815E6" w:rsidRDefault="005815E6" w:rsidP="00C2527C">
      <w:pPr>
        <w:jc w:val="both"/>
        <w:rPr>
          <w:color w:val="FF0000"/>
          <w:sz w:val="24"/>
        </w:rPr>
      </w:pPr>
    </w:p>
    <w:p w:rsidR="002E0551" w:rsidRDefault="002E0551" w:rsidP="00C2527C">
      <w:pPr>
        <w:jc w:val="both"/>
        <w:rPr>
          <w:color w:val="FF0000"/>
          <w:sz w:val="24"/>
        </w:rPr>
      </w:pPr>
    </w:p>
    <w:p w:rsidR="005815E6" w:rsidRDefault="005815E6" w:rsidP="004034F5">
      <w:pPr>
        <w:jc w:val="both"/>
        <w:rPr>
          <w:b/>
          <w:sz w:val="24"/>
        </w:rPr>
      </w:pPr>
      <w:r>
        <w:rPr>
          <w:b/>
          <w:sz w:val="24"/>
        </w:rPr>
        <w:t>Kierujący pojazdami - sprawcy wypadków wg grup wiekowych w latach 2016 - 2018</w:t>
      </w:r>
    </w:p>
    <w:tbl>
      <w:tblPr>
        <w:tblW w:w="9356" w:type="dxa"/>
        <w:tblInd w:w="75" w:type="dxa"/>
        <w:tblCellMar>
          <w:left w:w="70" w:type="dxa"/>
          <w:right w:w="70" w:type="dxa"/>
        </w:tblCellMar>
        <w:tblLook w:val="00A0" w:firstRow="1" w:lastRow="0" w:firstColumn="1" w:lastColumn="0" w:noHBand="0" w:noVBand="0"/>
      </w:tblPr>
      <w:tblGrid>
        <w:gridCol w:w="2668"/>
        <w:gridCol w:w="744"/>
        <w:gridCol w:w="743"/>
        <w:gridCol w:w="743"/>
        <w:gridCol w:w="743"/>
        <w:gridCol w:w="743"/>
        <w:gridCol w:w="743"/>
        <w:gridCol w:w="743"/>
        <w:gridCol w:w="743"/>
        <w:gridCol w:w="743"/>
      </w:tblGrid>
      <w:tr w:rsidR="005815E6" w:rsidRPr="00CF240E" w:rsidTr="000C7F4B">
        <w:trPr>
          <w:trHeight w:val="300"/>
        </w:trPr>
        <w:tc>
          <w:tcPr>
            <w:tcW w:w="2668" w:type="dxa"/>
            <w:tcBorders>
              <w:top w:val="single" w:sz="4" w:space="0" w:color="auto"/>
              <w:left w:val="single" w:sz="4" w:space="0" w:color="auto"/>
              <w:bottom w:val="single" w:sz="4" w:space="0" w:color="D9D9D9"/>
              <w:right w:val="single" w:sz="8" w:space="0" w:color="auto"/>
            </w:tcBorders>
            <w:noWrap/>
            <w:vAlign w:val="center"/>
          </w:tcPr>
          <w:p w:rsidR="005815E6" w:rsidRPr="004034F5" w:rsidRDefault="005815E6" w:rsidP="00CF240E">
            <w:pPr>
              <w:suppressAutoHyphens w:val="0"/>
              <w:jc w:val="center"/>
              <w:rPr>
                <w:rFonts w:ascii="Calibri" w:hAnsi="Calibri" w:cs="Calibri"/>
                <w:b/>
                <w:bCs/>
                <w:color w:val="000000"/>
                <w:sz w:val="22"/>
                <w:lang w:eastAsia="pl-PL"/>
              </w:rPr>
            </w:pPr>
            <w:r w:rsidRPr="004034F5">
              <w:rPr>
                <w:rFonts w:ascii="Calibri" w:hAnsi="Calibri" w:cs="Calibri"/>
                <w:b/>
                <w:bCs/>
                <w:color w:val="000000"/>
                <w:sz w:val="22"/>
                <w:szCs w:val="22"/>
                <w:lang w:eastAsia="pl-PL"/>
              </w:rPr>
              <w:lastRenderedPageBreak/>
              <w:t> </w:t>
            </w:r>
            <w:r>
              <w:rPr>
                <w:rFonts w:ascii="Calibri" w:hAnsi="Calibri" w:cs="Calibri"/>
                <w:b/>
                <w:bCs/>
                <w:color w:val="000000"/>
                <w:sz w:val="22"/>
                <w:szCs w:val="22"/>
                <w:lang w:eastAsia="pl-PL"/>
              </w:rPr>
              <w:t>Grupa wieku w latach</w:t>
            </w:r>
          </w:p>
        </w:tc>
        <w:tc>
          <w:tcPr>
            <w:tcW w:w="2230" w:type="dxa"/>
            <w:gridSpan w:val="3"/>
            <w:tcBorders>
              <w:top w:val="single" w:sz="4" w:space="0" w:color="auto"/>
              <w:left w:val="single" w:sz="8" w:space="0" w:color="auto"/>
              <w:bottom w:val="single" w:sz="4" w:space="0" w:color="D9D9D9"/>
              <w:right w:val="single" w:sz="8" w:space="0" w:color="auto"/>
            </w:tcBorders>
            <w:vAlign w:val="center"/>
          </w:tcPr>
          <w:p w:rsidR="005815E6" w:rsidRPr="00CF240E" w:rsidRDefault="005815E6" w:rsidP="00CF240E">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 xml:space="preserve"> Liczba wypadków</w:t>
            </w:r>
          </w:p>
        </w:tc>
        <w:tc>
          <w:tcPr>
            <w:tcW w:w="2229" w:type="dxa"/>
            <w:gridSpan w:val="3"/>
            <w:tcBorders>
              <w:top w:val="single" w:sz="4" w:space="0" w:color="auto"/>
              <w:left w:val="single" w:sz="8" w:space="0" w:color="auto"/>
              <w:bottom w:val="single" w:sz="4" w:space="0" w:color="D9D9D9"/>
              <w:right w:val="single" w:sz="8" w:space="0" w:color="auto"/>
            </w:tcBorders>
            <w:vAlign w:val="center"/>
          </w:tcPr>
          <w:p w:rsidR="005815E6" w:rsidRPr="00CF240E" w:rsidRDefault="005815E6" w:rsidP="00CF240E">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 xml:space="preserve"> Liczba zabitych</w:t>
            </w:r>
          </w:p>
        </w:tc>
        <w:tc>
          <w:tcPr>
            <w:tcW w:w="2229" w:type="dxa"/>
            <w:gridSpan w:val="3"/>
            <w:tcBorders>
              <w:top w:val="single" w:sz="4" w:space="0" w:color="auto"/>
              <w:left w:val="single" w:sz="8" w:space="0" w:color="auto"/>
              <w:bottom w:val="single" w:sz="4" w:space="0" w:color="D9D9D9"/>
              <w:right w:val="single" w:sz="4" w:space="0" w:color="auto"/>
            </w:tcBorders>
            <w:vAlign w:val="center"/>
          </w:tcPr>
          <w:p w:rsidR="005815E6" w:rsidRPr="00CF240E" w:rsidRDefault="005815E6" w:rsidP="00CF240E">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 xml:space="preserve"> Liczba rannych</w:t>
            </w:r>
          </w:p>
        </w:tc>
      </w:tr>
      <w:tr w:rsidR="005815E6" w:rsidRPr="00CF240E" w:rsidTr="000C7F4B">
        <w:trPr>
          <w:trHeight w:val="315"/>
        </w:trPr>
        <w:tc>
          <w:tcPr>
            <w:tcW w:w="2668" w:type="dxa"/>
            <w:tcBorders>
              <w:top w:val="single" w:sz="4" w:space="0" w:color="auto"/>
              <w:left w:val="single" w:sz="4" w:space="0" w:color="auto"/>
              <w:bottom w:val="single" w:sz="8" w:space="0" w:color="auto"/>
              <w:right w:val="single" w:sz="8" w:space="0" w:color="auto"/>
            </w:tcBorders>
            <w:noWrap/>
            <w:vAlign w:val="center"/>
          </w:tcPr>
          <w:p w:rsidR="005815E6" w:rsidRPr="004034F5" w:rsidRDefault="005815E6" w:rsidP="00CF240E">
            <w:pPr>
              <w:suppressAutoHyphens w:val="0"/>
              <w:jc w:val="right"/>
              <w:rPr>
                <w:rFonts w:ascii="Calibri" w:hAnsi="Calibri" w:cs="Calibri"/>
                <w:b/>
                <w:bCs/>
                <w:color w:val="000000"/>
                <w:sz w:val="22"/>
                <w:lang w:eastAsia="pl-PL"/>
              </w:rPr>
            </w:pPr>
            <w:r w:rsidRPr="004034F5">
              <w:rPr>
                <w:rFonts w:ascii="Calibri" w:hAnsi="Calibri" w:cs="Calibri"/>
                <w:b/>
                <w:bCs/>
                <w:color w:val="000000"/>
                <w:sz w:val="22"/>
                <w:szCs w:val="22"/>
                <w:lang w:eastAsia="pl-PL"/>
              </w:rPr>
              <w:t>Rok</w:t>
            </w:r>
          </w:p>
        </w:tc>
        <w:tc>
          <w:tcPr>
            <w:tcW w:w="744" w:type="dxa"/>
            <w:tcBorders>
              <w:top w:val="single" w:sz="4" w:space="0" w:color="auto"/>
              <w:left w:val="single" w:sz="8" w:space="0" w:color="auto"/>
              <w:bottom w:val="single" w:sz="8" w:space="0" w:color="auto"/>
              <w:right w:val="nil"/>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8" w:space="0" w:color="auto"/>
              <w:right w:val="single" w:sz="4" w:space="0" w:color="BFBFBF"/>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8" w:space="0" w:color="auto"/>
              <w:right w:val="single" w:sz="8" w:space="0" w:color="auto"/>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8" w:space="0" w:color="auto"/>
              <w:bottom w:val="single" w:sz="8" w:space="0" w:color="auto"/>
              <w:right w:val="nil"/>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8" w:space="0" w:color="auto"/>
              <w:right w:val="single" w:sz="4" w:space="0" w:color="BFBFBF"/>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8" w:space="0" w:color="auto"/>
              <w:right w:val="single" w:sz="8" w:space="0" w:color="auto"/>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743" w:type="dxa"/>
            <w:tcBorders>
              <w:top w:val="single" w:sz="4" w:space="0" w:color="auto"/>
              <w:left w:val="single" w:sz="8" w:space="0" w:color="auto"/>
              <w:bottom w:val="single" w:sz="8" w:space="0" w:color="auto"/>
              <w:right w:val="nil"/>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743" w:type="dxa"/>
            <w:tcBorders>
              <w:top w:val="single" w:sz="4" w:space="0" w:color="auto"/>
              <w:left w:val="single" w:sz="4" w:space="0" w:color="BFBFBF"/>
              <w:bottom w:val="single" w:sz="8" w:space="0" w:color="auto"/>
              <w:right w:val="single" w:sz="4" w:space="0" w:color="BFBFBF"/>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743" w:type="dxa"/>
            <w:tcBorders>
              <w:top w:val="single" w:sz="4" w:space="0" w:color="auto"/>
              <w:left w:val="nil"/>
              <w:bottom w:val="single" w:sz="8" w:space="0" w:color="auto"/>
              <w:right w:val="single" w:sz="4" w:space="0" w:color="auto"/>
            </w:tcBorders>
            <w:vAlign w:val="center"/>
          </w:tcPr>
          <w:p w:rsidR="005815E6" w:rsidRPr="00CF240E" w:rsidRDefault="005815E6" w:rsidP="00CB4F2C">
            <w:pPr>
              <w:suppressAutoHyphens w:val="0"/>
              <w:jc w:val="center"/>
              <w:rPr>
                <w:rFonts w:ascii="Calibri" w:hAnsi="Calibri" w:cs="Calibri"/>
                <w:b/>
                <w:bCs/>
                <w:color w:val="000000"/>
                <w:sz w:val="22"/>
                <w:lang w:eastAsia="pl-PL"/>
              </w:rPr>
            </w:pPr>
            <w:r w:rsidRPr="00CF240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CF240E" w:rsidTr="000C7F4B">
        <w:trPr>
          <w:trHeight w:val="300"/>
        </w:trPr>
        <w:tc>
          <w:tcPr>
            <w:tcW w:w="2668" w:type="dxa"/>
            <w:tcBorders>
              <w:top w:val="single" w:sz="8" w:space="0" w:color="auto"/>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1: 0-6</w:t>
            </w:r>
          </w:p>
        </w:tc>
        <w:tc>
          <w:tcPr>
            <w:tcW w:w="744"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B4F2C">
            <w:pPr>
              <w:suppressAutoHyphens w:val="0"/>
              <w:jc w:val="center"/>
              <w:rPr>
                <w:rFonts w:ascii="Calibri" w:hAnsi="Calibri" w:cs="Calibri"/>
                <w:color w:val="000000"/>
                <w:sz w:val="22"/>
                <w:lang w:eastAsia="pl-PL"/>
              </w:rPr>
            </w:pPr>
            <w:r>
              <w:rPr>
                <w:rFonts w:ascii="Calibri" w:hAnsi="Calibri" w:cs="Calibri"/>
                <w:color w:val="000000"/>
                <w:sz w:val="22"/>
                <w:szCs w:val="22"/>
              </w:rPr>
              <w:t>1</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w:t>
            </w:r>
          </w:p>
        </w:tc>
        <w:tc>
          <w:tcPr>
            <w:tcW w:w="743"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w:t>
            </w:r>
          </w:p>
        </w:tc>
        <w:tc>
          <w:tcPr>
            <w:tcW w:w="74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8" w:space="0" w:color="auto"/>
              <w:left w:val="single" w:sz="4" w:space="0" w:color="BFBFBF"/>
              <w:bottom w:val="single" w:sz="4" w:space="0" w:color="BFBFBF"/>
              <w:right w:val="single" w:sz="4"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2: 7-14</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15</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15</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3: 15-17</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w:t>
            </w:r>
          </w:p>
        </w:tc>
        <w:tc>
          <w:tcPr>
            <w:tcW w:w="743"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8</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5</w:t>
            </w:r>
          </w:p>
        </w:tc>
        <w:tc>
          <w:tcPr>
            <w:tcW w:w="74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11</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4: 18-24</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312</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277</w:t>
            </w:r>
          </w:p>
        </w:tc>
        <w:tc>
          <w:tcPr>
            <w:tcW w:w="743"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214</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38</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21</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424</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326</w:t>
            </w:r>
          </w:p>
        </w:tc>
        <w:tc>
          <w:tcPr>
            <w:tcW w:w="743"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265</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5: 25-39</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426</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420</w:t>
            </w:r>
          </w:p>
        </w:tc>
        <w:tc>
          <w:tcPr>
            <w:tcW w:w="743"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348</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23</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20</w:t>
            </w:r>
          </w:p>
        </w:tc>
        <w:tc>
          <w:tcPr>
            <w:tcW w:w="74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29</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552</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531</w:t>
            </w:r>
          </w:p>
        </w:tc>
        <w:tc>
          <w:tcPr>
            <w:tcW w:w="743"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442</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6: 40-59</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359</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309</w:t>
            </w:r>
          </w:p>
        </w:tc>
        <w:tc>
          <w:tcPr>
            <w:tcW w:w="743"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275</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21</w:t>
            </w:r>
          </w:p>
        </w:tc>
        <w:tc>
          <w:tcPr>
            <w:tcW w:w="743" w:type="dxa"/>
            <w:tcBorders>
              <w:top w:val="single" w:sz="4" w:space="0" w:color="BFBFBF"/>
              <w:left w:val="single" w:sz="4" w:space="0" w:color="BFBFBF"/>
              <w:bottom w:val="single" w:sz="4" w:space="0" w:color="BFBFBF"/>
              <w:right w:val="single" w:sz="4" w:space="0" w:color="BFBFBF"/>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17</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461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398</w:t>
            </w:r>
          </w:p>
        </w:tc>
        <w:tc>
          <w:tcPr>
            <w:tcW w:w="743"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319</w:t>
            </w:r>
          </w:p>
        </w:tc>
      </w:tr>
      <w:tr w:rsidR="005815E6" w:rsidRPr="00CF240E" w:rsidTr="000C7F4B">
        <w:trPr>
          <w:trHeight w:val="300"/>
        </w:trPr>
        <w:tc>
          <w:tcPr>
            <w:tcW w:w="2668" w:type="dxa"/>
            <w:tcBorders>
              <w:top w:val="single" w:sz="4" w:space="0" w:color="BFBFBF"/>
              <w:left w:val="single" w:sz="4" w:space="0" w:color="auto"/>
              <w:bottom w:val="single" w:sz="4" w:space="0" w:color="BFBFBF"/>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7: 60 plus</w:t>
            </w:r>
          </w:p>
        </w:tc>
        <w:tc>
          <w:tcPr>
            <w:tcW w:w="74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171</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164</w:t>
            </w:r>
          </w:p>
        </w:tc>
        <w:tc>
          <w:tcPr>
            <w:tcW w:w="743"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177</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13</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14</w:t>
            </w:r>
          </w:p>
        </w:tc>
        <w:tc>
          <w:tcPr>
            <w:tcW w:w="74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24</w:t>
            </w:r>
          </w:p>
        </w:tc>
        <w:tc>
          <w:tcPr>
            <w:tcW w:w="74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215</w:t>
            </w:r>
          </w:p>
        </w:tc>
        <w:tc>
          <w:tcPr>
            <w:tcW w:w="74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196</w:t>
            </w:r>
          </w:p>
        </w:tc>
        <w:tc>
          <w:tcPr>
            <w:tcW w:w="74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200</w:t>
            </w:r>
          </w:p>
        </w:tc>
      </w:tr>
      <w:tr w:rsidR="005815E6" w:rsidRPr="00CF240E" w:rsidTr="000C7F4B">
        <w:trPr>
          <w:trHeight w:val="315"/>
        </w:trPr>
        <w:tc>
          <w:tcPr>
            <w:tcW w:w="2668" w:type="dxa"/>
            <w:tcBorders>
              <w:top w:val="single" w:sz="4" w:space="0" w:color="BFBFBF"/>
              <w:left w:val="single" w:sz="4" w:space="0" w:color="auto"/>
              <w:bottom w:val="single" w:sz="8" w:space="0" w:color="auto"/>
              <w:right w:val="single" w:sz="4" w:space="0" w:color="auto"/>
            </w:tcBorders>
            <w:noWrap/>
            <w:vAlign w:val="center"/>
          </w:tcPr>
          <w:p w:rsidR="005815E6" w:rsidRPr="00CF240E" w:rsidRDefault="005815E6" w:rsidP="00CB4F2C">
            <w:pPr>
              <w:suppressAutoHyphens w:val="0"/>
              <w:rPr>
                <w:rFonts w:ascii="Calibri" w:hAnsi="Calibri" w:cs="Calibri"/>
                <w:color w:val="000000"/>
                <w:sz w:val="22"/>
                <w:lang w:eastAsia="pl-PL"/>
              </w:rPr>
            </w:pPr>
            <w:r w:rsidRPr="00CF240E">
              <w:rPr>
                <w:rFonts w:ascii="Calibri" w:hAnsi="Calibri" w:cs="Calibri"/>
                <w:color w:val="000000"/>
                <w:sz w:val="22"/>
                <w:szCs w:val="22"/>
                <w:lang w:eastAsia="pl-PL"/>
              </w:rPr>
              <w:t>b/d</w:t>
            </w:r>
          </w:p>
        </w:tc>
        <w:tc>
          <w:tcPr>
            <w:tcW w:w="744"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39</w:t>
            </w:r>
          </w:p>
        </w:tc>
        <w:tc>
          <w:tcPr>
            <w:tcW w:w="74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44</w:t>
            </w:r>
          </w:p>
        </w:tc>
        <w:tc>
          <w:tcPr>
            <w:tcW w:w="743"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39</w:t>
            </w:r>
          </w:p>
        </w:tc>
        <w:tc>
          <w:tcPr>
            <w:tcW w:w="743"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0</w:t>
            </w:r>
          </w:p>
        </w:tc>
        <w:tc>
          <w:tcPr>
            <w:tcW w:w="743" w:type="dxa"/>
            <w:tcBorders>
              <w:top w:val="single" w:sz="4" w:space="0" w:color="BFBFBF"/>
              <w:left w:val="single" w:sz="4" w:space="0" w:color="BFBFBF"/>
              <w:bottom w:val="single" w:sz="8" w:space="0" w:color="auto"/>
              <w:right w:val="single" w:sz="4" w:space="0" w:color="BFBFBF"/>
            </w:tcBorders>
            <w:shd w:val="clear" w:color="000000" w:fill="FFC7CE"/>
            <w:noWrap/>
            <w:vAlign w:val="center"/>
          </w:tcPr>
          <w:p w:rsidR="005815E6" w:rsidRDefault="005815E6" w:rsidP="00CB4F2C">
            <w:pPr>
              <w:jc w:val="center"/>
              <w:rPr>
                <w:rFonts w:ascii="Calibri" w:hAnsi="Calibri" w:cs="Calibri"/>
                <w:color w:val="9C0006"/>
                <w:sz w:val="22"/>
              </w:rPr>
            </w:pPr>
            <w:r>
              <w:rPr>
                <w:rFonts w:ascii="Calibri" w:hAnsi="Calibri" w:cs="Calibri"/>
                <w:color w:val="9C0006"/>
                <w:sz w:val="22"/>
                <w:szCs w:val="22"/>
              </w:rPr>
              <w:t>2</w:t>
            </w:r>
          </w:p>
        </w:tc>
        <w:tc>
          <w:tcPr>
            <w:tcW w:w="743"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45</w:t>
            </w:r>
          </w:p>
        </w:tc>
        <w:tc>
          <w:tcPr>
            <w:tcW w:w="74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B4F2C">
            <w:pPr>
              <w:jc w:val="center"/>
              <w:rPr>
                <w:rFonts w:ascii="Calibri" w:hAnsi="Calibri" w:cs="Calibri"/>
                <w:color w:val="000000"/>
                <w:sz w:val="22"/>
              </w:rPr>
            </w:pPr>
            <w:r>
              <w:rPr>
                <w:rFonts w:ascii="Calibri" w:hAnsi="Calibri" w:cs="Calibri"/>
                <w:color w:val="000000"/>
                <w:sz w:val="22"/>
                <w:szCs w:val="22"/>
              </w:rPr>
              <w:t>45</w:t>
            </w:r>
          </w:p>
        </w:tc>
        <w:tc>
          <w:tcPr>
            <w:tcW w:w="743" w:type="dxa"/>
            <w:tcBorders>
              <w:top w:val="single" w:sz="4" w:space="0" w:color="BFBFBF"/>
              <w:left w:val="single" w:sz="4" w:space="0" w:color="BFBFBF"/>
              <w:bottom w:val="single" w:sz="8" w:space="0" w:color="auto"/>
              <w:right w:val="single" w:sz="4" w:space="0" w:color="auto"/>
            </w:tcBorders>
            <w:shd w:val="clear" w:color="000000" w:fill="C6EFCE"/>
            <w:noWrap/>
            <w:vAlign w:val="center"/>
          </w:tcPr>
          <w:p w:rsidR="005815E6" w:rsidRDefault="005815E6" w:rsidP="00CB4F2C">
            <w:pPr>
              <w:jc w:val="center"/>
              <w:rPr>
                <w:rFonts w:ascii="Calibri" w:hAnsi="Calibri" w:cs="Calibri"/>
                <w:color w:val="006100"/>
                <w:sz w:val="22"/>
              </w:rPr>
            </w:pPr>
            <w:r>
              <w:rPr>
                <w:rFonts w:ascii="Calibri" w:hAnsi="Calibri" w:cs="Calibri"/>
                <w:color w:val="006100"/>
                <w:sz w:val="22"/>
                <w:szCs w:val="22"/>
              </w:rPr>
              <w:t>42</w:t>
            </w:r>
          </w:p>
        </w:tc>
      </w:tr>
      <w:tr w:rsidR="005815E6" w:rsidRPr="00CF240E" w:rsidTr="000C7F4B">
        <w:trPr>
          <w:trHeight w:val="300"/>
        </w:trPr>
        <w:tc>
          <w:tcPr>
            <w:tcW w:w="266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CF240E" w:rsidRDefault="005815E6" w:rsidP="00CB4F2C">
            <w:pPr>
              <w:suppressAutoHyphens w:val="0"/>
              <w:rPr>
                <w:rFonts w:ascii="Calibri" w:hAnsi="Calibri" w:cs="Calibri"/>
                <w:b/>
                <w:bCs/>
                <w:color w:val="000000"/>
                <w:sz w:val="22"/>
                <w:lang w:eastAsia="pl-PL"/>
              </w:rPr>
            </w:pPr>
            <w:r w:rsidRPr="00CF240E">
              <w:rPr>
                <w:rFonts w:ascii="Calibri" w:hAnsi="Calibri" w:cs="Calibri"/>
                <w:b/>
                <w:bCs/>
                <w:color w:val="000000"/>
                <w:sz w:val="22"/>
                <w:szCs w:val="22"/>
                <w:lang w:eastAsia="pl-PL"/>
              </w:rPr>
              <w:t>Ogółem</w:t>
            </w:r>
          </w:p>
        </w:tc>
        <w:tc>
          <w:tcPr>
            <w:tcW w:w="744" w:type="dxa"/>
            <w:tcBorders>
              <w:top w:val="single" w:sz="8" w:space="0" w:color="auto"/>
              <w:left w:val="single" w:sz="8" w:space="0" w:color="auto"/>
              <w:bottom w:val="single" w:sz="4" w:space="0" w:color="auto"/>
              <w:right w:val="single" w:sz="4" w:space="0" w:color="BFBFBF"/>
            </w:tcBorders>
            <w:noWrap/>
            <w:vAlign w:val="center"/>
          </w:tcPr>
          <w:p w:rsidR="005815E6" w:rsidRDefault="005815E6" w:rsidP="00CB4F2C">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1337</w:t>
            </w:r>
          </w:p>
        </w:tc>
        <w:tc>
          <w:tcPr>
            <w:tcW w:w="743"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CB4F2C">
            <w:pPr>
              <w:jc w:val="center"/>
              <w:rPr>
                <w:rFonts w:ascii="Calibri" w:hAnsi="Calibri" w:cs="Calibri"/>
                <w:b/>
                <w:bCs/>
                <w:color w:val="000000"/>
                <w:sz w:val="22"/>
              </w:rPr>
            </w:pPr>
            <w:r>
              <w:rPr>
                <w:rFonts w:ascii="Calibri" w:hAnsi="Calibri" w:cs="Calibri"/>
                <w:b/>
                <w:bCs/>
                <w:color w:val="000000"/>
                <w:sz w:val="22"/>
                <w:szCs w:val="22"/>
              </w:rPr>
              <w:t>1229</w:t>
            </w:r>
          </w:p>
        </w:tc>
        <w:tc>
          <w:tcPr>
            <w:tcW w:w="743" w:type="dxa"/>
            <w:tcBorders>
              <w:top w:val="single" w:sz="8" w:space="0" w:color="auto"/>
              <w:left w:val="single" w:sz="4" w:space="0" w:color="BFBFBF"/>
              <w:bottom w:val="single" w:sz="4" w:space="0" w:color="auto"/>
              <w:right w:val="single" w:sz="8" w:space="0" w:color="auto"/>
            </w:tcBorders>
            <w:shd w:val="clear" w:color="000000" w:fill="C6EFCE"/>
            <w:noWrap/>
            <w:vAlign w:val="center"/>
          </w:tcPr>
          <w:p w:rsidR="005815E6" w:rsidRDefault="005815E6" w:rsidP="00CB4F2C">
            <w:pPr>
              <w:jc w:val="center"/>
              <w:rPr>
                <w:rFonts w:ascii="Calibri" w:hAnsi="Calibri" w:cs="Calibri"/>
                <w:b/>
                <w:bCs/>
                <w:color w:val="006100"/>
                <w:sz w:val="22"/>
              </w:rPr>
            </w:pPr>
            <w:r>
              <w:rPr>
                <w:rFonts w:ascii="Calibri" w:hAnsi="Calibri" w:cs="Calibri"/>
                <w:b/>
                <w:bCs/>
                <w:color w:val="006100"/>
                <w:sz w:val="22"/>
                <w:szCs w:val="22"/>
              </w:rPr>
              <w:t>1077</w:t>
            </w:r>
          </w:p>
        </w:tc>
        <w:tc>
          <w:tcPr>
            <w:tcW w:w="743" w:type="dxa"/>
            <w:tcBorders>
              <w:top w:val="single" w:sz="8" w:space="0" w:color="auto"/>
              <w:left w:val="single" w:sz="8" w:space="0" w:color="auto"/>
              <w:bottom w:val="single" w:sz="4" w:space="0" w:color="auto"/>
              <w:right w:val="single" w:sz="4" w:space="0" w:color="BFBFBF"/>
            </w:tcBorders>
            <w:noWrap/>
            <w:vAlign w:val="center"/>
          </w:tcPr>
          <w:p w:rsidR="005815E6" w:rsidRDefault="005815E6" w:rsidP="00CB4F2C">
            <w:pPr>
              <w:jc w:val="center"/>
              <w:rPr>
                <w:rFonts w:ascii="Calibri" w:hAnsi="Calibri" w:cs="Calibri"/>
                <w:b/>
                <w:bCs/>
                <w:color w:val="000000"/>
                <w:sz w:val="22"/>
              </w:rPr>
            </w:pPr>
            <w:r>
              <w:rPr>
                <w:rFonts w:ascii="Calibri" w:hAnsi="Calibri" w:cs="Calibri"/>
                <w:b/>
                <w:bCs/>
                <w:color w:val="000000"/>
                <w:sz w:val="22"/>
                <w:szCs w:val="22"/>
              </w:rPr>
              <w:t>99</w:t>
            </w:r>
          </w:p>
        </w:tc>
        <w:tc>
          <w:tcPr>
            <w:tcW w:w="743"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CB4F2C">
            <w:pPr>
              <w:jc w:val="center"/>
              <w:rPr>
                <w:rFonts w:ascii="Calibri" w:hAnsi="Calibri" w:cs="Calibri"/>
                <w:b/>
                <w:bCs/>
                <w:color w:val="000000"/>
                <w:sz w:val="22"/>
              </w:rPr>
            </w:pPr>
            <w:r>
              <w:rPr>
                <w:rFonts w:ascii="Calibri" w:hAnsi="Calibri" w:cs="Calibri"/>
                <w:b/>
                <w:bCs/>
                <w:color w:val="000000"/>
                <w:sz w:val="22"/>
                <w:szCs w:val="22"/>
              </w:rPr>
              <w:t>76</w:t>
            </w:r>
          </w:p>
        </w:tc>
        <w:tc>
          <w:tcPr>
            <w:tcW w:w="743" w:type="dxa"/>
            <w:tcBorders>
              <w:top w:val="single" w:sz="8" w:space="0" w:color="auto"/>
              <w:left w:val="single" w:sz="4" w:space="0" w:color="BFBFBF"/>
              <w:bottom w:val="single" w:sz="4" w:space="0" w:color="auto"/>
              <w:right w:val="single" w:sz="8" w:space="0" w:color="auto"/>
            </w:tcBorders>
            <w:shd w:val="clear" w:color="000000" w:fill="FFC7CE"/>
            <w:noWrap/>
            <w:vAlign w:val="center"/>
          </w:tcPr>
          <w:p w:rsidR="005815E6" w:rsidRDefault="005815E6" w:rsidP="00CB4F2C">
            <w:pPr>
              <w:jc w:val="center"/>
              <w:rPr>
                <w:rFonts w:ascii="Calibri" w:hAnsi="Calibri" w:cs="Calibri"/>
                <w:b/>
                <w:bCs/>
                <w:color w:val="9C0006"/>
                <w:sz w:val="22"/>
              </w:rPr>
            </w:pPr>
            <w:r>
              <w:rPr>
                <w:rFonts w:ascii="Calibri" w:hAnsi="Calibri" w:cs="Calibri"/>
                <w:b/>
                <w:bCs/>
                <w:color w:val="9C0006"/>
                <w:sz w:val="22"/>
                <w:szCs w:val="22"/>
              </w:rPr>
              <w:t>93</w:t>
            </w:r>
          </w:p>
        </w:tc>
        <w:tc>
          <w:tcPr>
            <w:tcW w:w="743" w:type="dxa"/>
            <w:tcBorders>
              <w:top w:val="single" w:sz="8" w:space="0" w:color="auto"/>
              <w:left w:val="single" w:sz="8" w:space="0" w:color="auto"/>
              <w:bottom w:val="single" w:sz="4" w:space="0" w:color="auto"/>
              <w:right w:val="single" w:sz="4" w:space="0" w:color="BFBFBF"/>
            </w:tcBorders>
            <w:noWrap/>
            <w:vAlign w:val="center"/>
          </w:tcPr>
          <w:p w:rsidR="005815E6" w:rsidRDefault="005815E6" w:rsidP="00CB4F2C">
            <w:pPr>
              <w:jc w:val="center"/>
              <w:rPr>
                <w:rFonts w:ascii="Calibri" w:hAnsi="Calibri" w:cs="Calibri"/>
                <w:b/>
                <w:bCs/>
                <w:color w:val="000000"/>
                <w:sz w:val="22"/>
              </w:rPr>
            </w:pPr>
            <w:r>
              <w:rPr>
                <w:rFonts w:ascii="Calibri" w:hAnsi="Calibri" w:cs="Calibri"/>
                <w:b/>
                <w:bCs/>
                <w:color w:val="000000"/>
                <w:sz w:val="22"/>
                <w:szCs w:val="22"/>
              </w:rPr>
              <w:t>1728</w:t>
            </w:r>
          </w:p>
        </w:tc>
        <w:tc>
          <w:tcPr>
            <w:tcW w:w="743"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CB4F2C">
            <w:pPr>
              <w:jc w:val="center"/>
              <w:rPr>
                <w:rFonts w:ascii="Calibri" w:hAnsi="Calibri" w:cs="Calibri"/>
                <w:b/>
                <w:bCs/>
                <w:color w:val="000000"/>
                <w:sz w:val="22"/>
              </w:rPr>
            </w:pPr>
            <w:r>
              <w:rPr>
                <w:rFonts w:ascii="Calibri" w:hAnsi="Calibri" w:cs="Calibri"/>
                <w:b/>
                <w:bCs/>
                <w:color w:val="000000"/>
                <w:sz w:val="22"/>
                <w:szCs w:val="22"/>
              </w:rPr>
              <w:t>1512</w:t>
            </w:r>
          </w:p>
        </w:tc>
        <w:tc>
          <w:tcPr>
            <w:tcW w:w="743" w:type="dxa"/>
            <w:tcBorders>
              <w:top w:val="single" w:sz="8" w:space="0" w:color="auto"/>
              <w:left w:val="single" w:sz="4" w:space="0" w:color="BFBFBF"/>
              <w:bottom w:val="single" w:sz="4" w:space="0" w:color="auto"/>
              <w:right w:val="single" w:sz="4" w:space="0" w:color="auto"/>
            </w:tcBorders>
            <w:shd w:val="clear" w:color="000000" w:fill="C6EFCE"/>
            <w:noWrap/>
            <w:vAlign w:val="center"/>
          </w:tcPr>
          <w:p w:rsidR="005815E6" w:rsidRDefault="005815E6" w:rsidP="00CB4F2C">
            <w:pPr>
              <w:jc w:val="center"/>
              <w:rPr>
                <w:rFonts w:ascii="Calibri" w:hAnsi="Calibri" w:cs="Calibri"/>
                <w:b/>
                <w:bCs/>
                <w:color w:val="006100"/>
                <w:sz w:val="22"/>
              </w:rPr>
            </w:pPr>
            <w:r>
              <w:rPr>
                <w:rFonts w:ascii="Calibri" w:hAnsi="Calibri" w:cs="Calibri"/>
                <w:b/>
                <w:bCs/>
                <w:color w:val="006100"/>
                <w:sz w:val="22"/>
                <w:szCs w:val="22"/>
              </w:rPr>
              <w:t>1295</w:t>
            </w:r>
          </w:p>
        </w:tc>
      </w:tr>
    </w:tbl>
    <w:p w:rsidR="005815E6" w:rsidRDefault="005815E6" w:rsidP="004034F5">
      <w:pPr>
        <w:jc w:val="both"/>
        <w:rPr>
          <w:b/>
          <w:sz w:val="24"/>
        </w:rPr>
      </w:pPr>
    </w:p>
    <w:p w:rsidR="005815E6" w:rsidRDefault="005815E6">
      <w:pPr>
        <w:pStyle w:val="Stopka"/>
        <w:tabs>
          <w:tab w:val="clear" w:pos="4536"/>
          <w:tab w:val="clear" w:pos="9072"/>
        </w:tabs>
        <w:ind w:left="-360"/>
        <w:rPr>
          <w:bCs/>
          <w:sz w:val="24"/>
        </w:rPr>
      </w:pPr>
    </w:p>
    <w:p w:rsidR="005815E6" w:rsidRPr="004512DC" w:rsidRDefault="005815E6" w:rsidP="008C7338">
      <w:pPr>
        <w:ind w:firstLine="709"/>
        <w:jc w:val="both"/>
        <w:rPr>
          <w:sz w:val="24"/>
        </w:rPr>
      </w:pPr>
      <w:r w:rsidRPr="004512DC">
        <w:rPr>
          <w:bCs/>
          <w:sz w:val="24"/>
        </w:rPr>
        <w:t xml:space="preserve">Największą </w:t>
      </w:r>
      <w:r w:rsidRPr="004512DC">
        <w:rPr>
          <w:sz w:val="24"/>
        </w:rPr>
        <w:t>ilość wypadków drogowych w 2018 roku (blisko 32,3 % spośród wszystkich przedziałów</w:t>
      </w:r>
      <w:r w:rsidRPr="004512DC">
        <w:rPr>
          <w:sz w:val="24"/>
        </w:rPr>
        <w:fldChar w:fldCharType="begin"/>
      </w:r>
      <w:r w:rsidRPr="004512DC">
        <w:rPr>
          <w:sz w:val="24"/>
        </w:rPr>
        <w:instrText xml:space="preserve"> LISTNUM </w:instrText>
      </w:r>
      <w:r w:rsidRPr="004512DC">
        <w:rPr>
          <w:sz w:val="24"/>
        </w:rPr>
        <w:fldChar w:fldCharType="end"/>
      </w:r>
      <w:r w:rsidRPr="004512DC">
        <w:rPr>
          <w:sz w:val="24"/>
        </w:rPr>
        <w:t xml:space="preserve"> wiekowych) spowodowali kierowcy w  wieku od  25 do 39 lat (348 wypadków). Kolejne przedziały pod kątem sprawstwa stanowili kierowcy w wieku 40-59 lat (275 wypadków) oraz  młodzi kierowcy w przedziale 18-24 lat (214). W przedziałach tych odnotowuje się także najwyższą liczbę ofiar. </w:t>
      </w:r>
    </w:p>
    <w:p w:rsidR="005815E6" w:rsidRPr="004512DC" w:rsidRDefault="005815E6" w:rsidP="009E378D">
      <w:pPr>
        <w:ind w:firstLine="709"/>
        <w:jc w:val="both"/>
        <w:rPr>
          <w:sz w:val="24"/>
        </w:rPr>
      </w:pPr>
      <w:r w:rsidRPr="004512DC">
        <w:rPr>
          <w:sz w:val="24"/>
        </w:rPr>
        <w:t xml:space="preserve">Przedziałem wiekowym, do którego należy także dotrzeć poprzez działania profilaktyczne to osoby w wieku powyżej 60 lat, które w 2018 roku spowodowały 177 wypadków drogowych (16,4 %) co stanowiło wzrost w stosunku do roku poprzedniego o 13 zdarzeń. </w:t>
      </w:r>
    </w:p>
    <w:p w:rsidR="005815E6" w:rsidRDefault="005815E6">
      <w:pPr>
        <w:pStyle w:val="Stopka"/>
        <w:tabs>
          <w:tab w:val="clear" w:pos="4536"/>
          <w:tab w:val="clear" w:pos="9072"/>
        </w:tabs>
        <w:ind w:left="-360"/>
        <w:rPr>
          <w:b/>
          <w:bCs/>
          <w:sz w:val="24"/>
        </w:rPr>
      </w:pPr>
    </w:p>
    <w:p w:rsidR="005815E6" w:rsidRPr="00CB4F2C" w:rsidRDefault="005815E6" w:rsidP="003A69C0">
      <w:pPr>
        <w:pStyle w:val="Stopka"/>
        <w:tabs>
          <w:tab w:val="clear" w:pos="4536"/>
          <w:tab w:val="clear" w:pos="9072"/>
        </w:tabs>
        <w:ind w:left="-142"/>
        <w:rPr>
          <w:b/>
          <w:bCs/>
          <w:sz w:val="24"/>
        </w:rPr>
      </w:pPr>
      <w:r>
        <w:rPr>
          <w:b/>
          <w:bCs/>
          <w:sz w:val="24"/>
        </w:rPr>
        <w:t xml:space="preserve">   Wypadki drogowe i ich skutki z winy kierującego wg pojazdu sprawcy w latach 2016-2018</w:t>
      </w:r>
    </w:p>
    <w:tbl>
      <w:tblPr>
        <w:tblW w:w="9320" w:type="dxa"/>
        <w:tblInd w:w="75" w:type="dxa"/>
        <w:tblCellMar>
          <w:left w:w="70" w:type="dxa"/>
          <w:right w:w="70" w:type="dxa"/>
        </w:tblCellMar>
        <w:tblLook w:val="00A0" w:firstRow="1" w:lastRow="0" w:firstColumn="1" w:lastColumn="0" w:noHBand="0" w:noVBand="0"/>
      </w:tblPr>
      <w:tblGrid>
        <w:gridCol w:w="468"/>
        <w:gridCol w:w="3272"/>
        <w:gridCol w:w="620"/>
        <w:gridCol w:w="620"/>
        <w:gridCol w:w="620"/>
        <w:gridCol w:w="620"/>
        <w:gridCol w:w="620"/>
        <w:gridCol w:w="620"/>
        <w:gridCol w:w="620"/>
        <w:gridCol w:w="620"/>
        <w:gridCol w:w="620"/>
      </w:tblGrid>
      <w:tr w:rsidR="005815E6" w:rsidRPr="00882275" w:rsidTr="00882275">
        <w:trPr>
          <w:trHeight w:val="300"/>
        </w:trPr>
        <w:tc>
          <w:tcPr>
            <w:tcW w:w="3740" w:type="dxa"/>
            <w:gridSpan w:val="2"/>
            <w:tcBorders>
              <w:top w:val="single" w:sz="4" w:space="0" w:color="auto"/>
              <w:left w:val="single" w:sz="4" w:space="0" w:color="auto"/>
              <w:bottom w:val="single" w:sz="4" w:space="0" w:color="auto"/>
              <w:right w:val="single" w:sz="8" w:space="0" w:color="000000"/>
            </w:tcBorders>
            <w:noWrap/>
            <w:vAlign w:val="center"/>
          </w:tcPr>
          <w:p w:rsidR="005815E6" w:rsidRPr="00882275" w:rsidRDefault="005815E6" w:rsidP="00882275">
            <w:pPr>
              <w:suppressAutoHyphens w:val="0"/>
              <w:rPr>
                <w:rFonts w:ascii="Calibri" w:hAnsi="Calibri" w:cs="Calibri"/>
                <w:b/>
                <w:bCs/>
                <w:color w:val="000000"/>
                <w:sz w:val="22"/>
                <w:lang w:eastAsia="pl-PL"/>
              </w:rPr>
            </w:pPr>
            <w:r w:rsidRPr="00882275">
              <w:rPr>
                <w:rFonts w:ascii="Calibri" w:hAnsi="Calibri" w:cs="Calibri"/>
                <w:b/>
                <w:bCs/>
                <w:color w:val="000000"/>
                <w:sz w:val="22"/>
                <w:szCs w:val="22"/>
                <w:lang w:eastAsia="pl-PL"/>
              </w:rPr>
              <w:t>Rodzaj pojazdu</w:t>
            </w:r>
          </w:p>
        </w:tc>
        <w:tc>
          <w:tcPr>
            <w:tcW w:w="1860" w:type="dxa"/>
            <w:gridSpan w:val="3"/>
            <w:tcBorders>
              <w:top w:val="single" w:sz="4" w:space="0" w:color="auto"/>
              <w:left w:val="nil"/>
              <w:bottom w:val="single" w:sz="4" w:space="0" w:color="D9D9D9"/>
              <w:right w:val="single" w:sz="8" w:space="0" w:color="000000"/>
            </w:tcBorders>
            <w:vAlign w:val="center"/>
          </w:tcPr>
          <w:p w:rsidR="005815E6" w:rsidRPr="00882275" w:rsidRDefault="005815E6" w:rsidP="00882275">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 xml:space="preserve"> Liczba wypadków</w:t>
            </w:r>
          </w:p>
        </w:tc>
        <w:tc>
          <w:tcPr>
            <w:tcW w:w="1860" w:type="dxa"/>
            <w:gridSpan w:val="3"/>
            <w:tcBorders>
              <w:top w:val="single" w:sz="4" w:space="0" w:color="auto"/>
              <w:left w:val="nil"/>
              <w:bottom w:val="single" w:sz="4" w:space="0" w:color="D9D9D9"/>
              <w:right w:val="nil"/>
            </w:tcBorders>
            <w:vAlign w:val="center"/>
          </w:tcPr>
          <w:p w:rsidR="005815E6" w:rsidRPr="00882275" w:rsidRDefault="005815E6" w:rsidP="00882275">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 xml:space="preserve"> Liczba zabitych</w:t>
            </w:r>
          </w:p>
        </w:tc>
        <w:tc>
          <w:tcPr>
            <w:tcW w:w="1860" w:type="dxa"/>
            <w:gridSpan w:val="3"/>
            <w:tcBorders>
              <w:top w:val="single" w:sz="4" w:space="0" w:color="auto"/>
              <w:left w:val="single" w:sz="8" w:space="0" w:color="auto"/>
              <w:bottom w:val="single" w:sz="4" w:space="0" w:color="D9D9D9"/>
              <w:right w:val="single" w:sz="4" w:space="0" w:color="000000"/>
            </w:tcBorders>
            <w:vAlign w:val="center"/>
          </w:tcPr>
          <w:p w:rsidR="005815E6" w:rsidRPr="00882275" w:rsidRDefault="005815E6" w:rsidP="00882275">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 xml:space="preserve"> Liczba rannych</w:t>
            </w:r>
          </w:p>
        </w:tc>
      </w:tr>
      <w:tr w:rsidR="005815E6" w:rsidRPr="00882275" w:rsidTr="0061616B">
        <w:trPr>
          <w:trHeight w:val="315"/>
        </w:trPr>
        <w:tc>
          <w:tcPr>
            <w:tcW w:w="3740" w:type="dxa"/>
            <w:gridSpan w:val="2"/>
            <w:tcBorders>
              <w:top w:val="single" w:sz="4" w:space="0" w:color="auto"/>
              <w:left w:val="single" w:sz="4" w:space="0" w:color="auto"/>
              <w:bottom w:val="single" w:sz="8" w:space="0" w:color="auto"/>
              <w:right w:val="single" w:sz="8" w:space="0" w:color="000000"/>
            </w:tcBorders>
            <w:noWrap/>
            <w:vAlign w:val="center"/>
          </w:tcPr>
          <w:p w:rsidR="005815E6" w:rsidRPr="00882275" w:rsidRDefault="005815E6" w:rsidP="00882275">
            <w:pPr>
              <w:suppressAutoHyphens w:val="0"/>
              <w:jc w:val="right"/>
              <w:rPr>
                <w:rFonts w:ascii="Calibri" w:hAnsi="Calibri" w:cs="Calibri"/>
                <w:b/>
                <w:bCs/>
                <w:color w:val="000000"/>
                <w:sz w:val="22"/>
                <w:lang w:eastAsia="pl-PL"/>
              </w:rPr>
            </w:pPr>
            <w:r w:rsidRPr="00882275">
              <w:rPr>
                <w:rFonts w:ascii="Calibri" w:hAnsi="Calibri" w:cs="Calibri"/>
                <w:b/>
                <w:bCs/>
                <w:color w:val="000000"/>
                <w:sz w:val="22"/>
                <w:szCs w:val="22"/>
                <w:lang w:eastAsia="pl-PL"/>
              </w:rPr>
              <w:t>Rok</w:t>
            </w:r>
          </w:p>
        </w:tc>
        <w:tc>
          <w:tcPr>
            <w:tcW w:w="620" w:type="dxa"/>
            <w:tcBorders>
              <w:top w:val="single" w:sz="4" w:space="0" w:color="auto"/>
              <w:left w:val="nil"/>
              <w:bottom w:val="single" w:sz="4" w:space="0" w:color="808080"/>
              <w:right w:val="nil"/>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nil"/>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4" w:space="0" w:color="808080"/>
              <w:right w:val="nil"/>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nil"/>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20" w:type="dxa"/>
            <w:tcBorders>
              <w:top w:val="single" w:sz="4" w:space="0" w:color="auto"/>
              <w:left w:val="single" w:sz="8" w:space="0" w:color="auto"/>
              <w:bottom w:val="single" w:sz="4" w:space="0" w:color="808080"/>
              <w:right w:val="nil"/>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20" w:type="dxa"/>
            <w:tcBorders>
              <w:top w:val="single" w:sz="4" w:space="0" w:color="auto"/>
              <w:left w:val="nil"/>
              <w:bottom w:val="single" w:sz="4" w:space="0" w:color="808080"/>
              <w:right w:val="single" w:sz="4" w:space="0" w:color="auto"/>
            </w:tcBorders>
            <w:vAlign w:val="center"/>
          </w:tcPr>
          <w:p w:rsidR="005815E6" w:rsidRPr="00882275" w:rsidRDefault="005815E6" w:rsidP="004C7343">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882275" w:rsidTr="0061616B">
        <w:trPr>
          <w:trHeight w:val="300"/>
        </w:trPr>
        <w:tc>
          <w:tcPr>
            <w:tcW w:w="3740" w:type="dxa"/>
            <w:gridSpan w:val="2"/>
            <w:tcBorders>
              <w:top w:val="single" w:sz="8" w:space="0" w:color="auto"/>
              <w:left w:val="single" w:sz="4" w:space="0" w:color="auto"/>
              <w:bottom w:val="single" w:sz="4" w:space="0" w:color="BFBFBF"/>
              <w:right w:val="single" w:sz="8" w:space="0" w:color="000000"/>
            </w:tcBorders>
            <w:noWrap/>
            <w:vAlign w:val="center"/>
          </w:tcPr>
          <w:p w:rsidR="005815E6" w:rsidRDefault="005815E6" w:rsidP="0061616B">
            <w:pPr>
              <w:suppressAutoHyphens w:val="0"/>
              <w:rPr>
                <w:rFonts w:ascii="Calibri" w:hAnsi="Calibri" w:cs="Calibri"/>
                <w:color w:val="000000"/>
                <w:sz w:val="22"/>
                <w:lang w:eastAsia="pl-PL"/>
              </w:rPr>
            </w:pPr>
            <w:r>
              <w:rPr>
                <w:rFonts w:ascii="Calibri" w:hAnsi="Calibri" w:cs="Calibri"/>
                <w:color w:val="000000"/>
                <w:sz w:val="22"/>
                <w:szCs w:val="22"/>
              </w:rPr>
              <w:t>Samochód osobowy</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61616B">
            <w:pPr>
              <w:suppressAutoHyphens w:val="0"/>
              <w:jc w:val="center"/>
              <w:rPr>
                <w:rFonts w:ascii="Calibri" w:hAnsi="Calibri" w:cs="Calibri"/>
                <w:color w:val="000000"/>
                <w:sz w:val="22"/>
                <w:lang w:eastAsia="pl-PL"/>
              </w:rPr>
            </w:pPr>
            <w:r>
              <w:rPr>
                <w:rFonts w:ascii="Calibri" w:hAnsi="Calibri" w:cs="Calibri"/>
                <w:color w:val="000000"/>
                <w:sz w:val="22"/>
                <w:szCs w:val="22"/>
              </w:rPr>
              <w:t>1005</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948</w:t>
            </w:r>
          </w:p>
        </w:tc>
        <w:tc>
          <w:tcPr>
            <w:tcW w:w="62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782</w:t>
            </w:r>
          </w:p>
        </w:tc>
        <w:tc>
          <w:tcPr>
            <w:tcW w:w="620" w:type="dxa"/>
            <w:tcBorders>
              <w:top w:val="single" w:sz="8" w:space="0" w:color="auto"/>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75</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62</w:t>
            </w:r>
          </w:p>
        </w:tc>
        <w:tc>
          <w:tcPr>
            <w:tcW w:w="620"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70</w:t>
            </w:r>
          </w:p>
        </w:tc>
        <w:tc>
          <w:tcPr>
            <w:tcW w:w="620" w:type="dxa"/>
            <w:tcBorders>
              <w:top w:val="single" w:sz="8" w:space="0" w:color="auto"/>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1361</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1198</w:t>
            </w:r>
          </w:p>
        </w:tc>
        <w:tc>
          <w:tcPr>
            <w:tcW w:w="620" w:type="dxa"/>
            <w:tcBorders>
              <w:top w:val="single" w:sz="8" w:space="0" w:color="auto"/>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948</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Samochód ciężarowy</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104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108</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84</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12</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10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123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131</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132</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Rower</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83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54</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78</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4</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80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54</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78</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Motorower</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33</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48</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34</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50</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Motocykl</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53</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39</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40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6</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5</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36</w:t>
            </w:r>
          </w:p>
        </w:tc>
        <w:tc>
          <w:tcPr>
            <w:tcW w:w="620"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42</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Pojazd nieustalony</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16</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17</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2</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17</w:t>
            </w:r>
          </w:p>
        </w:tc>
      </w:tr>
      <w:tr w:rsidR="005815E6" w:rsidRPr="00882275" w:rsidTr="0061616B">
        <w:trPr>
          <w:trHeight w:val="300"/>
        </w:trPr>
        <w:tc>
          <w:tcPr>
            <w:tcW w:w="3740" w:type="dxa"/>
            <w:gridSpan w:val="2"/>
            <w:tcBorders>
              <w:top w:val="single" w:sz="4" w:space="0" w:color="BFBFBF"/>
              <w:left w:val="single" w:sz="4" w:space="0" w:color="auto"/>
              <w:bottom w:val="single" w:sz="4" w:space="0" w:color="BFBFBF"/>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Autobus komunikacji publicznej</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13</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10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17</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10</w:t>
            </w:r>
          </w:p>
        </w:tc>
      </w:tr>
      <w:tr w:rsidR="005815E6" w:rsidRPr="00882275" w:rsidTr="0061616B">
        <w:trPr>
          <w:trHeight w:val="300"/>
        </w:trPr>
        <w:tc>
          <w:tcPr>
            <w:tcW w:w="3740" w:type="dxa"/>
            <w:gridSpan w:val="2"/>
            <w:tcBorders>
              <w:top w:val="single" w:sz="4" w:space="0" w:color="BFBFBF"/>
              <w:left w:val="single" w:sz="4" w:space="0" w:color="auto"/>
              <w:bottom w:val="single" w:sz="8" w:space="0" w:color="auto"/>
              <w:right w:val="single" w:sz="8" w:space="0" w:color="000000"/>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Inny</w:t>
            </w:r>
          </w:p>
        </w:tc>
        <w:tc>
          <w:tcPr>
            <w:tcW w:w="620" w:type="dxa"/>
            <w:tcBorders>
              <w:top w:val="nil"/>
              <w:left w:val="single" w:sz="8" w:space="0" w:color="auto"/>
              <w:bottom w:val="single" w:sz="8" w:space="0" w:color="auto"/>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5</w:t>
            </w:r>
          </w:p>
        </w:tc>
        <w:tc>
          <w:tcPr>
            <w:tcW w:w="620" w:type="dxa"/>
            <w:tcBorders>
              <w:top w:val="nil"/>
              <w:left w:val="nil"/>
              <w:bottom w:val="single" w:sz="8" w:space="0" w:color="auto"/>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8" w:space="0" w:color="auto"/>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8" w:space="0" w:color="auto"/>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nil"/>
              <w:left w:val="single" w:sz="4" w:space="0" w:color="BFBFBF"/>
              <w:bottom w:val="single" w:sz="8" w:space="0" w:color="auto"/>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3</w:t>
            </w:r>
          </w:p>
        </w:tc>
        <w:tc>
          <w:tcPr>
            <w:tcW w:w="620" w:type="dxa"/>
            <w:tcBorders>
              <w:top w:val="single" w:sz="4" w:space="0" w:color="BFBFBF"/>
              <w:left w:val="single" w:sz="4" w:space="0" w:color="BFBFBF"/>
              <w:bottom w:val="single" w:sz="8" w:space="0" w:color="auto"/>
              <w:right w:val="single" w:sz="4"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5</w:t>
            </w:r>
          </w:p>
        </w:tc>
      </w:tr>
      <w:tr w:rsidR="005815E6" w:rsidRPr="00882275" w:rsidTr="0061616B">
        <w:trPr>
          <w:trHeight w:val="300"/>
        </w:trPr>
        <w:tc>
          <w:tcPr>
            <w:tcW w:w="468" w:type="dxa"/>
            <w:vMerge w:val="restart"/>
            <w:tcBorders>
              <w:top w:val="nil"/>
              <w:left w:val="single" w:sz="4" w:space="0" w:color="auto"/>
              <w:bottom w:val="single" w:sz="8" w:space="0" w:color="000000"/>
              <w:right w:val="single" w:sz="4" w:space="0" w:color="auto"/>
            </w:tcBorders>
            <w:noWrap/>
            <w:textDirection w:val="btLr"/>
            <w:vAlign w:val="center"/>
          </w:tcPr>
          <w:p w:rsidR="005815E6" w:rsidRPr="00882275" w:rsidRDefault="005815E6" w:rsidP="0061616B">
            <w:pPr>
              <w:suppressAutoHyphens w:val="0"/>
              <w:jc w:val="center"/>
              <w:rPr>
                <w:rFonts w:ascii="Calibri" w:hAnsi="Calibri" w:cs="Calibri"/>
                <w:color w:val="000000"/>
                <w:sz w:val="22"/>
                <w:lang w:eastAsia="pl-PL"/>
              </w:rPr>
            </w:pPr>
            <w:r w:rsidRPr="00882275">
              <w:rPr>
                <w:rFonts w:ascii="Calibri" w:hAnsi="Calibri" w:cs="Calibri"/>
                <w:color w:val="000000"/>
                <w:sz w:val="22"/>
                <w:szCs w:val="22"/>
                <w:lang w:eastAsia="pl-PL"/>
              </w:rPr>
              <w:t>Pozostałe</w:t>
            </w:r>
          </w:p>
        </w:tc>
        <w:tc>
          <w:tcPr>
            <w:tcW w:w="3272" w:type="dxa"/>
            <w:tcBorders>
              <w:top w:val="nil"/>
              <w:left w:val="single" w:sz="4" w:space="0" w:color="auto"/>
              <w:bottom w:val="single" w:sz="4" w:space="0" w:color="BFBFBF"/>
              <w:right w:val="nil"/>
            </w:tcBorders>
            <w:noWrap/>
            <w:vAlign w:val="center"/>
          </w:tcPr>
          <w:p w:rsidR="005815E6" w:rsidRDefault="005815E6" w:rsidP="0061616B">
            <w:pPr>
              <w:suppressAutoHyphens w:val="0"/>
              <w:rPr>
                <w:rFonts w:ascii="Calibri" w:hAnsi="Calibri" w:cs="Calibri"/>
                <w:color w:val="000000"/>
                <w:sz w:val="22"/>
                <w:lang w:eastAsia="pl-PL"/>
              </w:rPr>
            </w:pPr>
            <w:r>
              <w:rPr>
                <w:rFonts w:ascii="Calibri" w:hAnsi="Calibri" w:cs="Calibri"/>
                <w:color w:val="000000"/>
                <w:sz w:val="22"/>
                <w:szCs w:val="22"/>
              </w:rPr>
              <w:t>Czterokołowiec</w:t>
            </w:r>
          </w:p>
        </w:tc>
        <w:tc>
          <w:tcPr>
            <w:tcW w:w="620" w:type="dxa"/>
            <w:tcBorders>
              <w:top w:val="single" w:sz="4" w:space="0" w:color="BFBFBF"/>
              <w:left w:val="single" w:sz="8" w:space="0" w:color="auto"/>
              <w:bottom w:val="single" w:sz="4" w:space="0" w:color="BFBFBF"/>
              <w:right w:val="nil"/>
            </w:tcBorders>
            <w:noWrap/>
            <w:vAlign w:val="center"/>
          </w:tcPr>
          <w:p w:rsidR="005815E6" w:rsidRDefault="005815E6" w:rsidP="0061616B">
            <w:pPr>
              <w:suppressAutoHyphens w:val="0"/>
              <w:jc w:val="center"/>
              <w:rPr>
                <w:rFonts w:ascii="Calibri" w:hAnsi="Calibri" w:cs="Calibri"/>
                <w:color w:val="000000"/>
                <w:sz w:val="22"/>
                <w:lang w:eastAsia="pl-PL"/>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5</w:t>
            </w:r>
          </w:p>
        </w:tc>
        <w:tc>
          <w:tcPr>
            <w:tcW w:w="620" w:type="dxa"/>
            <w:tcBorders>
              <w:top w:val="single" w:sz="4" w:space="0" w:color="BFBFBF"/>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single" w:sz="4" w:space="0" w:color="BFBFBF"/>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8</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5</w:t>
            </w:r>
          </w:p>
        </w:tc>
      </w:tr>
      <w:tr w:rsidR="005815E6" w:rsidRPr="00882275" w:rsidTr="0061616B">
        <w:trPr>
          <w:trHeight w:val="300"/>
        </w:trPr>
        <w:tc>
          <w:tcPr>
            <w:tcW w:w="468" w:type="dxa"/>
            <w:vMerge/>
            <w:tcBorders>
              <w:top w:val="nil"/>
              <w:left w:val="single" w:sz="4" w:space="0" w:color="auto"/>
              <w:bottom w:val="single" w:sz="8" w:space="0" w:color="000000"/>
              <w:right w:val="single" w:sz="4" w:space="0" w:color="auto"/>
            </w:tcBorders>
            <w:vAlign w:val="center"/>
          </w:tcPr>
          <w:p w:rsidR="005815E6" w:rsidRPr="00882275" w:rsidRDefault="005815E6" w:rsidP="0061616B">
            <w:pPr>
              <w:suppressAutoHyphens w:val="0"/>
              <w:rPr>
                <w:rFonts w:ascii="Calibri" w:hAnsi="Calibri" w:cs="Calibri"/>
                <w:color w:val="000000"/>
                <w:sz w:val="22"/>
                <w:lang w:eastAsia="pl-PL"/>
              </w:rPr>
            </w:pPr>
          </w:p>
        </w:tc>
        <w:tc>
          <w:tcPr>
            <w:tcW w:w="3272" w:type="dxa"/>
            <w:tcBorders>
              <w:top w:val="nil"/>
              <w:left w:val="single" w:sz="4" w:space="0" w:color="auto"/>
              <w:bottom w:val="single" w:sz="4" w:space="0" w:color="BFBFBF"/>
              <w:right w:val="nil"/>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Ciągnik rolniczy</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5</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9</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7</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5</w:t>
            </w:r>
          </w:p>
        </w:tc>
      </w:tr>
      <w:tr w:rsidR="005815E6" w:rsidRPr="00882275" w:rsidTr="0061616B">
        <w:trPr>
          <w:trHeight w:val="300"/>
        </w:trPr>
        <w:tc>
          <w:tcPr>
            <w:tcW w:w="468" w:type="dxa"/>
            <w:vMerge/>
            <w:tcBorders>
              <w:top w:val="nil"/>
              <w:left w:val="single" w:sz="4" w:space="0" w:color="auto"/>
              <w:bottom w:val="single" w:sz="8" w:space="0" w:color="000000"/>
              <w:right w:val="single" w:sz="4" w:space="0" w:color="auto"/>
            </w:tcBorders>
            <w:vAlign w:val="center"/>
          </w:tcPr>
          <w:p w:rsidR="005815E6" w:rsidRPr="00882275" w:rsidRDefault="005815E6" w:rsidP="0061616B">
            <w:pPr>
              <w:suppressAutoHyphens w:val="0"/>
              <w:rPr>
                <w:rFonts w:ascii="Calibri" w:hAnsi="Calibri" w:cs="Calibri"/>
                <w:color w:val="000000"/>
                <w:sz w:val="22"/>
                <w:lang w:eastAsia="pl-PL"/>
              </w:rPr>
            </w:pPr>
          </w:p>
        </w:tc>
        <w:tc>
          <w:tcPr>
            <w:tcW w:w="3272" w:type="dxa"/>
            <w:tcBorders>
              <w:top w:val="nil"/>
              <w:left w:val="single" w:sz="4" w:space="0" w:color="auto"/>
              <w:bottom w:val="single" w:sz="4" w:space="0" w:color="BFBFBF"/>
              <w:right w:val="nil"/>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Autobus inny</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1616B">
            <w:pPr>
              <w:jc w:val="center"/>
              <w:rPr>
                <w:rFonts w:ascii="Calibri" w:hAnsi="Calibri" w:cs="Calibri"/>
                <w:color w:val="9C0006"/>
                <w:sz w:val="22"/>
              </w:rPr>
            </w:pPr>
            <w:r>
              <w:rPr>
                <w:rFonts w:ascii="Calibri" w:hAnsi="Calibri" w:cs="Calibri"/>
                <w:color w:val="9C0006"/>
                <w:sz w:val="22"/>
                <w:szCs w:val="22"/>
              </w:rPr>
              <w:t>3</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21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5</w:t>
            </w:r>
          </w:p>
        </w:tc>
        <w:tc>
          <w:tcPr>
            <w:tcW w:w="620"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61616B">
            <w:pPr>
              <w:jc w:val="center"/>
              <w:rPr>
                <w:rFonts w:ascii="Calibri" w:hAnsi="Calibri" w:cs="Calibri"/>
                <w:color w:val="006100"/>
                <w:sz w:val="22"/>
              </w:rPr>
            </w:pPr>
            <w:r>
              <w:rPr>
                <w:rFonts w:ascii="Calibri" w:hAnsi="Calibri" w:cs="Calibri"/>
                <w:color w:val="006100"/>
                <w:sz w:val="22"/>
                <w:szCs w:val="22"/>
              </w:rPr>
              <w:t>3</w:t>
            </w:r>
          </w:p>
        </w:tc>
      </w:tr>
      <w:tr w:rsidR="005815E6" w:rsidRPr="00882275" w:rsidTr="0061616B">
        <w:trPr>
          <w:trHeight w:val="300"/>
        </w:trPr>
        <w:tc>
          <w:tcPr>
            <w:tcW w:w="468" w:type="dxa"/>
            <w:vMerge/>
            <w:tcBorders>
              <w:top w:val="nil"/>
              <w:left w:val="single" w:sz="4" w:space="0" w:color="auto"/>
              <w:bottom w:val="single" w:sz="8" w:space="0" w:color="000000"/>
              <w:right w:val="single" w:sz="4" w:space="0" w:color="auto"/>
            </w:tcBorders>
            <w:vAlign w:val="center"/>
          </w:tcPr>
          <w:p w:rsidR="005815E6" w:rsidRPr="00882275" w:rsidRDefault="005815E6" w:rsidP="0061616B">
            <w:pPr>
              <w:suppressAutoHyphens w:val="0"/>
              <w:rPr>
                <w:rFonts w:ascii="Calibri" w:hAnsi="Calibri" w:cs="Calibri"/>
                <w:color w:val="000000"/>
                <w:sz w:val="22"/>
                <w:lang w:eastAsia="pl-PL"/>
              </w:rPr>
            </w:pPr>
          </w:p>
        </w:tc>
        <w:tc>
          <w:tcPr>
            <w:tcW w:w="3272" w:type="dxa"/>
            <w:tcBorders>
              <w:top w:val="nil"/>
              <w:left w:val="single" w:sz="4" w:space="0" w:color="auto"/>
              <w:bottom w:val="single" w:sz="4" w:space="0" w:color="BFBFBF"/>
              <w:right w:val="nil"/>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Nieustalony</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8" w:space="0" w:color="auto"/>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4</w:t>
            </w:r>
          </w:p>
        </w:tc>
        <w:tc>
          <w:tcPr>
            <w:tcW w:w="620" w:type="dxa"/>
            <w:tcBorders>
              <w:top w:val="nil"/>
              <w:left w:val="single" w:sz="4" w:space="0" w:color="BFBFBF"/>
              <w:bottom w:val="single" w:sz="4" w:space="0" w:color="BFBFBF"/>
              <w:right w:val="single" w:sz="4" w:space="0" w:color="BFBFBF"/>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c>
          <w:tcPr>
            <w:tcW w:w="620" w:type="dxa"/>
            <w:tcBorders>
              <w:top w:val="nil"/>
              <w:left w:val="nil"/>
              <w:bottom w:val="single" w:sz="4" w:space="0" w:color="BFBFBF"/>
              <w:right w:val="single" w:sz="4" w:space="0" w:color="auto"/>
            </w:tcBorders>
            <w:noWrap/>
            <w:vAlign w:val="center"/>
          </w:tcPr>
          <w:p w:rsidR="005815E6" w:rsidRDefault="000736BC" w:rsidP="0061616B">
            <w:pPr>
              <w:jc w:val="center"/>
              <w:rPr>
                <w:rFonts w:ascii="Calibri" w:hAnsi="Calibri" w:cs="Calibri"/>
                <w:color w:val="000000"/>
                <w:sz w:val="22"/>
              </w:rPr>
            </w:pPr>
            <w:r>
              <w:rPr>
                <w:rFonts w:ascii="Calibri" w:hAnsi="Calibri" w:cs="Calibri"/>
                <w:color w:val="000000"/>
                <w:sz w:val="22"/>
              </w:rPr>
              <w:t>0</w:t>
            </w:r>
          </w:p>
        </w:tc>
      </w:tr>
      <w:tr w:rsidR="005815E6" w:rsidRPr="00882275" w:rsidTr="0061616B">
        <w:trPr>
          <w:trHeight w:val="315"/>
        </w:trPr>
        <w:tc>
          <w:tcPr>
            <w:tcW w:w="468" w:type="dxa"/>
            <w:vMerge/>
            <w:tcBorders>
              <w:top w:val="nil"/>
              <w:left w:val="single" w:sz="4" w:space="0" w:color="auto"/>
              <w:bottom w:val="single" w:sz="8" w:space="0" w:color="000000"/>
              <w:right w:val="single" w:sz="4" w:space="0" w:color="auto"/>
            </w:tcBorders>
            <w:vAlign w:val="center"/>
          </w:tcPr>
          <w:p w:rsidR="005815E6" w:rsidRPr="00882275" w:rsidRDefault="005815E6" w:rsidP="0061616B">
            <w:pPr>
              <w:suppressAutoHyphens w:val="0"/>
              <w:rPr>
                <w:rFonts w:ascii="Calibri" w:hAnsi="Calibri" w:cs="Calibri"/>
                <w:color w:val="000000"/>
                <w:sz w:val="22"/>
                <w:lang w:eastAsia="pl-PL"/>
              </w:rPr>
            </w:pPr>
          </w:p>
        </w:tc>
        <w:tc>
          <w:tcPr>
            <w:tcW w:w="3272" w:type="dxa"/>
            <w:tcBorders>
              <w:top w:val="nil"/>
              <w:left w:val="single" w:sz="4" w:space="0" w:color="auto"/>
              <w:bottom w:val="nil"/>
              <w:right w:val="nil"/>
            </w:tcBorders>
            <w:noWrap/>
            <w:vAlign w:val="center"/>
          </w:tcPr>
          <w:p w:rsidR="005815E6" w:rsidRDefault="005815E6" w:rsidP="0061616B">
            <w:pPr>
              <w:rPr>
                <w:rFonts w:ascii="Calibri" w:hAnsi="Calibri" w:cs="Calibri"/>
                <w:color w:val="000000"/>
                <w:sz w:val="22"/>
              </w:rPr>
            </w:pPr>
            <w:r>
              <w:rPr>
                <w:rFonts w:ascii="Calibri" w:hAnsi="Calibri" w:cs="Calibri"/>
                <w:color w:val="000000"/>
                <w:sz w:val="22"/>
                <w:szCs w:val="22"/>
              </w:rPr>
              <w:t>Tramwaj, trolejbus</w:t>
            </w:r>
          </w:p>
        </w:tc>
        <w:tc>
          <w:tcPr>
            <w:tcW w:w="620" w:type="dxa"/>
            <w:tcBorders>
              <w:top w:val="nil"/>
              <w:left w:val="single" w:sz="8" w:space="0" w:color="auto"/>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8"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nil"/>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1</w:t>
            </w:r>
          </w:p>
        </w:tc>
        <w:tc>
          <w:tcPr>
            <w:tcW w:w="620" w:type="dxa"/>
            <w:tcBorders>
              <w:top w:val="nil"/>
              <w:left w:val="single" w:sz="4" w:space="0" w:color="BFBFBF"/>
              <w:bottom w:val="single" w:sz="4" w:space="0" w:color="BFBFBF"/>
              <w:right w:val="single" w:sz="4" w:space="0" w:color="BFBFBF"/>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c>
          <w:tcPr>
            <w:tcW w:w="620" w:type="dxa"/>
            <w:tcBorders>
              <w:top w:val="nil"/>
              <w:left w:val="nil"/>
              <w:bottom w:val="single" w:sz="4" w:space="0" w:color="BFBFBF"/>
              <w:right w:val="single" w:sz="4" w:space="0" w:color="auto"/>
            </w:tcBorders>
            <w:noWrap/>
            <w:vAlign w:val="center"/>
          </w:tcPr>
          <w:p w:rsidR="005815E6" w:rsidRDefault="005815E6" w:rsidP="0061616B">
            <w:pPr>
              <w:jc w:val="center"/>
              <w:rPr>
                <w:rFonts w:ascii="Calibri" w:hAnsi="Calibri" w:cs="Calibri"/>
                <w:color w:val="000000"/>
                <w:sz w:val="22"/>
              </w:rPr>
            </w:pPr>
            <w:r>
              <w:rPr>
                <w:rFonts w:ascii="Calibri" w:hAnsi="Calibri" w:cs="Calibri"/>
                <w:color w:val="000000"/>
                <w:sz w:val="22"/>
                <w:szCs w:val="22"/>
              </w:rPr>
              <w:t>0</w:t>
            </w:r>
          </w:p>
        </w:tc>
      </w:tr>
      <w:tr w:rsidR="005815E6" w:rsidRPr="00882275" w:rsidTr="0061616B">
        <w:trPr>
          <w:trHeight w:val="300"/>
        </w:trPr>
        <w:tc>
          <w:tcPr>
            <w:tcW w:w="3740" w:type="dxa"/>
            <w:gridSpan w:val="2"/>
            <w:tcBorders>
              <w:top w:val="single" w:sz="8" w:space="0" w:color="auto"/>
              <w:left w:val="single" w:sz="4" w:space="0" w:color="auto"/>
              <w:bottom w:val="single" w:sz="4" w:space="0" w:color="auto"/>
              <w:right w:val="single" w:sz="8" w:space="0" w:color="000000"/>
            </w:tcBorders>
            <w:shd w:val="clear" w:color="FFFFFF" w:fill="FFFFFF"/>
            <w:noWrap/>
            <w:vAlign w:val="center"/>
          </w:tcPr>
          <w:p w:rsidR="005815E6" w:rsidRPr="00882275" w:rsidRDefault="005815E6" w:rsidP="0061616B">
            <w:pPr>
              <w:suppressAutoHyphens w:val="0"/>
              <w:rPr>
                <w:rFonts w:ascii="Calibri" w:hAnsi="Calibri" w:cs="Calibri"/>
                <w:b/>
                <w:bCs/>
                <w:color w:val="000000"/>
                <w:sz w:val="22"/>
                <w:lang w:eastAsia="pl-PL"/>
              </w:rPr>
            </w:pPr>
            <w:r w:rsidRPr="00882275">
              <w:rPr>
                <w:rFonts w:ascii="Calibri" w:hAnsi="Calibri" w:cs="Calibri"/>
                <w:b/>
                <w:bCs/>
                <w:color w:val="000000"/>
                <w:sz w:val="22"/>
                <w:szCs w:val="22"/>
                <w:lang w:eastAsia="pl-PL"/>
              </w:rPr>
              <w:t>Ogółem</w:t>
            </w:r>
          </w:p>
        </w:tc>
        <w:tc>
          <w:tcPr>
            <w:tcW w:w="620"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61616B">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1337</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1229</w:t>
            </w:r>
          </w:p>
        </w:tc>
        <w:tc>
          <w:tcPr>
            <w:tcW w:w="620"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1077</w:t>
            </w:r>
          </w:p>
        </w:tc>
        <w:tc>
          <w:tcPr>
            <w:tcW w:w="620" w:type="dxa"/>
            <w:tcBorders>
              <w:top w:val="single" w:sz="8" w:space="0" w:color="auto"/>
              <w:left w:val="nil"/>
              <w:bottom w:val="single" w:sz="4" w:space="0" w:color="auto"/>
              <w:right w:val="nil"/>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99</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76</w:t>
            </w:r>
          </w:p>
        </w:tc>
        <w:tc>
          <w:tcPr>
            <w:tcW w:w="620" w:type="dxa"/>
            <w:tcBorders>
              <w:top w:val="single" w:sz="8" w:space="0" w:color="auto"/>
              <w:left w:val="nil"/>
              <w:bottom w:val="single" w:sz="4" w:space="0" w:color="auto"/>
              <w:right w:val="nil"/>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93</w:t>
            </w:r>
          </w:p>
        </w:tc>
        <w:tc>
          <w:tcPr>
            <w:tcW w:w="62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1728</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1512</w:t>
            </w:r>
          </w:p>
        </w:tc>
        <w:tc>
          <w:tcPr>
            <w:tcW w:w="620" w:type="dxa"/>
            <w:tcBorders>
              <w:top w:val="single" w:sz="8" w:space="0" w:color="auto"/>
              <w:left w:val="nil"/>
              <w:bottom w:val="single" w:sz="4" w:space="0" w:color="auto"/>
              <w:right w:val="single" w:sz="4" w:space="0" w:color="auto"/>
            </w:tcBorders>
            <w:shd w:val="clear" w:color="FFFFFF" w:fill="FFFFFF"/>
            <w:noWrap/>
            <w:vAlign w:val="center"/>
          </w:tcPr>
          <w:p w:rsidR="005815E6" w:rsidRDefault="005815E6" w:rsidP="0061616B">
            <w:pPr>
              <w:jc w:val="center"/>
              <w:rPr>
                <w:rFonts w:ascii="Calibri" w:hAnsi="Calibri" w:cs="Calibri"/>
                <w:b/>
                <w:bCs/>
                <w:color w:val="000000"/>
                <w:sz w:val="22"/>
              </w:rPr>
            </w:pPr>
            <w:r>
              <w:rPr>
                <w:rFonts w:ascii="Calibri" w:hAnsi="Calibri" w:cs="Calibri"/>
                <w:b/>
                <w:bCs/>
                <w:color w:val="000000"/>
                <w:sz w:val="22"/>
                <w:szCs w:val="22"/>
              </w:rPr>
              <w:t>1295</w:t>
            </w:r>
          </w:p>
        </w:tc>
      </w:tr>
    </w:tbl>
    <w:p w:rsidR="005815E6" w:rsidRDefault="005815E6">
      <w:pPr>
        <w:pStyle w:val="Stopka"/>
        <w:tabs>
          <w:tab w:val="clear" w:pos="4536"/>
          <w:tab w:val="clear" w:pos="9072"/>
        </w:tabs>
        <w:ind w:left="-360"/>
        <w:rPr>
          <w:b/>
          <w:bCs/>
          <w:sz w:val="24"/>
        </w:rPr>
      </w:pPr>
    </w:p>
    <w:p w:rsidR="005815E6" w:rsidRPr="004034F5" w:rsidRDefault="005815E6">
      <w:pPr>
        <w:pStyle w:val="Stopka"/>
        <w:tabs>
          <w:tab w:val="clear" w:pos="4536"/>
          <w:tab w:val="clear" w:pos="9072"/>
        </w:tabs>
        <w:ind w:left="-360"/>
        <w:rPr>
          <w:b/>
          <w:bCs/>
          <w:sz w:val="24"/>
        </w:rPr>
      </w:pPr>
    </w:p>
    <w:p w:rsidR="005815E6" w:rsidRDefault="005815E6">
      <w:pPr>
        <w:pStyle w:val="Tekstpodstawowy"/>
      </w:pPr>
    </w:p>
    <w:p w:rsidR="005815E6" w:rsidRDefault="009E77AC" w:rsidP="00457E6F">
      <w:pPr>
        <w:pStyle w:val="Tekstpodstawowy"/>
        <w:rPr>
          <w:i/>
          <w:sz w:val="24"/>
        </w:rPr>
      </w:pPr>
      <w:r>
        <w:rPr>
          <w:noProof/>
          <w:lang w:eastAsia="pl-PL"/>
        </w:rPr>
        <w:lastRenderedPageBreak/>
        <w:drawing>
          <wp:inline distT="0" distB="0" distL="0" distR="0">
            <wp:extent cx="6085840" cy="4245610"/>
            <wp:effectExtent l="0" t="0" r="0" b="0"/>
            <wp:docPr id="18" name="Obiek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E2E6A" w:rsidRPr="00161340" w:rsidRDefault="00AE2E6A" w:rsidP="00457E6F">
      <w:pPr>
        <w:pStyle w:val="Tekstpodstawowy"/>
        <w:rPr>
          <w:i/>
          <w:sz w:val="24"/>
        </w:rPr>
      </w:pPr>
    </w:p>
    <w:p w:rsidR="005815E6" w:rsidRPr="004C2A77" w:rsidRDefault="005815E6" w:rsidP="00457E6F">
      <w:pPr>
        <w:pStyle w:val="Tekstpodstawowy"/>
        <w:rPr>
          <w:sz w:val="24"/>
        </w:rPr>
      </w:pPr>
      <w:r w:rsidRPr="00C070A0">
        <w:rPr>
          <w:color w:val="FF0000"/>
          <w:sz w:val="24"/>
        </w:rPr>
        <w:t xml:space="preserve"> </w:t>
      </w:r>
      <w:r w:rsidRPr="00C070A0">
        <w:rPr>
          <w:color w:val="FF0000"/>
          <w:sz w:val="24"/>
        </w:rPr>
        <w:tab/>
      </w:r>
      <w:r w:rsidRPr="004C2A77">
        <w:rPr>
          <w:sz w:val="24"/>
        </w:rPr>
        <w:t xml:space="preserve">Liczba zarejestrowanych pojazdów, w tym skala ich uczestnictwa w ruchu drogowym ma swoje odzwierciedlenie w statystyce dotyczącej liczby wypadków spowodowanych przez kierujących. Jak wskazują dane z roczników statystycznych liczba zarejestrowanych pojazdów na terenie naszego województwa corocznie ulega stałemu wzrostowi. </w:t>
      </w:r>
    </w:p>
    <w:p w:rsidR="005815E6" w:rsidRPr="004C2A77" w:rsidRDefault="005815E6" w:rsidP="00457E6F">
      <w:pPr>
        <w:pStyle w:val="Tekstpodstawowy"/>
        <w:rPr>
          <w:sz w:val="24"/>
        </w:rPr>
      </w:pPr>
      <w:r w:rsidRPr="004C2A77">
        <w:rPr>
          <w:sz w:val="24"/>
        </w:rPr>
        <w:tab/>
        <w:t xml:space="preserve">Zdecydowanie najwięcej wypadków w 2018 roku (pomimo spadku o 166 w porównaniu do roku 2017) spowodowali kierowcy samochodów osobowych jako najliczniejsza grupa uczestników ruchu drogowego, tj. 72,6 % ogółu wypadków. Na skutek tych zdarzeń największa liczba osób poniosła śmierć (70), co stanowi  75,3 % ogółu zabitych w tej kategorii oraz odnotowano najwięcej rannych (948), 73,2 % ogółu rannych. </w:t>
      </w:r>
    </w:p>
    <w:p w:rsidR="002E0551" w:rsidRDefault="005815E6" w:rsidP="00457E6F">
      <w:pPr>
        <w:pStyle w:val="Tekstpodstawowy"/>
        <w:rPr>
          <w:sz w:val="24"/>
        </w:rPr>
      </w:pPr>
      <w:r w:rsidRPr="004C2A77">
        <w:rPr>
          <w:sz w:val="24"/>
        </w:rPr>
        <w:tab/>
        <w:t xml:space="preserve">Dodatkowo warto zwrócić uwagę, że na przestrzeni ostatnich dwóch lat nastąpił wzrost liczby wypadków spowodowanych przez kierujących rowerami i motorowerami. </w:t>
      </w:r>
      <w:r w:rsidR="002E0551">
        <w:rPr>
          <w:sz w:val="24"/>
        </w:rPr>
        <w:tab/>
      </w:r>
      <w:r w:rsidRPr="004C2A77">
        <w:rPr>
          <w:sz w:val="24"/>
        </w:rPr>
        <w:t xml:space="preserve">W analizowanym okresie w/w kierujący spowodowali łącznie o 39 wypadków więcej niż w 2017 roku, wzrosła również liczba zabitych (+3) oraz rannych (+40). </w:t>
      </w:r>
    </w:p>
    <w:p w:rsidR="005815E6" w:rsidRPr="004C2A77" w:rsidRDefault="002E0551" w:rsidP="00457E6F">
      <w:pPr>
        <w:pStyle w:val="Tekstpodstawowy"/>
        <w:rPr>
          <w:sz w:val="24"/>
        </w:rPr>
      </w:pPr>
      <w:r>
        <w:rPr>
          <w:sz w:val="24"/>
        </w:rPr>
        <w:tab/>
      </w:r>
      <w:r w:rsidR="0038486E" w:rsidRPr="0038486E">
        <w:rPr>
          <w:sz w:val="24"/>
        </w:rPr>
        <w:t>Na uwagę zasługuje również dość duża liczba wypadków (84, co stanowi 7,8 % ogółu wypadków), a także dwukrotny wzrost liczby zabitych (+5) w wyniku wypadków spowodowanych przez kierujących pojazdami ciężarowym</w:t>
      </w:r>
      <w:r w:rsidR="005815E6" w:rsidRPr="004C2A77">
        <w:rPr>
          <w:sz w:val="24"/>
        </w:rPr>
        <w:t xml:space="preserve">i. </w:t>
      </w:r>
    </w:p>
    <w:p w:rsidR="005815E6" w:rsidRDefault="005815E6" w:rsidP="00457E6F">
      <w:pPr>
        <w:pStyle w:val="Tekstpodstawowy"/>
        <w:rPr>
          <w:sz w:val="24"/>
        </w:rPr>
      </w:pPr>
      <w:r w:rsidRPr="00C070A0">
        <w:rPr>
          <w:color w:val="FF0000"/>
          <w:sz w:val="24"/>
        </w:rPr>
        <w:tab/>
      </w: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5815E6" w:rsidRDefault="005815E6" w:rsidP="00457E6F">
      <w:pPr>
        <w:pStyle w:val="Tekstpodstawowy"/>
        <w:rPr>
          <w:sz w:val="24"/>
        </w:rPr>
      </w:pPr>
    </w:p>
    <w:p w:rsidR="00174FC6" w:rsidRDefault="00174FC6">
      <w:pPr>
        <w:tabs>
          <w:tab w:val="left" w:pos="3660"/>
        </w:tabs>
        <w:jc w:val="center"/>
        <w:rPr>
          <w:b/>
          <w:smallCaps/>
          <w:sz w:val="32"/>
          <w:szCs w:val="32"/>
        </w:rPr>
      </w:pPr>
    </w:p>
    <w:p w:rsidR="005815E6" w:rsidRDefault="005815E6">
      <w:pPr>
        <w:tabs>
          <w:tab w:val="left" w:pos="3660"/>
        </w:tabs>
        <w:jc w:val="center"/>
        <w:rPr>
          <w:b/>
          <w:smallCaps/>
          <w:sz w:val="32"/>
          <w:szCs w:val="32"/>
        </w:rPr>
      </w:pPr>
      <w:r w:rsidRPr="00511C9C">
        <w:rPr>
          <w:b/>
          <w:smallCaps/>
          <w:sz w:val="32"/>
          <w:szCs w:val="32"/>
        </w:rPr>
        <w:lastRenderedPageBreak/>
        <w:t>Wypadki z udziałem osób pieszych</w:t>
      </w:r>
    </w:p>
    <w:p w:rsidR="005815E6" w:rsidRPr="00511C9C" w:rsidRDefault="005815E6">
      <w:pPr>
        <w:tabs>
          <w:tab w:val="left" w:pos="3660"/>
        </w:tabs>
        <w:jc w:val="center"/>
        <w:rPr>
          <w:b/>
          <w:smallCaps/>
          <w:sz w:val="32"/>
          <w:szCs w:val="32"/>
        </w:rPr>
      </w:pPr>
    </w:p>
    <w:p w:rsidR="005815E6" w:rsidRDefault="005815E6">
      <w:pPr>
        <w:tabs>
          <w:tab w:val="left" w:pos="3660"/>
        </w:tabs>
        <w:ind w:left="-120"/>
        <w:rPr>
          <w:b/>
          <w:sz w:val="24"/>
        </w:rPr>
      </w:pPr>
      <w:r>
        <w:rPr>
          <w:b/>
          <w:sz w:val="24"/>
        </w:rPr>
        <w:t>Wypadki zawinione i niezawinione przez pieszych oraz ich skutki w latach 2014 - 2018</w:t>
      </w:r>
    </w:p>
    <w:tbl>
      <w:tblPr>
        <w:tblW w:w="9356" w:type="dxa"/>
        <w:tblInd w:w="75" w:type="dxa"/>
        <w:tblCellMar>
          <w:left w:w="70" w:type="dxa"/>
          <w:right w:w="70" w:type="dxa"/>
        </w:tblCellMar>
        <w:tblLook w:val="00A0" w:firstRow="1" w:lastRow="0" w:firstColumn="1" w:lastColumn="0" w:noHBand="0" w:noVBand="0"/>
      </w:tblPr>
      <w:tblGrid>
        <w:gridCol w:w="1908"/>
        <w:gridCol w:w="1862"/>
        <w:gridCol w:w="1862"/>
        <w:gridCol w:w="1862"/>
        <w:gridCol w:w="1862"/>
      </w:tblGrid>
      <w:tr w:rsidR="005815E6" w:rsidRPr="001A20F8" w:rsidTr="003C1DB7">
        <w:trPr>
          <w:trHeight w:val="615"/>
        </w:trPr>
        <w:tc>
          <w:tcPr>
            <w:tcW w:w="1908" w:type="dxa"/>
            <w:tcBorders>
              <w:top w:val="single" w:sz="4" w:space="0" w:color="auto"/>
              <w:left w:val="single" w:sz="4" w:space="0" w:color="auto"/>
              <w:bottom w:val="single" w:sz="4" w:space="0" w:color="808080"/>
              <w:right w:val="single" w:sz="4" w:space="0" w:color="auto"/>
            </w:tcBorders>
            <w:noWrap/>
            <w:vAlign w:val="center"/>
          </w:tcPr>
          <w:p w:rsidR="005815E6" w:rsidRPr="001A20F8" w:rsidRDefault="005815E6" w:rsidP="003C1DB7">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Rok</w:t>
            </w:r>
            <w:r w:rsidRPr="001A20F8">
              <w:rPr>
                <w:rFonts w:ascii="Calibri" w:hAnsi="Calibri" w:cs="Calibri"/>
                <w:b/>
                <w:bCs/>
                <w:color w:val="000000"/>
                <w:sz w:val="22"/>
                <w:szCs w:val="22"/>
                <w:lang w:eastAsia="pl-PL"/>
              </w:rPr>
              <w:t> </w:t>
            </w:r>
          </w:p>
        </w:tc>
        <w:tc>
          <w:tcPr>
            <w:tcW w:w="1862" w:type="dxa"/>
            <w:tcBorders>
              <w:top w:val="single" w:sz="4" w:space="0" w:color="auto"/>
              <w:left w:val="single" w:sz="4" w:space="0" w:color="auto"/>
              <w:bottom w:val="single" w:sz="8" w:space="0" w:color="auto"/>
              <w:right w:val="single" w:sz="4" w:space="0" w:color="auto"/>
            </w:tcBorders>
            <w:vAlign w:val="center"/>
          </w:tcPr>
          <w:p w:rsidR="005815E6" w:rsidRPr="001A20F8" w:rsidRDefault="005815E6" w:rsidP="001A20F8">
            <w:pPr>
              <w:suppressAutoHyphens w:val="0"/>
              <w:jc w:val="center"/>
              <w:rPr>
                <w:rFonts w:ascii="Calibri" w:hAnsi="Calibri" w:cs="Calibri"/>
                <w:b/>
                <w:bCs/>
                <w:color w:val="000000"/>
                <w:sz w:val="22"/>
                <w:lang w:eastAsia="pl-PL"/>
              </w:rPr>
            </w:pPr>
            <w:r w:rsidRPr="001A20F8">
              <w:rPr>
                <w:rFonts w:ascii="Calibri" w:hAnsi="Calibri" w:cs="Calibri"/>
                <w:b/>
                <w:bCs/>
                <w:color w:val="000000"/>
                <w:sz w:val="22"/>
                <w:szCs w:val="22"/>
                <w:lang w:eastAsia="pl-PL"/>
              </w:rPr>
              <w:t xml:space="preserve"> Liczba wypadków</w:t>
            </w:r>
          </w:p>
        </w:tc>
        <w:tc>
          <w:tcPr>
            <w:tcW w:w="1862" w:type="dxa"/>
            <w:tcBorders>
              <w:top w:val="single" w:sz="4" w:space="0" w:color="auto"/>
              <w:left w:val="single" w:sz="4" w:space="0" w:color="auto"/>
              <w:bottom w:val="single" w:sz="8" w:space="0" w:color="auto"/>
              <w:right w:val="single" w:sz="4" w:space="0" w:color="auto"/>
            </w:tcBorders>
            <w:vAlign w:val="center"/>
          </w:tcPr>
          <w:p w:rsidR="005815E6" w:rsidRPr="001A20F8" w:rsidRDefault="005815E6" w:rsidP="001A20F8">
            <w:pPr>
              <w:suppressAutoHyphens w:val="0"/>
              <w:jc w:val="center"/>
              <w:rPr>
                <w:rFonts w:ascii="Calibri" w:hAnsi="Calibri" w:cs="Calibri"/>
                <w:b/>
                <w:bCs/>
                <w:color w:val="000000"/>
                <w:sz w:val="22"/>
                <w:lang w:eastAsia="pl-PL"/>
              </w:rPr>
            </w:pPr>
            <w:r w:rsidRPr="001A20F8">
              <w:rPr>
                <w:rFonts w:ascii="Calibri" w:hAnsi="Calibri" w:cs="Calibri"/>
                <w:b/>
                <w:bCs/>
                <w:color w:val="000000"/>
                <w:sz w:val="22"/>
                <w:szCs w:val="22"/>
                <w:lang w:eastAsia="pl-PL"/>
              </w:rPr>
              <w:t xml:space="preserve"> Liczba zabitych pieszych</w:t>
            </w:r>
          </w:p>
        </w:tc>
        <w:tc>
          <w:tcPr>
            <w:tcW w:w="1862" w:type="dxa"/>
            <w:tcBorders>
              <w:top w:val="single" w:sz="4" w:space="0" w:color="auto"/>
              <w:left w:val="single" w:sz="4" w:space="0" w:color="auto"/>
              <w:bottom w:val="single" w:sz="8" w:space="0" w:color="auto"/>
              <w:right w:val="single" w:sz="4" w:space="0" w:color="auto"/>
            </w:tcBorders>
            <w:vAlign w:val="center"/>
          </w:tcPr>
          <w:p w:rsidR="005815E6" w:rsidRPr="001A20F8" w:rsidRDefault="005815E6" w:rsidP="001A20F8">
            <w:pPr>
              <w:suppressAutoHyphens w:val="0"/>
              <w:jc w:val="center"/>
              <w:rPr>
                <w:rFonts w:ascii="Calibri" w:hAnsi="Calibri" w:cs="Calibri"/>
                <w:b/>
                <w:bCs/>
                <w:color w:val="000000"/>
                <w:sz w:val="22"/>
                <w:lang w:eastAsia="pl-PL"/>
              </w:rPr>
            </w:pPr>
            <w:r w:rsidRPr="001A20F8">
              <w:rPr>
                <w:rFonts w:ascii="Calibri" w:hAnsi="Calibri" w:cs="Calibri"/>
                <w:b/>
                <w:bCs/>
                <w:color w:val="000000"/>
                <w:sz w:val="22"/>
                <w:szCs w:val="22"/>
                <w:lang w:eastAsia="pl-PL"/>
              </w:rPr>
              <w:t xml:space="preserve"> Liczba rannych pieszych</w:t>
            </w:r>
          </w:p>
        </w:tc>
        <w:tc>
          <w:tcPr>
            <w:tcW w:w="1862" w:type="dxa"/>
            <w:tcBorders>
              <w:top w:val="single" w:sz="4" w:space="0" w:color="auto"/>
              <w:left w:val="single" w:sz="4" w:space="0" w:color="auto"/>
              <w:bottom w:val="single" w:sz="8" w:space="0" w:color="auto"/>
              <w:right w:val="single" w:sz="4" w:space="0" w:color="auto"/>
            </w:tcBorders>
            <w:vAlign w:val="center"/>
          </w:tcPr>
          <w:p w:rsidR="005815E6" w:rsidRPr="001A20F8" w:rsidRDefault="005815E6" w:rsidP="001A20F8">
            <w:pPr>
              <w:suppressAutoHyphens w:val="0"/>
              <w:jc w:val="center"/>
              <w:rPr>
                <w:rFonts w:ascii="Calibri" w:hAnsi="Calibri" w:cs="Calibri"/>
                <w:b/>
                <w:bCs/>
                <w:color w:val="000000"/>
                <w:sz w:val="22"/>
                <w:lang w:eastAsia="pl-PL"/>
              </w:rPr>
            </w:pPr>
            <w:r w:rsidRPr="001A20F8">
              <w:rPr>
                <w:rFonts w:ascii="Calibri" w:hAnsi="Calibri" w:cs="Calibri"/>
                <w:b/>
                <w:bCs/>
                <w:color w:val="000000"/>
                <w:sz w:val="22"/>
                <w:szCs w:val="22"/>
                <w:lang w:eastAsia="pl-PL"/>
              </w:rPr>
              <w:t xml:space="preserve"> Liczba kolizji</w:t>
            </w:r>
          </w:p>
        </w:tc>
      </w:tr>
      <w:tr w:rsidR="005815E6" w:rsidRPr="001A20F8" w:rsidTr="003C1DB7">
        <w:trPr>
          <w:trHeight w:val="300"/>
        </w:trPr>
        <w:tc>
          <w:tcPr>
            <w:tcW w:w="1908" w:type="dxa"/>
            <w:tcBorders>
              <w:top w:val="single" w:sz="8" w:space="0" w:color="auto"/>
              <w:left w:val="single" w:sz="4" w:space="0" w:color="auto"/>
              <w:bottom w:val="single" w:sz="4" w:space="0" w:color="BFBFBF"/>
              <w:right w:val="single" w:sz="4" w:space="0" w:color="auto"/>
            </w:tcBorders>
            <w:noWrap/>
            <w:vAlign w:val="center"/>
          </w:tcPr>
          <w:p w:rsidR="005815E6" w:rsidRPr="001A20F8" w:rsidRDefault="005815E6" w:rsidP="003C1DB7">
            <w:pPr>
              <w:suppressAutoHyphens w:val="0"/>
              <w:rPr>
                <w:rFonts w:ascii="Calibri" w:hAnsi="Calibri" w:cs="Calibri"/>
                <w:color w:val="000000"/>
                <w:sz w:val="22"/>
                <w:lang w:eastAsia="pl-PL"/>
              </w:rPr>
            </w:pPr>
            <w:r w:rsidRPr="001A20F8">
              <w:rPr>
                <w:rFonts w:ascii="Calibri" w:hAnsi="Calibri" w:cs="Calibri"/>
                <w:color w:val="000000"/>
                <w:sz w:val="22"/>
                <w:szCs w:val="22"/>
                <w:lang w:eastAsia="pl-PL"/>
              </w:rPr>
              <w:t>201</w:t>
            </w:r>
            <w:r>
              <w:rPr>
                <w:rFonts w:ascii="Calibri" w:hAnsi="Calibri" w:cs="Calibri"/>
                <w:color w:val="000000"/>
                <w:sz w:val="22"/>
                <w:szCs w:val="22"/>
                <w:lang w:eastAsia="pl-PL"/>
              </w:rPr>
              <w:t>4</w:t>
            </w:r>
          </w:p>
        </w:tc>
        <w:tc>
          <w:tcPr>
            <w:tcW w:w="1862"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3C1DB7">
            <w:pPr>
              <w:suppressAutoHyphens w:val="0"/>
              <w:jc w:val="center"/>
              <w:rPr>
                <w:rFonts w:ascii="Calibri" w:hAnsi="Calibri" w:cs="Calibri"/>
                <w:color w:val="000000"/>
                <w:sz w:val="22"/>
                <w:lang w:eastAsia="pl-PL"/>
              </w:rPr>
            </w:pPr>
            <w:r>
              <w:rPr>
                <w:rFonts w:ascii="Calibri" w:hAnsi="Calibri" w:cs="Calibri"/>
                <w:color w:val="000000"/>
                <w:sz w:val="22"/>
                <w:szCs w:val="22"/>
              </w:rPr>
              <w:t>370</w:t>
            </w:r>
          </w:p>
        </w:tc>
        <w:tc>
          <w:tcPr>
            <w:tcW w:w="1862"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43</w:t>
            </w:r>
          </w:p>
        </w:tc>
        <w:tc>
          <w:tcPr>
            <w:tcW w:w="1862"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334</w:t>
            </w:r>
          </w:p>
        </w:tc>
        <w:tc>
          <w:tcPr>
            <w:tcW w:w="1862" w:type="dxa"/>
            <w:tcBorders>
              <w:top w:val="single" w:sz="8" w:space="0" w:color="auto"/>
              <w:left w:val="single" w:sz="4" w:space="0" w:color="auto"/>
              <w:bottom w:val="single" w:sz="4" w:space="0" w:color="BFBFBF"/>
              <w:right w:val="single" w:sz="8"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308</w:t>
            </w:r>
          </w:p>
        </w:tc>
      </w:tr>
      <w:tr w:rsidR="005815E6" w:rsidRPr="001A20F8" w:rsidTr="003C1DB7">
        <w:trPr>
          <w:trHeight w:val="300"/>
        </w:trPr>
        <w:tc>
          <w:tcPr>
            <w:tcW w:w="1908" w:type="dxa"/>
            <w:tcBorders>
              <w:top w:val="single" w:sz="4" w:space="0" w:color="BFBFBF"/>
              <w:left w:val="single" w:sz="4" w:space="0" w:color="auto"/>
              <w:bottom w:val="single" w:sz="4" w:space="0" w:color="BFBFBF"/>
              <w:right w:val="single" w:sz="4" w:space="0" w:color="auto"/>
            </w:tcBorders>
            <w:noWrap/>
            <w:vAlign w:val="center"/>
          </w:tcPr>
          <w:p w:rsidR="005815E6" w:rsidRPr="001A20F8" w:rsidRDefault="005815E6" w:rsidP="003C1DB7">
            <w:pPr>
              <w:suppressAutoHyphens w:val="0"/>
              <w:rPr>
                <w:rFonts w:ascii="Calibri" w:hAnsi="Calibri" w:cs="Calibri"/>
                <w:color w:val="000000"/>
                <w:sz w:val="22"/>
                <w:lang w:eastAsia="pl-PL"/>
              </w:rPr>
            </w:pPr>
            <w:r w:rsidRPr="001A20F8">
              <w:rPr>
                <w:rFonts w:ascii="Calibri" w:hAnsi="Calibri" w:cs="Calibri"/>
                <w:color w:val="000000"/>
                <w:sz w:val="22"/>
                <w:szCs w:val="22"/>
                <w:lang w:eastAsia="pl-PL"/>
              </w:rPr>
              <w:t>201</w:t>
            </w:r>
            <w:r>
              <w:rPr>
                <w:rFonts w:ascii="Calibri" w:hAnsi="Calibri" w:cs="Calibri"/>
                <w:color w:val="000000"/>
                <w:sz w:val="22"/>
                <w:szCs w:val="22"/>
                <w:lang w:eastAsia="pl-PL"/>
              </w:rPr>
              <w:t>5</w:t>
            </w:r>
          </w:p>
        </w:tc>
        <w:tc>
          <w:tcPr>
            <w:tcW w:w="186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320</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30</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307</w:t>
            </w:r>
          </w:p>
        </w:tc>
        <w:tc>
          <w:tcPr>
            <w:tcW w:w="1862"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266</w:t>
            </w:r>
          </w:p>
        </w:tc>
      </w:tr>
      <w:tr w:rsidR="005815E6" w:rsidRPr="001A20F8" w:rsidTr="003C1DB7">
        <w:trPr>
          <w:trHeight w:val="300"/>
        </w:trPr>
        <w:tc>
          <w:tcPr>
            <w:tcW w:w="1908" w:type="dxa"/>
            <w:tcBorders>
              <w:top w:val="single" w:sz="4" w:space="0" w:color="BFBFBF"/>
              <w:left w:val="single" w:sz="4" w:space="0" w:color="auto"/>
              <w:bottom w:val="single" w:sz="4" w:space="0" w:color="BFBFBF"/>
              <w:right w:val="single" w:sz="4" w:space="0" w:color="auto"/>
            </w:tcBorders>
            <w:noWrap/>
            <w:vAlign w:val="center"/>
          </w:tcPr>
          <w:p w:rsidR="005815E6" w:rsidRPr="001A20F8" w:rsidRDefault="005815E6" w:rsidP="003C1DB7">
            <w:pPr>
              <w:suppressAutoHyphens w:val="0"/>
              <w:rPr>
                <w:rFonts w:ascii="Calibri" w:hAnsi="Calibri" w:cs="Calibri"/>
                <w:color w:val="000000"/>
                <w:sz w:val="22"/>
                <w:lang w:eastAsia="pl-PL"/>
              </w:rPr>
            </w:pPr>
            <w:r w:rsidRPr="001A20F8">
              <w:rPr>
                <w:rFonts w:ascii="Calibri" w:hAnsi="Calibri" w:cs="Calibri"/>
                <w:color w:val="000000"/>
                <w:sz w:val="22"/>
                <w:szCs w:val="22"/>
                <w:lang w:eastAsia="pl-PL"/>
              </w:rPr>
              <w:t>201</w:t>
            </w:r>
            <w:r>
              <w:rPr>
                <w:rFonts w:ascii="Calibri" w:hAnsi="Calibri" w:cs="Calibri"/>
                <w:color w:val="000000"/>
                <w:sz w:val="22"/>
                <w:szCs w:val="22"/>
                <w:lang w:eastAsia="pl-PL"/>
              </w:rPr>
              <w:t>6</w:t>
            </w:r>
          </w:p>
        </w:tc>
        <w:tc>
          <w:tcPr>
            <w:tcW w:w="186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354</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33</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329</w:t>
            </w:r>
          </w:p>
        </w:tc>
        <w:tc>
          <w:tcPr>
            <w:tcW w:w="1862"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276</w:t>
            </w:r>
          </w:p>
        </w:tc>
      </w:tr>
      <w:tr w:rsidR="005815E6" w:rsidRPr="001A20F8" w:rsidTr="003C1DB7">
        <w:trPr>
          <w:trHeight w:val="300"/>
        </w:trPr>
        <w:tc>
          <w:tcPr>
            <w:tcW w:w="1908" w:type="dxa"/>
            <w:tcBorders>
              <w:top w:val="single" w:sz="4" w:space="0" w:color="BFBFBF"/>
              <w:left w:val="single" w:sz="4" w:space="0" w:color="auto"/>
              <w:bottom w:val="single" w:sz="4" w:space="0" w:color="BFBFBF"/>
              <w:right w:val="single" w:sz="4" w:space="0" w:color="auto"/>
            </w:tcBorders>
            <w:noWrap/>
            <w:vAlign w:val="center"/>
          </w:tcPr>
          <w:p w:rsidR="005815E6" w:rsidRPr="001A20F8" w:rsidRDefault="005815E6" w:rsidP="003C1DB7">
            <w:pPr>
              <w:suppressAutoHyphens w:val="0"/>
              <w:rPr>
                <w:rFonts w:ascii="Calibri" w:hAnsi="Calibri" w:cs="Calibri"/>
                <w:color w:val="000000"/>
                <w:sz w:val="22"/>
                <w:lang w:eastAsia="pl-PL"/>
              </w:rPr>
            </w:pPr>
            <w:r w:rsidRPr="001A20F8">
              <w:rPr>
                <w:rFonts w:ascii="Calibri" w:hAnsi="Calibri" w:cs="Calibri"/>
                <w:color w:val="000000"/>
                <w:sz w:val="22"/>
                <w:szCs w:val="22"/>
                <w:lang w:eastAsia="pl-PL"/>
              </w:rPr>
              <w:t>201</w:t>
            </w:r>
            <w:r>
              <w:rPr>
                <w:rFonts w:ascii="Calibri" w:hAnsi="Calibri" w:cs="Calibri"/>
                <w:color w:val="000000"/>
                <w:sz w:val="22"/>
                <w:szCs w:val="22"/>
                <w:lang w:eastAsia="pl-PL"/>
              </w:rPr>
              <w:t>7</w:t>
            </w:r>
          </w:p>
        </w:tc>
        <w:tc>
          <w:tcPr>
            <w:tcW w:w="186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317</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24</w:t>
            </w:r>
          </w:p>
        </w:tc>
        <w:tc>
          <w:tcPr>
            <w:tcW w:w="186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296</w:t>
            </w:r>
          </w:p>
        </w:tc>
        <w:tc>
          <w:tcPr>
            <w:tcW w:w="1862"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247</w:t>
            </w:r>
          </w:p>
        </w:tc>
      </w:tr>
      <w:tr w:rsidR="005815E6" w:rsidRPr="001A20F8" w:rsidTr="00802591">
        <w:trPr>
          <w:trHeight w:val="315"/>
        </w:trPr>
        <w:tc>
          <w:tcPr>
            <w:tcW w:w="1908" w:type="dxa"/>
            <w:tcBorders>
              <w:top w:val="single" w:sz="4" w:space="0" w:color="BFBFBF"/>
              <w:left w:val="single" w:sz="4" w:space="0" w:color="auto"/>
              <w:bottom w:val="single" w:sz="8" w:space="0" w:color="auto"/>
              <w:right w:val="single" w:sz="4" w:space="0" w:color="auto"/>
            </w:tcBorders>
            <w:noWrap/>
            <w:vAlign w:val="center"/>
          </w:tcPr>
          <w:p w:rsidR="005815E6" w:rsidRPr="001A20F8" w:rsidRDefault="005815E6" w:rsidP="003C1DB7">
            <w:pPr>
              <w:suppressAutoHyphens w:val="0"/>
              <w:rPr>
                <w:rFonts w:ascii="Calibri" w:hAnsi="Calibri" w:cs="Calibri"/>
                <w:color w:val="000000"/>
                <w:sz w:val="22"/>
                <w:lang w:eastAsia="pl-PL"/>
              </w:rPr>
            </w:pPr>
            <w:r w:rsidRPr="001A20F8">
              <w:rPr>
                <w:rFonts w:ascii="Calibri" w:hAnsi="Calibri" w:cs="Calibri"/>
                <w:color w:val="000000"/>
                <w:sz w:val="22"/>
                <w:szCs w:val="22"/>
                <w:lang w:eastAsia="pl-PL"/>
              </w:rPr>
              <w:t>201</w:t>
            </w:r>
            <w:r>
              <w:rPr>
                <w:rFonts w:ascii="Calibri" w:hAnsi="Calibri" w:cs="Calibri"/>
                <w:color w:val="000000"/>
                <w:sz w:val="22"/>
                <w:szCs w:val="22"/>
                <w:lang w:eastAsia="pl-PL"/>
              </w:rPr>
              <w:t>8</w:t>
            </w:r>
          </w:p>
        </w:tc>
        <w:tc>
          <w:tcPr>
            <w:tcW w:w="1862" w:type="dxa"/>
            <w:tcBorders>
              <w:top w:val="single" w:sz="4" w:space="0" w:color="BFBFBF"/>
              <w:left w:val="single" w:sz="4" w:space="0" w:color="BFBFBF"/>
              <w:bottom w:val="single" w:sz="4" w:space="0" w:color="BFBFBF"/>
              <w:right w:val="single" w:sz="4" w:space="0" w:color="auto"/>
            </w:tcBorders>
            <w:shd w:val="clear" w:color="auto" w:fill="9EDE7E"/>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261</w:t>
            </w:r>
          </w:p>
        </w:tc>
        <w:tc>
          <w:tcPr>
            <w:tcW w:w="1862" w:type="dxa"/>
            <w:tcBorders>
              <w:top w:val="single" w:sz="4" w:space="0" w:color="BFBFBF"/>
              <w:left w:val="single" w:sz="4" w:space="0" w:color="auto"/>
              <w:bottom w:val="single" w:sz="4" w:space="0" w:color="BFBFBF"/>
              <w:right w:val="single" w:sz="4" w:space="0" w:color="auto"/>
            </w:tcBorders>
            <w:shd w:val="clear" w:color="auto" w:fill="FF8989"/>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33</w:t>
            </w:r>
          </w:p>
        </w:tc>
        <w:tc>
          <w:tcPr>
            <w:tcW w:w="1862" w:type="dxa"/>
            <w:tcBorders>
              <w:top w:val="single" w:sz="4" w:space="0" w:color="BFBFBF"/>
              <w:left w:val="single" w:sz="4" w:space="0" w:color="auto"/>
              <w:bottom w:val="single" w:sz="4" w:space="0" w:color="BFBFBF"/>
              <w:right w:val="single" w:sz="4" w:space="0" w:color="auto"/>
            </w:tcBorders>
            <w:shd w:val="clear" w:color="auto" w:fill="9EDE7E"/>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232</w:t>
            </w:r>
          </w:p>
        </w:tc>
        <w:tc>
          <w:tcPr>
            <w:tcW w:w="1862" w:type="dxa"/>
            <w:tcBorders>
              <w:top w:val="single" w:sz="4" w:space="0" w:color="BFBFBF"/>
              <w:left w:val="single" w:sz="4" w:space="0" w:color="auto"/>
              <w:bottom w:val="single" w:sz="4" w:space="0" w:color="BFBFBF"/>
              <w:right w:val="single" w:sz="8" w:space="0" w:color="auto"/>
            </w:tcBorders>
            <w:shd w:val="clear" w:color="auto" w:fill="9EDE7E"/>
            <w:noWrap/>
            <w:vAlign w:val="center"/>
          </w:tcPr>
          <w:p w:rsidR="005815E6" w:rsidRDefault="005815E6" w:rsidP="003C1DB7">
            <w:pPr>
              <w:jc w:val="center"/>
              <w:rPr>
                <w:rFonts w:ascii="Calibri" w:hAnsi="Calibri" w:cs="Calibri"/>
                <w:color w:val="000000"/>
                <w:sz w:val="22"/>
              </w:rPr>
            </w:pPr>
            <w:r>
              <w:rPr>
                <w:rFonts w:ascii="Calibri" w:hAnsi="Calibri" w:cs="Calibri"/>
                <w:color w:val="000000"/>
                <w:sz w:val="22"/>
                <w:szCs w:val="22"/>
              </w:rPr>
              <w:t>242</w:t>
            </w:r>
          </w:p>
        </w:tc>
      </w:tr>
      <w:tr w:rsidR="005815E6" w:rsidRPr="001A20F8" w:rsidTr="003C1DB7">
        <w:trPr>
          <w:trHeight w:val="300"/>
        </w:trPr>
        <w:tc>
          <w:tcPr>
            <w:tcW w:w="190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1A20F8" w:rsidRDefault="005815E6" w:rsidP="003C1DB7">
            <w:pPr>
              <w:suppressAutoHyphens w:val="0"/>
              <w:jc w:val="center"/>
              <w:rPr>
                <w:rFonts w:ascii="Calibri" w:hAnsi="Calibri" w:cs="Calibri"/>
                <w:b/>
                <w:bCs/>
                <w:color w:val="000000"/>
                <w:sz w:val="22"/>
                <w:lang w:eastAsia="pl-PL"/>
              </w:rPr>
            </w:pPr>
            <w:r w:rsidRPr="001A20F8">
              <w:rPr>
                <w:rFonts w:ascii="Calibri" w:hAnsi="Calibri" w:cs="Calibri"/>
                <w:b/>
                <w:bCs/>
                <w:color w:val="000000"/>
                <w:sz w:val="22"/>
                <w:szCs w:val="22"/>
                <w:lang w:eastAsia="pl-PL"/>
              </w:rPr>
              <w:t>Ogółem</w:t>
            </w:r>
          </w:p>
        </w:tc>
        <w:tc>
          <w:tcPr>
            <w:tcW w:w="1862"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3C1DB7">
            <w:pPr>
              <w:jc w:val="center"/>
              <w:rPr>
                <w:rFonts w:ascii="Calibri" w:hAnsi="Calibri" w:cs="Calibri"/>
                <w:b/>
                <w:bCs/>
                <w:color w:val="000000"/>
                <w:sz w:val="22"/>
              </w:rPr>
            </w:pPr>
            <w:r>
              <w:rPr>
                <w:rFonts w:ascii="Calibri" w:hAnsi="Calibri" w:cs="Calibri"/>
                <w:b/>
                <w:bCs/>
                <w:color w:val="000000"/>
                <w:sz w:val="22"/>
                <w:szCs w:val="22"/>
              </w:rPr>
              <w:t>1622</w:t>
            </w:r>
          </w:p>
        </w:tc>
        <w:tc>
          <w:tcPr>
            <w:tcW w:w="1862"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3C1DB7">
            <w:pPr>
              <w:jc w:val="center"/>
              <w:rPr>
                <w:rFonts w:ascii="Calibri" w:hAnsi="Calibri" w:cs="Calibri"/>
                <w:b/>
                <w:bCs/>
                <w:color w:val="000000"/>
                <w:sz w:val="22"/>
              </w:rPr>
            </w:pPr>
            <w:r>
              <w:rPr>
                <w:rFonts w:ascii="Calibri" w:hAnsi="Calibri" w:cs="Calibri"/>
                <w:b/>
                <w:bCs/>
                <w:color w:val="000000"/>
                <w:sz w:val="22"/>
                <w:szCs w:val="22"/>
              </w:rPr>
              <w:t>163</w:t>
            </w:r>
          </w:p>
        </w:tc>
        <w:tc>
          <w:tcPr>
            <w:tcW w:w="1862"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3C1DB7">
            <w:pPr>
              <w:jc w:val="center"/>
              <w:rPr>
                <w:rFonts w:ascii="Calibri" w:hAnsi="Calibri" w:cs="Calibri"/>
                <w:b/>
                <w:bCs/>
                <w:color w:val="000000"/>
                <w:sz w:val="22"/>
              </w:rPr>
            </w:pPr>
            <w:r>
              <w:rPr>
                <w:rFonts w:ascii="Calibri" w:hAnsi="Calibri" w:cs="Calibri"/>
                <w:b/>
                <w:bCs/>
                <w:color w:val="000000"/>
                <w:sz w:val="22"/>
                <w:szCs w:val="22"/>
              </w:rPr>
              <w:t>1498</w:t>
            </w:r>
          </w:p>
        </w:tc>
        <w:tc>
          <w:tcPr>
            <w:tcW w:w="1862"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3C1DB7">
            <w:pPr>
              <w:jc w:val="center"/>
              <w:rPr>
                <w:rFonts w:ascii="Calibri" w:hAnsi="Calibri" w:cs="Calibri"/>
                <w:b/>
                <w:bCs/>
                <w:color w:val="000000"/>
                <w:sz w:val="22"/>
              </w:rPr>
            </w:pPr>
            <w:r>
              <w:rPr>
                <w:rFonts w:ascii="Calibri" w:hAnsi="Calibri" w:cs="Calibri"/>
                <w:b/>
                <w:bCs/>
                <w:color w:val="000000"/>
                <w:sz w:val="22"/>
                <w:szCs w:val="22"/>
              </w:rPr>
              <w:t>1339</w:t>
            </w:r>
          </w:p>
        </w:tc>
      </w:tr>
    </w:tbl>
    <w:p w:rsidR="005815E6" w:rsidRDefault="005815E6">
      <w:pPr>
        <w:tabs>
          <w:tab w:val="left" w:pos="3660"/>
        </w:tabs>
        <w:ind w:left="-120"/>
        <w:rPr>
          <w:b/>
          <w:sz w:val="24"/>
        </w:rPr>
      </w:pPr>
    </w:p>
    <w:p w:rsidR="005815E6" w:rsidRDefault="005815E6" w:rsidP="00012E99">
      <w:pPr>
        <w:tabs>
          <w:tab w:val="left" w:pos="567"/>
        </w:tabs>
        <w:jc w:val="both"/>
        <w:rPr>
          <w:sz w:val="24"/>
        </w:rPr>
      </w:pPr>
      <w:r>
        <w:rPr>
          <w:sz w:val="24"/>
        </w:rPr>
        <w:tab/>
      </w:r>
    </w:p>
    <w:p w:rsidR="005815E6" w:rsidRPr="00012E99" w:rsidRDefault="005815E6" w:rsidP="00012E99">
      <w:pPr>
        <w:tabs>
          <w:tab w:val="left" w:pos="567"/>
        </w:tabs>
        <w:jc w:val="both"/>
        <w:rPr>
          <w:sz w:val="24"/>
        </w:rPr>
      </w:pPr>
    </w:p>
    <w:p w:rsidR="005815E6" w:rsidRDefault="009E77AC">
      <w:pPr>
        <w:tabs>
          <w:tab w:val="left" w:pos="3660"/>
        </w:tabs>
        <w:jc w:val="center"/>
      </w:pPr>
      <w:r>
        <w:rPr>
          <w:noProof/>
          <w:lang w:eastAsia="pl-PL"/>
        </w:rPr>
        <w:drawing>
          <wp:inline distT="0" distB="0" distL="0" distR="0">
            <wp:extent cx="5824855" cy="4210050"/>
            <wp:effectExtent l="0" t="0" r="0" b="0"/>
            <wp:docPr id="19" name="Obiekt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815E6" w:rsidRDefault="005815E6">
      <w:pPr>
        <w:pStyle w:val="Tekstpodstawowy"/>
        <w:rPr>
          <w:b/>
          <w:bCs/>
          <w:sz w:val="24"/>
        </w:rPr>
      </w:pPr>
      <w:r>
        <w:rPr>
          <w:b/>
          <w:bCs/>
          <w:sz w:val="24"/>
        </w:rPr>
        <w:t>Wypadki spowodowane przez pieszych i ich skutki w latach 2014 - 2018</w:t>
      </w:r>
    </w:p>
    <w:tbl>
      <w:tblPr>
        <w:tblW w:w="9356" w:type="dxa"/>
        <w:tblInd w:w="75" w:type="dxa"/>
        <w:tblLayout w:type="fixed"/>
        <w:tblCellMar>
          <w:left w:w="70" w:type="dxa"/>
          <w:right w:w="70" w:type="dxa"/>
        </w:tblCellMar>
        <w:tblLook w:val="00A0" w:firstRow="1" w:lastRow="0" w:firstColumn="1" w:lastColumn="0" w:noHBand="0" w:noVBand="0"/>
      </w:tblPr>
      <w:tblGrid>
        <w:gridCol w:w="1791"/>
        <w:gridCol w:w="1891"/>
        <w:gridCol w:w="1891"/>
        <w:gridCol w:w="1891"/>
        <w:gridCol w:w="1892"/>
      </w:tblGrid>
      <w:tr w:rsidR="005815E6" w:rsidRPr="00763D05" w:rsidTr="00763D05">
        <w:trPr>
          <w:trHeight w:val="315"/>
        </w:trPr>
        <w:tc>
          <w:tcPr>
            <w:tcW w:w="1791" w:type="dxa"/>
            <w:tcBorders>
              <w:top w:val="single" w:sz="4" w:space="0" w:color="auto"/>
              <w:left w:val="single" w:sz="4" w:space="0" w:color="auto"/>
              <w:bottom w:val="single" w:sz="4" w:space="0" w:color="808080"/>
              <w:right w:val="nil"/>
            </w:tcBorders>
            <w:noWrap/>
            <w:vAlign w:val="center"/>
          </w:tcPr>
          <w:p w:rsidR="005815E6" w:rsidRPr="00763D05" w:rsidRDefault="005815E6" w:rsidP="00763D05">
            <w:pPr>
              <w:suppressAutoHyphens w:val="0"/>
              <w:rPr>
                <w:rFonts w:ascii="Calibri" w:hAnsi="Calibri" w:cs="Calibri"/>
                <w:b/>
                <w:bCs/>
                <w:color w:val="000000"/>
                <w:sz w:val="22"/>
                <w:lang w:eastAsia="pl-PL"/>
              </w:rPr>
            </w:pPr>
            <w:r w:rsidRPr="00763D05">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1891" w:type="dxa"/>
            <w:tcBorders>
              <w:top w:val="single" w:sz="4" w:space="0" w:color="auto"/>
              <w:left w:val="single" w:sz="4" w:space="0" w:color="auto"/>
              <w:bottom w:val="single" w:sz="4" w:space="0" w:color="808080"/>
              <w:right w:val="single" w:sz="4" w:space="0" w:color="auto"/>
            </w:tcBorders>
            <w:noWrap/>
            <w:vAlign w:val="center"/>
          </w:tcPr>
          <w:p w:rsidR="005815E6" w:rsidRPr="00763D05" w:rsidRDefault="005815E6" w:rsidP="00763D05">
            <w:pPr>
              <w:suppressAutoHyphens w:val="0"/>
              <w:jc w:val="center"/>
              <w:rPr>
                <w:rFonts w:ascii="Calibri" w:hAnsi="Calibri" w:cs="Calibri"/>
                <w:b/>
                <w:bCs/>
                <w:color w:val="000000"/>
                <w:sz w:val="22"/>
                <w:lang w:eastAsia="pl-PL"/>
              </w:rPr>
            </w:pPr>
            <w:r w:rsidRPr="00763D05">
              <w:rPr>
                <w:rFonts w:ascii="Calibri" w:hAnsi="Calibri" w:cs="Calibri"/>
                <w:b/>
                <w:bCs/>
                <w:color w:val="000000"/>
                <w:sz w:val="22"/>
                <w:szCs w:val="22"/>
                <w:lang w:eastAsia="pl-PL"/>
              </w:rPr>
              <w:t>Liczba wypadków</w:t>
            </w:r>
          </w:p>
        </w:tc>
        <w:tc>
          <w:tcPr>
            <w:tcW w:w="1891" w:type="dxa"/>
            <w:tcBorders>
              <w:top w:val="single" w:sz="4" w:space="0" w:color="auto"/>
              <w:left w:val="single" w:sz="4" w:space="0" w:color="auto"/>
              <w:bottom w:val="single" w:sz="4" w:space="0" w:color="808080"/>
              <w:right w:val="single" w:sz="4" w:space="0" w:color="auto"/>
            </w:tcBorders>
            <w:noWrap/>
            <w:vAlign w:val="center"/>
          </w:tcPr>
          <w:p w:rsidR="005815E6" w:rsidRPr="00763D05" w:rsidRDefault="005815E6" w:rsidP="00763D05">
            <w:pPr>
              <w:suppressAutoHyphens w:val="0"/>
              <w:jc w:val="center"/>
              <w:rPr>
                <w:rFonts w:ascii="Calibri" w:hAnsi="Calibri" w:cs="Calibri"/>
                <w:b/>
                <w:bCs/>
                <w:color w:val="000000"/>
                <w:sz w:val="22"/>
                <w:lang w:eastAsia="pl-PL"/>
              </w:rPr>
            </w:pPr>
            <w:r w:rsidRPr="00763D05">
              <w:rPr>
                <w:rFonts w:ascii="Calibri" w:hAnsi="Calibri" w:cs="Calibri"/>
                <w:b/>
                <w:bCs/>
                <w:color w:val="000000"/>
                <w:sz w:val="22"/>
                <w:szCs w:val="22"/>
                <w:lang w:eastAsia="pl-PL"/>
              </w:rPr>
              <w:t xml:space="preserve">Liczba zabitych </w:t>
            </w:r>
          </w:p>
        </w:tc>
        <w:tc>
          <w:tcPr>
            <w:tcW w:w="1891" w:type="dxa"/>
            <w:tcBorders>
              <w:top w:val="single" w:sz="4" w:space="0" w:color="auto"/>
              <w:left w:val="single" w:sz="4" w:space="0" w:color="auto"/>
              <w:bottom w:val="single" w:sz="4" w:space="0" w:color="808080"/>
              <w:right w:val="single" w:sz="4" w:space="0" w:color="auto"/>
            </w:tcBorders>
            <w:noWrap/>
            <w:vAlign w:val="center"/>
          </w:tcPr>
          <w:p w:rsidR="005815E6" w:rsidRPr="00763D05" w:rsidRDefault="005815E6" w:rsidP="00763D05">
            <w:pPr>
              <w:suppressAutoHyphens w:val="0"/>
              <w:jc w:val="center"/>
              <w:rPr>
                <w:rFonts w:ascii="Calibri" w:hAnsi="Calibri" w:cs="Calibri"/>
                <w:b/>
                <w:bCs/>
                <w:color w:val="000000"/>
                <w:sz w:val="22"/>
                <w:lang w:eastAsia="pl-PL"/>
              </w:rPr>
            </w:pPr>
            <w:r w:rsidRPr="00763D05">
              <w:rPr>
                <w:rFonts w:ascii="Calibri" w:hAnsi="Calibri" w:cs="Calibri"/>
                <w:b/>
                <w:bCs/>
                <w:color w:val="000000"/>
                <w:sz w:val="22"/>
                <w:szCs w:val="22"/>
                <w:lang w:eastAsia="pl-PL"/>
              </w:rPr>
              <w:t xml:space="preserve">Liczba rannych </w:t>
            </w:r>
          </w:p>
        </w:tc>
        <w:tc>
          <w:tcPr>
            <w:tcW w:w="1892" w:type="dxa"/>
            <w:tcBorders>
              <w:top w:val="single" w:sz="4" w:space="0" w:color="auto"/>
              <w:left w:val="single" w:sz="4" w:space="0" w:color="auto"/>
              <w:bottom w:val="single" w:sz="4" w:space="0" w:color="808080"/>
              <w:right w:val="single" w:sz="4" w:space="0" w:color="auto"/>
            </w:tcBorders>
            <w:noWrap/>
            <w:vAlign w:val="center"/>
          </w:tcPr>
          <w:p w:rsidR="005815E6" w:rsidRPr="00763D05" w:rsidRDefault="005815E6" w:rsidP="00763D05">
            <w:pPr>
              <w:suppressAutoHyphens w:val="0"/>
              <w:jc w:val="center"/>
              <w:rPr>
                <w:rFonts w:ascii="Calibri" w:hAnsi="Calibri" w:cs="Calibri"/>
                <w:b/>
                <w:bCs/>
                <w:color w:val="000000"/>
                <w:sz w:val="22"/>
                <w:lang w:eastAsia="pl-PL"/>
              </w:rPr>
            </w:pPr>
            <w:r w:rsidRPr="00763D05">
              <w:rPr>
                <w:rFonts w:ascii="Calibri" w:hAnsi="Calibri" w:cs="Calibri"/>
                <w:b/>
                <w:bCs/>
                <w:color w:val="000000"/>
                <w:sz w:val="22"/>
                <w:szCs w:val="22"/>
                <w:lang w:eastAsia="pl-PL"/>
              </w:rPr>
              <w:t>Liczba kolizji</w:t>
            </w:r>
          </w:p>
        </w:tc>
      </w:tr>
      <w:tr w:rsidR="005815E6" w:rsidRPr="00763D05" w:rsidTr="00E77329">
        <w:trPr>
          <w:trHeight w:val="300"/>
        </w:trPr>
        <w:tc>
          <w:tcPr>
            <w:tcW w:w="1791" w:type="dxa"/>
            <w:tcBorders>
              <w:top w:val="single" w:sz="8" w:space="0" w:color="auto"/>
              <w:left w:val="single" w:sz="4" w:space="0" w:color="auto"/>
              <w:bottom w:val="single" w:sz="4" w:space="0" w:color="BFBFBF"/>
              <w:right w:val="nil"/>
            </w:tcBorders>
            <w:noWrap/>
            <w:vAlign w:val="center"/>
          </w:tcPr>
          <w:p w:rsidR="005815E6" w:rsidRPr="00763D05" w:rsidRDefault="005815E6" w:rsidP="00E77329">
            <w:pPr>
              <w:suppressAutoHyphens w:val="0"/>
              <w:rPr>
                <w:rFonts w:ascii="Calibri" w:hAnsi="Calibri" w:cs="Calibri"/>
                <w:color w:val="000000"/>
                <w:sz w:val="22"/>
                <w:lang w:eastAsia="pl-PL"/>
              </w:rPr>
            </w:pPr>
            <w:r w:rsidRPr="00763D05">
              <w:rPr>
                <w:rFonts w:ascii="Calibri" w:hAnsi="Calibri" w:cs="Calibri"/>
                <w:color w:val="000000"/>
                <w:sz w:val="22"/>
                <w:szCs w:val="22"/>
                <w:lang w:eastAsia="pl-PL"/>
              </w:rPr>
              <w:t>201</w:t>
            </w:r>
            <w:r>
              <w:rPr>
                <w:rFonts w:ascii="Calibri" w:hAnsi="Calibri" w:cs="Calibri"/>
                <w:color w:val="000000"/>
                <w:sz w:val="22"/>
                <w:szCs w:val="22"/>
                <w:lang w:eastAsia="pl-PL"/>
              </w:rPr>
              <w:t>4</w:t>
            </w:r>
          </w:p>
        </w:tc>
        <w:tc>
          <w:tcPr>
            <w:tcW w:w="1891"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E77329">
            <w:pPr>
              <w:suppressAutoHyphens w:val="0"/>
              <w:jc w:val="center"/>
              <w:rPr>
                <w:rFonts w:ascii="Calibri" w:hAnsi="Calibri" w:cs="Calibri"/>
                <w:color w:val="000000"/>
                <w:sz w:val="22"/>
                <w:lang w:eastAsia="pl-PL"/>
              </w:rPr>
            </w:pPr>
            <w:r>
              <w:rPr>
                <w:rFonts w:ascii="Calibri" w:hAnsi="Calibri" w:cs="Calibri"/>
                <w:color w:val="000000"/>
                <w:sz w:val="22"/>
                <w:szCs w:val="22"/>
              </w:rPr>
              <w:t>118</w:t>
            </w:r>
          </w:p>
        </w:tc>
        <w:tc>
          <w:tcPr>
            <w:tcW w:w="1891"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12</w:t>
            </w:r>
          </w:p>
        </w:tc>
        <w:tc>
          <w:tcPr>
            <w:tcW w:w="1891"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107</w:t>
            </w:r>
          </w:p>
        </w:tc>
        <w:tc>
          <w:tcPr>
            <w:tcW w:w="1892"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112</w:t>
            </w:r>
          </w:p>
        </w:tc>
      </w:tr>
      <w:tr w:rsidR="005815E6" w:rsidRPr="00763D05" w:rsidTr="00E77329">
        <w:trPr>
          <w:trHeight w:val="300"/>
        </w:trPr>
        <w:tc>
          <w:tcPr>
            <w:tcW w:w="1791" w:type="dxa"/>
            <w:tcBorders>
              <w:top w:val="single" w:sz="4" w:space="0" w:color="BFBFBF"/>
              <w:left w:val="single" w:sz="4" w:space="0" w:color="auto"/>
              <w:bottom w:val="single" w:sz="4" w:space="0" w:color="BFBFBF"/>
              <w:right w:val="nil"/>
            </w:tcBorders>
            <w:noWrap/>
            <w:vAlign w:val="center"/>
          </w:tcPr>
          <w:p w:rsidR="005815E6" w:rsidRPr="00763D05" w:rsidRDefault="005815E6" w:rsidP="00E77329">
            <w:pPr>
              <w:suppressAutoHyphens w:val="0"/>
              <w:rPr>
                <w:rFonts w:ascii="Calibri" w:hAnsi="Calibri" w:cs="Calibri"/>
                <w:color w:val="000000"/>
                <w:sz w:val="22"/>
                <w:lang w:eastAsia="pl-PL"/>
              </w:rPr>
            </w:pPr>
            <w:r w:rsidRPr="00763D05">
              <w:rPr>
                <w:rFonts w:ascii="Calibri" w:hAnsi="Calibri" w:cs="Calibri"/>
                <w:color w:val="000000"/>
                <w:sz w:val="22"/>
                <w:szCs w:val="22"/>
                <w:lang w:eastAsia="pl-PL"/>
              </w:rPr>
              <w:t>201</w:t>
            </w:r>
            <w:r>
              <w:rPr>
                <w:rFonts w:ascii="Calibri" w:hAnsi="Calibri" w:cs="Calibri"/>
                <w:color w:val="000000"/>
                <w:sz w:val="22"/>
                <w:szCs w:val="22"/>
                <w:lang w:eastAsia="pl-PL"/>
              </w:rPr>
              <w:t>5</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92</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17</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77</w:t>
            </w:r>
          </w:p>
        </w:tc>
        <w:tc>
          <w:tcPr>
            <w:tcW w:w="189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86</w:t>
            </w:r>
          </w:p>
        </w:tc>
      </w:tr>
      <w:tr w:rsidR="005815E6" w:rsidRPr="00763D05" w:rsidTr="00E77329">
        <w:trPr>
          <w:trHeight w:val="300"/>
        </w:trPr>
        <w:tc>
          <w:tcPr>
            <w:tcW w:w="1791" w:type="dxa"/>
            <w:tcBorders>
              <w:top w:val="single" w:sz="4" w:space="0" w:color="BFBFBF"/>
              <w:left w:val="single" w:sz="4" w:space="0" w:color="auto"/>
              <w:bottom w:val="single" w:sz="4" w:space="0" w:color="BFBFBF"/>
              <w:right w:val="nil"/>
            </w:tcBorders>
            <w:noWrap/>
            <w:vAlign w:val="center"/>
          </w:tcPr>
          <w:p w:rsidR="005815E6" w:rsidRPr="00763D05" w:rsidRDefault="005815E6" w:rsidP="00E77329">
            <w:pPr>
              <w:suppressAutoHyphens w:val="0"/>
              <w:rPr>
                <w:rFonts w:ascii="Calibri" w:hAnsi="Calibri" w:cs="Calibri"/>
                <w:color w:val="000000"/>
                <w:sz w:val="22"/>
                <w:lang w:eastAsia="pl-PL"/>
              </w:rPr>
            </w:pPr>
            <w:r w:rsidRPr="00763D05">
              <w:rPr>
                <w:rFonts w:ascii="Calibri" w:hAnsi="Calibri" w:cs="Calibri"/>
                <w:color w:val="000000"/>
                <w:sz w:val="22"/>
                <w:szCs w:val="22"/>
                <w:lang w:eastAsia="pl-PL"/>
              </w:rPr>
              <w:t>201</w:t>
            </w:r>
            <w:r>
              <w:rPr>
                <w:rFonts w:ascii="Calibri" w:hAnsi="Calibri" w:cs="Calibri"/>
                <w:color w:val="000000"/>
                <w:sz w:val="22"/>
                <w:szCs w:val="22"/>
                <w:lang w:eastAsia="pl-PL"/>
              </w:rPr>
              <w:t>6</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97</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10</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87</w:t>
            </w:r>
          </w:p>
        </w:tc>
        <w:tc>
          <w:tcPr>
            <w:tcW w:w="189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72</w:t>
            </w:r>
          </w:p>
        </w:tc>
      </w:tr>
      <w:tr w:rsidR="005815E6" w:rsidRPr="00763D05" w:rsidTr="00E77329">
        <w:trPr>
          <w:trHeight w:val="300"/>
        </w:trPr>
        <w:tc>
          <w:tcPr>
            <w:tcW w:w="1791" w:type="dxa"/>
            <w:tcBorders>
              <w:top w:val="single" w:sz="4" w:space="0" w:color="BFBFBF"/>
              <w:left w:val="single" w:sz="4" w:space="0" w:color="auto"/>
              <w:bottom w:val="single" w:sz="4" w:space="0" w:color="BFBFBF"/>
              <w:right w:val="nil"/>
            </w:tcBorders>
            <w:noWrap/>
            <w:vAlign w:val="center"/>
          </w:tcPr>
          <w:p w:rsidR="005815E6" w:rsidRPr="00763D05" w:rsidRDefault="005815E6" w:rsidP="00E77329">
            <w:pPr>
              <w:suppressAutoHyphens w:val="0"/>
              <w:rPr>
                <w:rFonts w:ascii="Calibri" w:hAnsi="Calibri" w:cs="Calibri"/>
                <w:color w:val="000000"/>
                <w:sz w:val="22"/>
                <w:lang w:eastAsia="pl-PL"/>
              </w:rPr>
            </w:pPr>
            <w:r w:rsidRPr="00763D05">
              <w:rPr>
                <w:rFonts w:ascii="Calibri" w:hAnsi="Calibri" w:cs="Calibri"/>
                <w:color w:val="000000"/>
                <w:sz w:val="22"/>
                <w:szCs w:val="22"/>
                <w:lang w:eastAsia="pl-PL"/>
              </w:rPr>
              <w:t>201</w:t>
            </w:r>
            <w:r>
              <w:rPr>
                <w:rFonts w:ascii="Calibri" w:hAnsi="Calibri" w:cs="Calibri"/>
                <w:color w:val="000000"/>
                <w:sz w:val="22"/>
                <w:szCs w:val="22"/>
                <w:lang w:eastAsia="pl-PL"/>
              </w:rPr>
              <w:t>7</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88</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12</w:t>
            </w:r>
          </w:p>
        </w:tc>
        <w:tc>
          <w:tcPr>
            <w:tcW w:w="1891"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76</w:t>
            </w:r>
          </w:p>
        </w:tc>
        <w:tc>
          <w:tcPr>
            <w:tcW w:w="1892"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89</w:t>
            </w:r>
          </w:p>
        </w:tc>
      </w:tr>
      <w:tr w:rsidR="005815E6" w:rsidRPr="00763D05" w:rsidTr="00802591">
        <w:trPr>
          <w:trHeight w:val="315"/>
        </w:trPr>
        <w:tc>
          <w:tcPr>
            <w:tcW w:w="1791" w:type="dxa"/>
            <w:tcBorders>
              <w:top w:val="single" w:sz="4" w:space="0" w:color="BFBFBF"/>
              <w:left w:val="single" w:sz="4" w:space="0" w:color="auto"/>
              <w:bottom w:val="single" w:sz="8" w:space="0" w:color="auto"/>
              <w:right w:val="nil"/>
            </w:tcBorders>
            <w:noWrap/>
            <w:vAlign w:val="center"/>
          </w:tcPr>
          <w:p w:rsidR="005815E6" w:rsidRPr="00763D05" w:rsidRDefault="005815E6" w:rsidP="00E77329">
            <w:pPr>
              <w:suppressAutoHyphens w:val="0"/>
              <w:rPr>
                <w:rFonts w:ascii="Calibri" w:hAnsi="Calibri" w:cs="Calibri"/>
                <w:color w:val="000000"/>
                <w:sz w:val="22"/>
                <w:lang w:eastAsia="pl-PL"/>
              </w:rPr>
            </w:pPr>
            <w:r w:rsidRPr="00763D05">
              <w:rPr>
                <w:rFonts w:ascii="Calibri" w:hAnsi="Calibri" w:cs="Calibri"/>
                <w:color w:val="000000"/>
                <w:sz w:val="22"/>
                <w:szCs w:val="22"/>
                <w:lang w:eastAsia="pl-PL"/>
              </w:rPr>
              <w:t>201</w:t>
            </w:r>
            <w:r>
              <w:rPr>
                <w:rFonts w:ascii="Calibri" w:hAnsi="Calibri" w:cs="Calibri"/>
                <w:color w:val="000000"/>
                <w:sz w:val="22"/>
                <w:szCs w:val="22"/>
                <w:lang w:eastAsia="pl-PL"/>
              </w:rPr>
              <w:t>8</w:t>
            </w:r>
          </w:p>
        </w:tc>
        <w:tc>
          <w:tcPr>
            <w:tcW w:w="1891" w:type="dxa"/>
            <w:tcBorders>
              <w:top w:val="single" w:sz="4" w:space="0" w:color="BFBFBF"/>
              <w:left w:val="single" w:sz="4" w:space="0" w:color="auto"/>
              <w:bottom w:val="single" w:sz="8" w:space="0" w:color="auto"/>
              <w:right w:val="single" w:sz="4" w:space="0" w:color="auto"/>
            </w:tcBorders>
            <w:shd w:val="clear" w:color="auto" w:fill="9EDE7E"/>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66</w:t>
            </w:r>
          </w:p>
        </w:tc>
        <w:tc>
          <w:tcPr>
            <w:tcW w:w="1891" w:type="dxa"/>
            <w:tcBorders>
              <w:top w:val="single" w:sz="4" w:space="0" w:color="BFBFBF"/>
              <w:left w:val="single" w:sz="4" w:space="0" w:color="auto"/>
              <w:bottom w:val="single" w:sz="8" w:space="0" w:color="auto"/>
              <w:right w:val="single" w:sz="4" w:space="0" w:color="auto"/>
            </w:tcBorders>
            <w:shd w:val="clear" w:color="auto" w:fill="9EDE7E"/>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11</w:t>
            </w:r>
          </w:p>
        </w:tc>
        <w:tc>
          <w:tcPr>
            <w:tcW w:w="1891" w:type="dxa"/>
            <w:tcBorders>
              <w:top w:val="single" w:sz="4" w:space="0" w:color="BFBFBF"/>
              <w:left w:val="single" w:sz="4" w:space="0" w:color="auto"/>
              <w:bottom w:val="single" w:sz="8" w:space="0" w:color="auto"/>
              <w:right w:val="single" w:sz="4" w:space="0" w:color="auto"/>
            </w:tcBorders>
            <w:shd w:val="clear" w:color="auto" w:fill="9EDE7E"/>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55</w:t>
            </w:r>
          </w:p>
        </w:tc>
        <w:tc>
          <w:tcPr>
            <w:tcW w:w="1892" w:type="dxa"/>
            <w:tcBorders>
              <w:top w:val="single" w:sz="4" w:space="0" w:color="BFBFBF"/>
              <w:left w:val="single" w:sz="4" w:space="0" w:color="auto"/>
              <w:bottom w:val="single" w:sz="8" w:space="0" w:color="auto"/>
              <w:right w:val="single" w:sz="4" w:space="0" w:color="auto"/>
            </w:tcBorders>
            <w:shd w:val="clear" w:color="auto" w:fill="9EDE7E"/>
            <w:noWrap/>
            <w:vAlign w:val="center"/>
          </w:tcPr>
          <w:p w:rsidR="005815E6" w:rsidRDefault="005815E6" w:rsidP="00E77329">
            <w:pPr>
              <w:jc w:val="center"/>
              <w:rPr>
                <w:rFonts w:ascii="Calibri" w:hAnsi="Calibri" w:cs="Calibri"/>
                <w:color w:val="000000"/>
                <w:sz w:val="22"/>
              </w:rPr>
            </w:pPr>
            <w:r>
              <w:rPr>
                <w:rFonts w:ascii="Calibri" w:hAnsi="Calibri" w:cs="Calibri"/>
                <w:color w:val="000000"/>
                <w:sz w:val="22"/>
                <w:szCs w:val="22"/>
              </w:rPr>
              <w:t>85</w:t>
            </w:r>
          </w:p>
        </w:tc>
      </w:tr>
      <w:tr w:rsidR="005815E6" w:rsidRPr="00763D05" w:rsidTr="00E77329">
        <w:trPr>
          <w:trHeight w:val="300"/>
        </w:trPr>
        <w:tc>
          <w:tcPr>
            <w:tcW w:w="1791" w:type="dxa"/>
            <w:tcBorders>
              <w:top w:val="single" w:sz="4" w:space="0" w:color="808080"/>
              <w:left w:val="single" w:sz="4" w:space="0" w:color="auto"/>
              <w:bottom w:val="single" w:sz="4" w:space="0" w:color="auto"/>
              <w:right w:val="nil"/>
            </w:tcBorders>
            <w:shd w:val="clear" w:color="FFFFFF" w:fill="FFFFFF"/>
            <w:noWrap/>
            <w:vAlign w:val="center"/>
          </w:tcPr>
          <w:p w:rsidR="005815E6" w:rsidRPr="00763D05" w:rsidRDefault="005815E6" w:rsidP="00E77329">
            <w:pPr>
              <w:suppressAutoHyphens w:val="0"/>
              <w:jc w:val="center"/>
              <w:rPr>
                <w:rFonts w:ascii="Calibri" w:hAnsi="Calibri" w:cs="Calibri"/>
                <w:b/>
                <w:bCs/>
                <w:color w:val="000000"/>
                <w:sz w:val="22"/>
                <w:lang w:eastAsia="pl-PL"/>
              </w:rPr>
            </w:pPr>
            <w:r w:rsidRPr="00763D05">
              <w:rPr>
                <w:rFonts w:ascii="Calibri" w:hAnsi="Calibri" w:cs="Calibri"/>
                <w:b/>
                <w:bCs/>
                <w:color w:val="000000"/>
                <w:sz w:val="22"/>
                <w:szCs w:val="22"/>
                <w:lang w:eastAsia="pl-PL"/>
              </w:rPr>
              <w:t>Ogółem</w:t>
            </w:r>
          </w:p>
        </w:tc>
        <w:tc>
          <w:tcPr>
            <w:tcW w:w="1891"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E77329">
            <w:pPr>
              <w:jc w:val="center"/>
              <w:rPr>
                <w:rFonts w:ascii="Calibri" w:hAnsi="Calibri" w:cs="Calibri"/>
                <w:b/>
                <w:bCs/>
                <w:color w:val="000000"/>
                <w:sz w:val="22"/>
              </w:rPr>
            </w:pPr>
            <w:r>
              <w:rPr>
                <w:rFonts w:ascii="Calibri" w:hAnsi="Calibri" w:cs="Calibri"/>
                <w:b/>
                <w:bCs/>
                <w:color w:val="000000"/>
                <w:sz w:val="22"/>
                <w:szCs w:val="22"/>
              </w:rPr>
              <w:t>461</w:t>
            </w:r>
          </w:p>
        </w:tc>
        <w:tc>
          <w:tcPr>
            <w:tcW w:w="1891"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E77329">
            <w:pPr>
              <w:jc w:val="center"/>
              <w:rPr>
                <w:rFonts w:ascii="Calibri" w:hAnsi="Calibri" w:cs="Calibri"/>
                <w:b/>
                <w:bCs/>
                <w:color w:val="000000"/>
                <w:sz w:val="22"/>
              </w:rPr>
            </w:pPr>
            <w:r>
              <w:rPr>
                <w:rFonts w:ascii="Calibri" w:hAnsi="Calibri" w:cs="Calibri"/>
                <w:b/>
                <w:bCs/>
                <w:color w:val="000000"/>
                <w:sz w:val="22"/>
                <w:szCs w:val="22"/>
              </w:rPr>
              <w:t>62</w:t>
            </w:r>
          </w:p>
        </w:tc>
        <w:tc>
          <w:tcPr>
            <w:tcW w:w="1891"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E77329">
            <w:pPr>
              <w:jc w:val="center"/>
              <w:rPr>
                <w:rFonts w:ascii="Calibri" w:hAnsi="Calibri" w:cs="Calibri"/>
                <w:b/>
                <w:bCs/>
                <w:color w:val="000000"/>
                <w:sz w:val="22"/>
              </w:rPr>
            </w:pPr>
            <w:r>
              <w:rPr>
                <w:rFonts w:ascii="Calibri" w:hAnsi="Calibri" w:cs="Calibri"/>
                <w:b/>
                <w:bCs/>
                <w:color w:val="000000"/>
                <w:sz w:val="22"/>
                <w:szCs w:val="22"/>
              </w:rPr>
              <w:t>402</w:t>
            </w:r>
          </w:p>
        </w:tc>
        <w:tc>
          <w:tcPr>
            <w:tcW w:w="1892"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E77329">
            <w:pPr>
              <w:jc w:val="center"/>
              <w:rPr>
                <w:rFonts w:ascii="Calibri" w:hAnsi="Calibri" w:cs="Calibri"/>
                <w:b/>
                <w:bCs/>
                <w:color w:val="000000"/>
                <w:sz w:val="22"/>
              </w:rPr>
            </w:pPr>
            <w:r>
              <w:rPr>
                <w:rFonts w:ascii="Calibri" w:hAnsi="Calibri" w:cs="Calibri"/>
                <w:b/>
                <w:bCs/>
                <w:color w:val="000000"/>
                <w:sz w:val="22"/>
                <w:szCs w:val="22"/>
              </w:rPr>
              <w:t>444</w:t>
            </w:r>
          </w:p>
        </w:tc>
      </w:tr>
    </w:tbl>
    <w:p w:rsidR="005815E6" w:rsidRDefault="005815E6">
      <w:pPr>
        <w:pStyle w:val="Tekstpodstawowy"/>
        <w:rPr>
          <w:b/>
          <w:bCs/>
          <w:sz w:val="24"/>
        </w:rPr>
      </w:pPr>
    </w:p>
    <w:p w:rsidR="005815E6" w:rsidRDefault="005815E6">
      <w:pPr>
        <w:pStyle w:val="Tekstpodstawowy"/>
        <w:rPr>
          <w:b/>
          <w:bCs/>
          <w:sz w:val="24"/>
        </w:rPr>
      </w:pPr>
    </w:p>
    <w:p w:rsidR="005815E6" w:rsidRDefault="005815E6">
      <w:pPr>
        <w:pStyle w:val="Tekstpodstawowy"/>
        <w:rPr>
          <w:b/>
          <w:bCs/>
          <w:sz w:val="16"/>
        </w:rPr>
      </w:pPr>
    </w:p>
    <w:p w:rsidR="005815E6" w:rsidRDefault="005815E6">
      <w:pPr>
        <w:pStyle w:val="Tekstpodstawowy"/>
        <w:rPr>
          <w:b/>
          <w:bCs/>
          <w:sz w:val="16"/>
        </w:rPr>
      </w:pPr>
    </w:p>
    <w:p w:rsidR="005815E6" w:rsidRDefault="009E77AC">
      <w:pPr>
        <w:jc w:val="center"/>
      </w:pPr>
      <w:r>
        <w:rPr>
          <w:noProof/>
          <w:lang w:eastAsia="pl-PL"/>
        </w:rPr>
        <w:lastRenderedPageBreak/>
        <w:drawing>
          <wp:inline distT="0" distB="0" distL="0" distR="0">
            <wp:extent cx="5753735" cy="3260090"/>
            <wp:effectExtent l="0" t="0" r="0" b="0"/>
            <wp:docPr id="20" name="Obiek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815E6" w:rsidRDefault="005815E6">
      <w:pPr>
        <w:jc w:val="both"/>
      </w:pPr>
      <w:r>
        <w:tab/>
      </w:r>
    </w:p>
    <w:p w:rsidR="005815E6" w:rsidRDefault="005815E6">
      <w:pPr>
        <w:ind w:right="-170"/>
        <w:rPr>
          <w:b/>
          <w:sz w:val="24"/>
        </w:rPr>
      </w:pPr>
      <w:r w:rsidRPr="00C524F5">
        <w:rPr>
          <w:b/>
          <w:sz w:val="24"/>
        </w:rPr>
        <w:t>Przyczyny wypadków spowodowanych przez osoby piesze i ich skutki w latach 201</w:t>
      </w:r>
      <w:r>
        <w:rPr>
          <w:b/>
          <w:sz w:val="24"/>
        </w:rPr>
        <w:t xml:space="preserve">6 – </w:t>
      </w:r>
      <w:r w:rsidRPr="00C524F5">
        <w:rPr>
          <w:b/>
          <w:sz w:val="24"/>
        </w:rPr>
        <w:t>201</w:t>
      </w:r>
      <w:r>
        <w:rPr>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1958"/>
        <w:gridCol w:w="616"/>
        <w:gridCol w:w="617"/>
        <w:gridCol w:w="616"/>
        <w:gridCol w:w="617"/>
        <w:gridCol w:w="616"/>
        <w:gridCol w:w="617"/>
        <w:gridCol w:w="616"/>
        <w:gridCol w:w="617"/>
        <w:gridCol w:w="616"/>
        <w:gridCol w:w="617"/>
        <w:gridCol w:w="616"/>
        <w:gridCol w:w="617"/>
      </w:tblGrid>
      <w:tr w:rsidR="005815E6" w:rsidRPr="008A19E2" w:rsidTr="00245D1E">
        <w:trPr>
          <w:trHeight w:val="300"/>
        </w:trPr>
        <w:tc>
          <w:tcPr>
            <w:tcW w:w="1958" w:type="dxa"/>
            <w:tcBorders>
              <w:top w:val="single" w:sz="4" w:space="0" w:color="auto"/>
              <w:left w:val="single" w:sz="4" w:space="0" w:color="auto"/>
              <w:bottom w:val="single" w:sz="4" w:space="0" w:color="D9D9D9"/>
              <w:right w:val="single" w:sz="4" w:space="0" w:color="auto"/>
            </w:tcBorders>
            <w:noWrap/>
            <w:vAlign w:val="center"/>
          </w:tcPr>
          <w:p w:rsidR="005815E6" w:rsidRPr="00EA0FFB" w:rsidRDefault="005815E6" w:rsidP="00245D1E">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Przyczyny z winy pieszych</w:t>
            </w:r>
            <w:r w:rsidRPr="00EA0FFB">
              <w:rPr>
                <w:rFonts w:ascii="Calibri" w:hAnsi="Calibri" w:cs="Calibri"/>
                <w:b/>
                <w:bCs/>
                <w:color w:val="000000"/>
                <w:sz w:val="22"/>
                <w:szCs w:val="22"/>
                <w:lang w:eastAsia="pl-PL"/>
              </w:rPr>
              <w:t> </w:t>
            </w:r>
          </w:p>
        </w:tc>
        <w:tc>
          <w:tcPr>
            <w:tcW w:w="1849" w:type="dxa"/>
            <w:gridSpan w:val="3"/>
            <w:tcBorders>
              <w:top w:val="single" w:sz="4" w:space="0" w:color="auto"/>
              <w:left w:val="single" w:sz="4" w:space="0" w:color="auto"/>
              <w:bottom w:val="single" w:sz="4" w:space="0" w:color="D9D9D9"/>
              <w:right w:val="single" w:sz="4" w:space="0" w:color="auto"/>
            </w:tcBorders>
            <w:vAlign w:val="center"/>
          </w:tcPr>
          <w:p w:rsidR="005815E6" w:rsidRPr="008A19E2" w:rsidRDefault="005815E6" w:rsidP="00245D1E">
            <w:pPr>
              <w:suppressAutoHyphens w:val="0"/>
              <w:jc w:val="center"/>
              <w:rPr>
                <w:rFonts w:ascii="Calibri" w:hAnsi="Calibri" w:cs="Calibri"/>
                <w:b/>
                <w:bCs/>
                <w:color w:val="000000"/>
                <w:sz w:val="22"/>
                <w:lang w:eastAsia="pl-PL"/>
              </w:rPr>
            </w:pPr>
            <w:r w:rsidRPr="008A19E2">
              <w:rPr>
                <w:rFonts w:ascii="Calibri" w:hAnsi="Calibri" w:cs="Calibri"/>
                <w:b/>
                <w:bCs/>
                <w:color w:val="000000"/>
                <w:sz w:val="22"/>
                <w:szCs w:val="22"/>
                <w:lang w:eastAsia="pl-PL"/>
              </w:rPr>
              <w:t xml:space="preserve"> Liczba wypadków</w:t>
            </w:r>
          </w:p>
        </w:tc>
        <w:tc>
          <w:tcPr>
            <w:tcW w:w="1850" w:type="dxa"/>
            <w:gridSpan w:val="3"/>
            <w:tcBorders>
              <w:top w:val="single" w:sz="4" w:space="0" w:color="auto"/>
              <w:left w:val="single" w:sz="4" w:space="0" w:color="auto"/>
              <w:bottom w:val="single" w:sz="4" w:space="0" w:color="D9D9D9"/>
              <w:right w:val="single" w:sz="4" w:space="0" w:color="auto"/>
            </w:tcBorders>
            <w:vAlign w:val="center"/>
          </w:tcPr>
          <w:p w:rsidR="005815E6" w:rsidRPr="008A19E2" w:rsidRDefault="005815E6" w:rsidP="00245D1E">
            <w:pPr>
              <w:suppressAutoHyphens w:val="0"/>
              <w:jc w:val="center"/>
              <w:rPr>
                <w:rFonts w:ascii="Calibri" w:hAnsi="Calibri" w:cs="Calibri"/>
                <w:b/>
                <w:bCs/>
                <w:color w:val="000000"/>
                <w:sz w:val="22"/>
                <w:lang w:eastAsia="pl-PL"/>
              </w:rPr>
            </w:pPr>
            <w:r w:rsidRPr="008A19E2">
              <w:rPr>
                <w:rFonts w:ascii="Calibri" w:hAnsi="Calibri" w:cs="Calibri"/>
                <w:b/>
                <w:bCs/>
                <w:color w:val="000000"/>
                <w:sz w:val="22"/>
                <w:szCs w:val="22"/>
                <w:lang w:eastAsia="pl-PL"/>
              </w:rPr>
              <w:t xml:space="preserve"> Liczba zabitych</w:t>
            </w:r>
          </w:p>
        </w:tc>
        <w:tc>
          <w:tcPr>
            <w:tcW w:w="1849" w:type="dxa"/>
            <w:gridSpan w:val="3"/>
            <w:tcBorders>
              <w:top w:val="single" w:sz="4" w:space="0" w:color="auto"/>
              <w:left w:val="single" w:sz="4" w:space="0" w:color="auto"/>
              <w:bottom w:val="single" w:sz="4" w:space="0" w:color="D9D9D9"/>
              <w:right w:val="single" w:sz="4" w:space="0" w:color="auto"/>
            </w:tcBorders>
            <w:vAlign w:val="center"/>
          </w:tcPr>
          <w:p w:rsidR="005815E6" w:rsidRPr="008A19E2" w:rsidRDefault="005815E6" w:rsidP="00245D1E">
            <w:pPr>
              <w:suppressAutoHyphens w:val="0"/>
              <w:jc w:val="center"/>
              <w:rPr>
                <w:rFonts w:ascii="Calibri" w:hAnsi="Calibri" w:cs="Calibri"/>
                <w:b/>
                <w:bCs/>
                <w:color w:val="000000"/>
                <w:sz w:val="22"/>
                <w:lang w:eastAsia="pl-PL"/>
              </w:rPr>
            </w:pPr>
            <w:r w:rsidRPr="008A19E2">
              <w:rPr>
                <w:rFonts w:ascii="Calibri" w:hAnsi="Calibri" w:cs="Calibri"/>
                <w:b/>
                <w:bCs/>
                <w:color w:val="000000"/>
                <w:sz w:val="22"/>
                <w:szCs w:val="22"/>
                <w:lang w:eastAsia="pl-PL"/>
              </w:rPr>
              <w:t xml:space="preserve"> Liczba rannych</w:t>
            </w:r>
          </w:p>
        </w:tc>
        <w:tc>
          <w:tcPr>
            <w:tcW w:w="1850" w:type="dxa"/>
            <w:gridSpan w:val="3"/>
            <w:tcBorders>
              <w:top w:val="single" w:sz="4" w:space="0" w:color="auto"/>
              <w:left w:val="single" w:sz="4" w:space="0" w:color="auto"/>
              <w:bottom w:val="single" w:sz="4" w:space="0" w:color="D9D9D9"/>
              <w:right w:val="single" w:sz="4" w:space="0" w:color="auto"/>
            </w:tcBorders>
            <w:vAlign w:val="center"/>
          </w:tcPr>
          <w:p w:rsidR="005815E6" w:rsidRPr="008A19E2" w:rsidRDefault="005815E6" w:rsidP="00245D1E">
            <w:pPr>
              <w:suppressAutoHyphens w:val="0"/>
              <w:jc w:val="center"/>
              <w:rPr>
                <w:rFonts w:ascii="Calibri" w:hAnsi="Calibri" w:cs="Calibri"/>
                <w:b/>
                <w:bCs/>
                <w:color w:val="000000"/>
                <w:sz w:val="22"/>
                <w:lang w:eastAsia="pl-PL"/>
              </w:rPr>
            </w:pPr>
            <w:r w:rsidRPr="008A19E2">
              <w:rPr>
                <w:rFonts w:ascii="Calibri" w:hAnsi="Calibri" w:cs="Calibri"/>
                <w:b/>
                <w:bCs/>
                <w:color w:val="000000"/>
                <w:sz w:val="22"/>
                <w:szCs w:val="22"/>
                <w:lang w:eastAsia="pl-PL"/>
              </w:rPr>
              <w:t xml:space="preserve"> Liczba kolizji</w:t>
            </w:r>
          </w:p>
        </w:tc>
      </w:tr>
      <w:tr w:rsidR="005815E6" w:rsidRPr="008A19E2" w:rsidTr="00245D1E">
        <w:trPr>
          <w:trHeight w:val="315"/>
        </w:trPr>
        <w:tc>
          <w:tcPr>
            <w:tcW w:w="1958" w:type="dxa"/>
            <w:tcBorders>
              <w:top w:val="single" w:sz="4" w:space="0" w:color="auto"/>
              <w:left w:val="single" w:sz="4" w:space="0" w:color="auto"/>
              <w:bottom w:val="single" w:sz="8" w:space="0" w:color="auto"/>
              <w:right w:val="single" w:sz="4" w:space="0" w:color="auto"/>
            </w:tcBorders>
            <w:noWrap/>
            <w:vAlign w:val="center"/>
          </w:tcPr>
          <w:p w:rsidR="005815E6" w:rsidRPr="00EA0FFB" w:rsidRDefault="005815E6" w:rsidP="009D1D47">
            <w:pPr>
              <w:suppressAutoHyphens w:val="0"/>
              <w:jc w:val="right"/>
              <w:rPr>
                <w:rFonts w:ascii="Calibri" w:hAnsi="Calibri" w:cs="Calibri"/>
                <w:b/>
                <w:bCs/>
                <w:color w:val="000000"/>
                <w:sz w:val="22"/>
                <w:lang w:eastAsia="pl-PL"/>
              </w:rPr>
            </w:pPr>
            <w:r w:rsidRPr="00EA0FFB">
              <w:rPr>
                <w:rFonts w:ascii="Calibri" w:hAnsi="Calibri" w:cs="Calibri"/>
                <w:b/>
                <w:bCs/>
                <w:color w:val="000000"/>
                <w:sz w:val="22"/>
                <w:szCs w:val="22"/>
                <w:lang w:eastAsia="pl-PL"/>
              </w:rPr>
              <w:t>Rok</w:t>
            </w:r>
          </w:p>
        </w:tc>
        <w:tc>
          <w:tcPr>
            <w:tcW w:w="616" w:type="dxa"/>
            <w:tcBorders>
              <w:top w:val="single" w:sz="4" w:space="0" w:color="auto"/>
              <w:left w:val="single" w:sz="4" w:space="0" w:color="auto"/>
              <w:bottom w:val="single" w:sz="4" w:space="0" w:color="808080"/>
              <w:right w:val="nil"/>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6" w:type="dxa"/>
            <w:tcBorders>
              <w:top w:val="single" w:sz="4" w:space="0" w:color="auto"/>
              <w:left w:val="nil"/>
              <w:bottom w:val="single" w:sz="4" w:space="0" w:color="808080"/>
              <w:right w:val="single" w:sz="4" w:space="0" w:color="auto"/>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17" w:type="dxa"/>
            <w:tcBorders>
              <w:top w:val="single" w:sz="4" w:space="0" w:color="auto"/>
              <w:left w:val="single" w:sz="4" w:space="0" w:color="auto"/>
              <w:bottom w:val="single" w:sz="4" w:space="0" w:color="808080"/>
              <w:right w:val="nil"/>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6"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nil"/>
              <w:bottom w:val="single" w:sz="4" w:space="0" w:color="808080"/>
              <w:right w:val="single" w:sz="4" w:space="0" w:color="auto"/>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16" w:type="dxa"/>
            <w:tcBorders>
              <w:top w:val="single" w:sz="4" w:space="0" w:color="auto"/>
              <w:left w:val="single" w:sz="4" w:space="0" w:color="auto"/>
              <w:bottom w:val="single" w:sz="4" w:space="0" w:color="808080"/>
              <w:right w:val="nil"/>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6" w:type="dxa"/>
            <w:tcBorders>
              <w:top w:val="single" w:sz="4" w:space="0" w:color="auto"/>
              <w:left w:val="nil"/>
              <w:bottom w:val="single" w:sz="4" w:space="0" w:color="808080"/>
              <w:right w:val="single" w:sz="4" w:space="0" w:color="auto"/>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17" w:type="dxa"/>
            <w:tcBorders>
              <w:top w:val="single" w:sz="4" w:space="0" w:color="auto"/>
              <w:left w:val="single" w:sz="4" w:space="0" w:color="auto"/>
              <w:bottom w:val="single" w:sz="4" w:space="0" w:color="808080"/>
              <w:right w:val="nil"/>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16"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17" w:type="dxa"/>
            <w:tcBorders>
              <w:top w:val="single" w:sz="4" w:space="0" w:color="auto"/>
              <w:left w:val="single" w:sz="4" w:space="0" w:color="BFBFBF"/>
              <w:bottom w:val="single" w:sz="4" w:space="0" w:color="808080"/>
              <w:right w:val="single" w:sz="4" w:space="0" w:color="auto"/>
            </w:tcBorders>
            <w:vAlign w:val="center"/>
          </w:tcPr>
          <w:p w:rsidR="005815E6" w:rsidRPr="00882275" w:rsidRDefault="005815E6" w:rsidP="009D1D47">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8A19E2" w:rsidTr="002934C0">
        <w:trPr>
          <w:trHeight w:val="510"/>
        </w:trPr>
        <w:tc>
          <w:tcPr>
            <w:tcW w:w="1958" w:type="dxa"/>
            <w:tcBorders>
              <w:top w:val="single" w:sz="4" w:space="0" w:color="D9D9D9"/>
              <w:left w:val="single" w:sz="4" w:space="0" w:color="auto"/>
              <w:bottom w:val="single" w:sz="4" w:space="0" w:color="BFBFBF"/>
              <w:right w:val="nil"/>
            </w:tcBorders>
            <w:vAlign w:val="center"/>
          </w:tcPr>
          <w:p w:rsidR="005815E6" w:rsidRPr="009D1D47" w:rsidRDefault="005815E6" w:rsidP="002934C0">
            <w:pPr>
              <w:suppressAutoHyphens w:val="0"/>
              <w:rPr>
                <w:rFonts w:ascii="Calibri" w:hAnsi="Calibri" w:cs="Calibri"/>
                <w:color w:val="000000"/>
                <w:sz w:val="18"/>
                <w:lang w:eastAsia="pl-PL"/>
              </w:rPr>
            </w:pPr>
            <w:r w:rsidRPr="009D1D47">
              <w:rPr>
                <w:rFonts w:ascii="Calibri" w:hAnsi="Calibri" w:cs="Calibri"/>
                <w:color w:val="000000"/>
                <w:sz w:val="18"/>
                <w:szCs w:val="22"/>
              </w:rPr>
              <w:t>Nieostrożne wejście na jezdnię: przed jadącym pojazdem</w:t>
            </w:r>
          </w:p>
        </w:tc>
        <w:tc>
          <w:tcPr>
            <w:tcW w:w="616" w:type="dxa"/>
            <w:tcBorders>
              <w:top w:val="single" w:sz="8" w:space="0" w:color="auto"/>
              <w:left w:val="single" w:sz="8" w:space="0" w:color="auto"/>
              <w:bottom w:val="single" w:sz="4" w:space="0" w:color="BFBFBF"/>
              <w:right w:val="nil"/>
            </w:tcBorders>
            <w:noWrap/>
            <w:vAlign w:val="center"/>
          </w:tcPr>
          <w:p w:rsidR="005815E6" w:rsidRDefault="005815E6" w:rsidP="002934C0">
            <w:pPr>
              <w:suppressAutoHyphens w:val="0"/>
              <w:jc w:val="center"/>
              <w:rPr>
                <w:rFonts w:ascii="Calibri" w:hAnsi="Calibri" w:cs="Calibri"/>
                <w:color w:val="000000"/>
                <w:sz w:val="22"/>
                <w:lang w:eastAsia="pl-PL"/>
              </w:rPr>
            </w:pPr>
            <w:r>
              <w:rPr>
                <w:rFonts w:ascii="Calibri" w:hAnsi="Calibri" w:cs="Calibri"/>
                <w:color w:val="000000"/>
                <w:sz w:val="22"/>
                <w:szCs w:val="22"/>
              </w:rPr>
              <w:t>52</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49</w:t>
            </w:r>
          </w:p>
        </w:tc>
        <w:tc>
          <w:tcPr>
            <w:tcW w:w="616"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32</w:t>
            </w:r>
          </w:p>
        </w:tc>
        <w:tc>
          <w:tcPr>
            <w:tcW w:w="617" w:type="dxa"/>
            <w:tcBorders>
              <w:top w:val="single" w:sz="8" w:space="0" w:color="auto"/>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w:t>
            </w:r>
          </w:p>
        </w:tc>
        <w:tc>
          <w:tcPr>
            <w:tcW w:w="616"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4</w:t>
            </w:r>
          </w:p>
        </w:tc>
        <w:tc>
          <w:tcPr>
            <w:tcW w:w="616" w:type="dxa"/>
            <w:tcBorders>
              <w:top w:val="single" w:sz="8" w:space="0" w:color="auto"/>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48</w:t>
            </w:r>
          </w:p>
        </w:tc>
        <w:tc>
          <w:tcPr>
            <w:tcW w:w="617"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43</w:t>
            </w:r>
          </w:p>
        </w:tc>
        <w:tc>
          <w:tcPr>
            <w:tcW w:w="616"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28</w:t>
            </w:r>
          </w:p>
        </w:tc>
        <w:tc>
          <w:tcPr>
            <w:tcW w:w="617" w:type="dxa"/>
            <w:tcBorders>
              <w:top w:val="single" w:sz="8" w:space="0" w:color="auto"/>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40</w:t>
            </w:r>
          </w:p>
        </w:tc>
        <w:tc>
          <w:tcPr>
            <w:tcW w:w="616"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44</w:t>
            </w:r>
          </w:p>
        </w:tc>
        <w:tc>
          <w:tcPr>
            <w:tcW w:w="617" w:type="dxa"/>
            <w:tcBorders>
              <w:top w:val="single" w:sz="8" w:space="0" w:color="auto"/>
              <w:left w:val="single" w:sz="4" w:space="0" w:color="BFBFBF"/>
              <w:bottom w:val="single" w:sz="4" w:space="0" w:color="BFBFBF"/>
              <w:right w:val="single" w:sz="4"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48</w:t>
            </w:r>
          </w:p>
        </w:tc>
      </w:tr>
      <w:tr w:rsidR="005815E6" w:rsidRPr="008A19E2" w:rsidTr="002934C0">
        <w:trPr>
          <w:trHeight w:val="30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Przekraczanie jezdni w miejscu niedozwolonym</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6</w:t>
            </w:r>
          </w:p>
        </w:tc>
        <w:tc>
          <w:tcPr>
            <w:tcW w:w="61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11</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2</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6</w:t>
            </w:r>
          </w:p>
        </w:tc>
        <w:tc>
          <w:tcPr>
            <w:tcW w:w="61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9</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5</w:t>
            </w:r>
          </w:p>
        </w:tc>
      </w:tr>
      <w:tr w:rsidR="005815E6" w:rsidRPr="008A19E2" w:rsidTr="002934C0">
        <w:trPr>
          <w:trHeight w:val="51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Leżenie, siedzenie, klęczenie, stanie na jezdni</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5</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6</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2</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0</w:t>
            </w:r>
          </w:p>
        </w:tc>
      </w:tr>
      <w:tr w:rsidR="005815E6" w:rsidRPr="008A19E2" w:rsidTr="002934C0">
        <w:trPr>
          <w:trHeight w:val="51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Nieostrożne wejście na jezdnię: zza pojazdu, przeszkody</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9</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6</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6</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5</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7"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13</w:t>
            </w:r>
          </w:p>
        </w:tc>
      </w:tr>
      <w:tr w:rsidR="005815E6" w:rsidRPr="008A19E2" w:rsidTr="002934C0">
        <w:trPr>
          <w:trHeight w:val="51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Chodzenie nieprawidłową stroną drogi</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w:t>
            </w:r>
          </w:p>
        </w:tc>
        <w:tc>
          <w:tcPr>
            <w:tcW w:w="616"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4</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2</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2</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3</w:t>
            </w:r>
          </w:p>
        </w:tc>
      </w:tr>
      <w:tr w:rsidR="005815E6" w:rsidRPr="008A19E2" w:rsidTr="002934C0">
        <w:trPr>
          <w:trHeight w:val="51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Inne przyczyny</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11</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10</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10</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10</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13</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21</w:t>
            </w:r>
          </w:p>
        </w:tc>
        <w:tc>
          <w:tcPr>
            <w:tcW w:w="617"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13</w:t>
            </w:r>
          </w:p>
        </w:tc>
      </w:tr>
      <w:tr w:rsidR="005815E6" w:rsidRPr="008A19E2" w:rsidTr="002934C0">
        <w:trPr>
          <w:trHeight w:val="510"/>
        </w:trPr>
        <w:tc>
          <w:tcPr>
            <w:tcW w:w="1958" w:type="dxa"/>
            <w:tcBorders>
              <w:top w:val="single" w:sz="4" w:space="0" w:color="BFBFBF"/>
              <w:left w:val="single" w:sz="4" w:space="0" w:color="auto"/>
              <w:bottom w:val="single" w:sz="4" w:space="0" w:color="BFBFBF"/>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Wejście na jezdnię przy czerwonym świetle</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5</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7</w:t>
            </w:r>
          </w:p>
        </w:tc>
        <w:tc>
          <w:tcPr>
            <w:tcW w:w="617"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5</w:t>
            </w:r>
          </w:p>
        </w:tc>
        <w:tc>
          <w:tcPr>
            <w:tcW w:w="61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c>
          <w:tcPr>
            <w:tcW w:w="617" w:type="dxa"/>
            <w:tcBorders>
              <w:top w:val="single" w:sz="4" w:space="0" w:color="BFBFBF"/>
              <w:left w:val="single" w:sz="8" w:space="0" w:color="auto"/>
              <w:bottom w:val="single" w:sz="4" w:space="0" w:color="BFBFBF"/>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3</w:t>
            </w:r>
          </w:p>
        </w:tc>
      </w:tr>
      <w:tr w:rsidR="005815E6" w:rsidRPr="008A19E2" w:rsidTr="002934C0">
        <w:trPr>
          <w:trHeight w:val="315"/>
        </w:trPr>
        <w:tc>
          <w:tcPr>
            <w:tcW w:w="1958" w:type="dxa"/>
            <w:tcBorders>
              <w:top w:val="single" w:sz="4" w:space="0" w:color="BFBFBF"/>
              <w:left w:val="single" w:sz="4" w:space="0" w:color="auto"/>
              <w:bottom w:val="single" w:sz="4" w:space="0" w:color="D9D9D9"/>
              <w:right w:val="nil"/>
            </w:tcBorders>
            <w:vAlign w:val="center"/>
          </w:tcPr>
          <w:p w:rsidR="005815E6" w:rsidRPr="009D1D47" w:rsidRDefault="005815E6" w:rsidP="002934C0">
            <w:pPr>
              <w:rPr>
                <w:rFonts w:ascii="Calibri" w:hAnsi="Calibri" w:cs="Calibri"/>
                <w:color w:val="000000"/>
                <w:sz w:val="18"/>
              </w:rPr>
            </w:pPr>
            <w:r w:rsidRPr="009D1D47">
              <w:rPr>
                <w:rFonts w:ascii="Calibri" w:hAnsi="Calibri" w:cs="Calibri"/>
                <w:color w:val="000000"/>
                <w:sz w:val="18"/>
                <w:szCs w:val="22"/>
              </w:rPr>
              <w:t>Zatrzymanie, cofnięcie się</w:t>
            </w:r>
          </w:p>
        </w:tc>
        <w:tc>
          <w:tcPr>
            <w:tcW w:w="616" w:type="dxa"/>
            <w:tcBorders>
              <w:top w:val="single" w:sz="4" w:space="0" w:color="BFBFBF"/>
              <w:left w:val="single" w:sz="8" w:space="0" w:color="auto"/>
              <w:bottom w:val="single" w:sz="4" w:space="0" w:color="D9D9D9"/>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4" w:space="0" w:color="BFBFBF"/>
              <w:bottom w:val="single" w:sz="4" w:space="0" w:color="D9D9D9"/>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1</w:t>
            </w:r>
          </w:p>
        </w:tc>
        <w:tc>
          <w:tcPr>
            <w:tcW w:w="617" w:type="dxa"/>
            <w:tcBorders>
              <w:top w:val="single" w:sz="4" w:space="0" w:color="BFBFBF"/>
              <w:left w:val="single" w:sz="8" w:space="0" w:color="auto"/>
              <w:bottom w:val="single" w:sz="4" w:space="0" w:color="D9D9D9"/>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D9D9D9"/>
              <w:right w:val="single" w:sz="8" w:space="0" w:color="auto"/>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8" w:space="0" w:color="auto"/>
              <w:bottom w:val="single" w:sz="4" w:space="0" w:color="D9D9D9"/>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4" w:space="0" w:color="BFBFBF"/>
              <w:bottom w:val="single" w:sz="4" w:space="0" w:color="D9D9D9"/>
              <w:right w:val="single" w:sz="8" w:space="0" w:color="auto"/>
            </w:tcBorders>
            <w:shd w:val="clear" w:color="000000" w:fill="FFC7CE"/>
            <w:noWrap/>
            <w:vAlign w:val="center"/>
          </w:tcPr>
          <w:p w:rsidR="005815E6" w:rsidRDefault="005815E6" w:rsidP="002934C0">
            <w:pPr>
              <w:jc w:val="center"/>
              <w:rPr>
                <w:rFonts w:ascii="Calibri" w:hAnsi="Calibri" w:cs="Calibri"/>
                <w:color w:val="9C0006"/>
                <w:sz w:val="22"/>
              </w:rPr>
            </w:pPr>
            <w:r>
              <w:rPr>
                <w:rFonts w:ascii="Calibri" w:hAnsi="Calibri" w:cs="Calibri"/>
                <w:color w:val="9C0006"/>
                <w:sz w:val="22"/>
                <w:szCs w:val="22"/>
              </w:rPr>
              <w:t>1</w:t>
            </w:r>
          </w:p>
        </w:tc>
        <w:tc>
          <w:tcPr>
            <w:tcW w:w="617" w:type="dxa"/>
            <w:tcBorders>
              <w:top w:val="single" w:sz="4" w:space="0" w:color="BFBFBF"/>
              <w:left w:val="single" w:sz="8" w:space="0" w:color="auto"/>
              <w:bottom w:val="single" w:sz="4" w:space="0" w:color="D9D9D9"/>
              <w:right w:val="nil"/>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0</w:t>
            </w:r>
          </w:p>
        </w:tc>
        <w:tc>
          <w:tcPr>
            <w:tcW w:w="616"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2934C0">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single" w:sz="4" w:space="0" w:color="BFBFBF"/>
              <w:bottom w:val="single" w:sz="4" w:space="0" w:color="D9D9D9"/>
              <w:right w:val="single" w:sz="4" w:space="0" w:color="auto"/>
            </w:tcBorders>
            <w:shd w:val="clear" w:color="000000" w:fill="C6EFCE"/>
            <w:noWrap/>
            <w:vAlign w:val="center"/>
          </w:tcPr>
          <w:p w:rsidR="005815E6" w:rsidRDefault="005815E6" w:rsidP="002934C0">
            <w:pPr>
              <w:jc w:val="center"/>
              <w:rPr>
                <w:rFonts w:ascii="Calibri" w:hAnsi="Calibri" w:cs="Calibri"/>
                <w:color w:val="006100"/>
                <w:sz w:val="22"/>
              </w:rPr>
            </w:pPr>
            <w:r>
              <w:rPr>
                <w:rFonts w:ascii="Calibri" w:hAnsi="Calibri" w:cs="Calibri"/>
                <w:color w:val="006100"/>
                <w:sz w:val="22"/>
                <w:szCs w:val="22"/>
              </w:rPr>
              <w:t>0</w:t>
            </w:r>
          </w:p>
        </w:tc>
      </w:tr>
      <w:tr w:rsidR="005815E6" w:rsidRPr="008A19E2" w:rsidTr="002934C0">
        <w:trPr>
          <w:trHeight w:val="300"/>
        </w:trPr>
        <w:tc>
          <w:tcPr>
            <w:tcW w:w="195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8A19E2" w:rsidRDefault="005815E6" w:rsidP="002934C0">
            <w:pPr>
              <w:suppressAutoHyphens w:val="0"/>
              <w:rPr>
                <w:rFonts w:ascii="Calibri" w:hAnsi="Calibri" w:cs="Calibri"/>
                <w:b/>
                <w:bCs/>
                <w:color w:val="000000"/>
                <w:sz w:val="22"/>
                <w:lang w:eastAsia="pl-PL"/>
              </w:rPr>
            </w:pPr>
            <w:r w:rsidRPr="008A19E2">
              <w:rPr>
                <w:rFonts w:ascii="Calibri" w:hAnsi="Calibri" w:cs="Calibri"/>
                <w:b/>
                <w:bCs/>
                <w:color w:val="000000"/>
                <w:sz w:val="22"/>
                <w:szCs w:val="22"/>
                <w:lang w:eastAsia="pl-PL"/>
              </w:rPr>
              <w:t>Ogółem</w:t>
            </w:r>
          </w:p>
        </w:tc>
        <w:tc>
          <w:tcPr>
            <w:tcW w:w="616"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97</w:t>
            </w:r>
          </w:p>
        </w:tc>
        <w:tc>
          <w:tcPr>
            <w:tcW w:w="617"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88</w:t>
            </w:r>
          </w:p>
        </w:tc>
        <w:tc>
          <w:tcPr>
            <w:tcW w:w="616"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2934C0">
            <w:pPr>
              <w:jc w:val="center"/>
              <w:rPr>
                <w:rFonts w:ascii="Calibri" w:hAnsi="Calibri" w:cs="Calibri"/>
                <w:b/>
                <w:bCs/>
                <w:color w:val="006100"/>
                <w:sz w:val="22"/>
              </w:rPr>
            </w:pPr>
            <w:r>
              <w:rPr>
                <w:rFonts w:ascii="Calibri" w:hAnsi="Calibri" w:cs="Calibri"/>
                <w:b/>
                <w:bCs/>
                <w:color w:val="006100"/>
                <w:sz w:val="22"/>
                <w:szCs w:val="22"/>
              </w:rPr>
              <w:t>66</w:t>
            </w:r>
          </w:p>
        </w:tc>
        <w:tc>
          <w:tcPr>
            <w:tcW w:w="617"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10</w:t>
            </w:r>
          </w:p>
        </w:tc>
        <w:tc>
          <w:tcPr>
            <w:tcW w:w="61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12</w:t>
            </w:r>
          </w:p>
        </w:tc>
        <w:tc>
          <w:tcPr>
            <w:tcW w:w="617"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2934C0">
            <w:pPr>
              <w:jc w:val="center"/>
              <w:rPr>
                <w:rFonts w:ascii="Calibri" w:hAnsi="Calibri" w:cs="Calibri"/>
                <w:b/>
                <w:bCs/>
                <w:color w:val="006100"/>
                <w:sz w:val="22"/>
              </w:rPr>
            </w:pPr>
            <w:r>
              <w:rPr>
                <w:rFonts w:ascii="Calibri" w:hAnsi="Calibri" w:cs="Calibri"/>
                <w:b/>
                <w:bCs/>
                <w:color w:val="006100"/>
                <w:sz w:val="22"/>
                <w:szCs w:val="22"/>
              </w:rPr>
              <w:t>11</w:t>
            </w:r>
          </w:p>
        </w:tc>
        <w:tc>
          <w:tcPr>
            <w:tcW w:w="61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87</w:t>
            </w:r>
          </w:p>
        </w:tc>
        <w:tc>
          <w:tcPr>
            <w:tcW w:w="617"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76</w:t>
            </w:r>
          </w:p>
        </w:tc>
        <w:tc>
          <w:tcPr>
            <w:tcW w:w="616"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Default="005815E6" w:rsidP="002934C0">
            <w:pPr>
              <w:jc w:val="center"/>
              <w:rPr>
                <w:rFonts w:ascii="Calibri" w:hAnsi="Calibri" w:cs="Calibri"/>
                <w:b/>
                <w:bCs/>
                <w:color w:val="006100"/>
                <w:sz w:val="22"/>
              </w:rPr>
            </w:pPr>
            <w:r>
              <w:rPr>
                <w:rFonts w:ascii="Calibri" w:hAnsi="Calibri" w:cs="Calibri"/>
                <w:b/>
                <w:bCs/>
                <w:color w:val="006100"/>
                <w:sz w:val="22"/>
                <w:szCs w:val="22"/>
              </w:rPr>
              <w:t>55</w:t>
            </w:r>
          </w:p>
        </w:tc>
        <w:tc>
          <w:tcPr>
            <w:tcW w:w="617"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72</w:t>
            </w:r>
          </w:p>
        </w:tc>
        <w:tc>
          <w:tcPr>
            <w:tcW w:w="61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934C0">
            <w:pPr>
              <w:jc w:val="center"/>
              <w:rPr>
                <w:rFonts w:ascii="Calibri" w:hAnsi="Calibri" w:cs="Calibri"/>
                <w:b/>
                <w:bCs/>
                <w:color w:val="000000"/>
                <w:sz w:val="22"/>
              </w:rPr>
            </w:pPr>
            <w:r>
              <w:rPr>
                <w:rFonts w:ascii="Calibri" w:hAnsi="Calibri" w:cs="Calibri"/>
                <w:b/>
                <w:bCs/>
                <w:color w:val="000000"/>
                <w:sz w:val="22"/>
                <w:szCs w:val="22"/>
              </w:rPr>
              <w:t>89</w:t>
            </w:r>
          </w:p>
        </w:tc>
        <w:tc>
          <w:tcPr>
            <w:tcW w:w="617" w:type="dxa"/>
            <w:tcBorders>
              <w:top w:val="single" w:sz="8" w:space="0" w:color="auto"/>
              <w:left w:val="single" w:sz="4" w:space="0" w:color="BFBFBF"/>
              <w:bottom w:val="single" w:sz="4" w:space="0" w:color="auto"/>
              <w:right w:val="single" w:sz="4" w:space="0" w:color="auto"/>
            </w:tcBorders>
            <w:shd w:val="clear" w:color="FFFFFF" w:fill="C6EFCE"/>
            <w:noWrap/>
            <w:vAlign w:val="center"/>
          </w:tcPr>
          <w:p w:rsidR="005815E6" w:rsidRDefault="005815E6" w:rsidP="002934C0">
            <w:pPr>
              <w:jc w:val="center"/>
              <w:rPr>
                <w:rFonts w:ascii="Calibri" w:hAnsi="Calibri" w:cs="Calibri"/>
                <w:b/>
                <w:bCs/>
                <w:color w:val="006100"/>
                <w:sz w:val="22"/>
              </w:rPr>
            </w:pPr>
            <w:r>
              <w:rPr>
                <w:rFonts w:ascii="Calibri" w:hAnsi="Calibri" w:cs="Calibri"/>
                <w:b/>
                <w:bCs/>
                <w:color w:val="006100"/>
                <w:sz w:val="22"/>
                <w:szCs w:val="22"/>
              </w:rPr>
              <w:t>85</w:t>
            </w:r>
          </w:p>
        </w:tc>
      </w:tr>
    </w:tbl>
    <w:p w:rsidR="005815E6" w:rsidRDefault="005815E6">
      <w:pPr>
        <w:ind w:right="-170"/>
        <w:rPr>
          <w:b/>
          <w:sz w:val="24"/>
        </w:rPr>
      </w:pPr>
    </w:p>
    <w:p w:rsidR="005815E6" w:rsidRDefault="005815E6">
      <w:pPr>
        <w:ind w:right="-170"/>
        <w:rPr>
          <w:b/>
          <w:sz w:val="24"/>
        </w:rPr>
      </w:pPr>
    </w:p>
    <w:p w:rsidR="005815E6" w:rsidRPr="002E0551" w:rsidRDefault="005815E6" w:rsidP="002E0551">
      <w:pPr>
        <w:ind w:firstLine="709"/>
        <w:jc w:val="both"/>
        <w:rPr>
          <w:sz w:val="24"/>
        </w:rPr>
      </w:pPr>
      <w:r w:rsidRPr="00547629">
        <w:rPr>
          <w:sz w:val="24"/>
        </w:rPr>
        <w:t xml:space="preserve">Przytoczone dane ukazują, że  na przestrzeni ostatnich lat w dalszym ciągu główną przyczynę wypadków spowodowanych przez pieszych stanowią te, w których piesi w sposób nieostrożny próbują przekroczyć jezdnię, nie upewniając się co do możliwości bezpiecznego przejścia i wkraczają wprost przed jadący pojazd; przyczyna ta w 2018 roku na 66 </w:t>
      </w:r>
      <w:r w:rsidR="00B56E29">
        <w:rPr>
          <w:sz w:val="24"/>
        </w:rPr>
        <w:t>wypadków stanowiła aż 32 zdarzenia,</w:t>
      </w:r>
      <w:r w:rsidRPr="00547629">
        <w:rPr>
          <w:sz w:val="24"/>
        </w:rPr>
        <w:t xml:space="preserve"> co wynosi  48,5 %. W wyniku wtargnięcia na jezdnię liczba zabitych oraz rannych również była najwyższa w porównaniu do pozostałych przyczyn. Jednocześnie wzrosła liczba wypadków (+5), zabitych (+2) i rannych (+4) </w:t>
      </w:r>
      <w:r w:rsidR="00B56E29">
        <w:rPr>
          <w:sz w:val="24"/>
        </w:rPr>
        <w:t>w wyniku przekroczenia jezdni w </w:t>
      </w:r>
      <w:r w:rsidRPr="00547629">
        <w:rPr>
          <w:sz w:val="24"/>
        </w:rPr>
        <w:t xml:space="preserve">miejscu niedozwolonym w porównaniu do roku poprzedzającego.  Piesi w 2018 roku byli sprawcami 85 kolizji, tj. o (-4) mniej niż w roku poprzedzającym, z czego nieostrożne wejście na jezdnię, przed jadący pojazd stanowiło blisko 57 % wszystkich kolizji w tej kategorii.   </w:t>
      </w:r>
      <w:r w:rsidRPr="00547629">
        <w:rPr>
          <w:sz w:val="24"/>
        </w:rPr>
        <w:tab/>
      </w:r>
    </w:p>
    <w:p w:rsidR="005815E6" w:rsidRDefault="005815E6" w:rsidP="00503E4F">
      <w:pPr>
        <w:tabs>
          <w:tab w:val="left" w:pos="4050"/>
        </w:tabs>
        <w:ind w:right="-50"/>
        <w:jc w:val="both"/>
        <w:rPr>
          <w:b/>
          <w:sz w:val="24"/>
        </w:rPr>
      </w:pPr>
      <w:r w:rsidRPr="00B93CD1">
        <w:rPr>
          <w:b/>
          <w:sz w:val="24"/>
        </w:rPr>
        <w:lastRenderedPageBreak/>
        <w:t>Piesi jako sprawcy wypadków według grup wiekowych oraz skutki tych zdarzeń w latach 201</w:t>
      </w:r>
      <w:r>
        <w:rPr>
          <w:b/>
          <w:sz w:val="24"/>
        </w:rPr>
        <w:t>6</w:t>
      </w:r>
      <w:r w:rsidRPr="00B93CD1">
        <w:rPr>
          <w:b/>
          <w:sz w:val="24"/>
        </w:rPr>
        <w:t xml:space="preserve"> </w:t>
      </w:r>
      <w:r>
        <w:rPr>
          <w:b/>
          <w:sz w:val="24"/>
        </w:rPr>
        <w:t>-</w:t>
      </w:r>
      <w:r w:rsidRPr="00B93CD1">
        <w:rPr>
          <w:b/>
          <w:sz w:val="24"/>
        </w:rPr>
        <w:t xml:space="preserve"> 201</w:t>
      </w:r>
      <w:r>
        <w:rPr>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1268"/>
        <w:gridCol w:w="674"/>
        <w:gridCol w:w="674"/>
        <w:gridCol w:w="674"/>
        <w:gridCol w:w="674"/>
        <w:gridCol w:w="674"/>
        <w:gridCol w:w="674"/>
        <w:gridCol w:w="674"/>
        <w:gridCol w:w="674"/>
        <w:gridCol w:w="674"/>
        <w:gridCol w:w="674"/>
        <w:gridCol w:w="674"/>
        <w:gridCol w:w="674"/>
      </w:tblGrid>
      <w:tr w:rsidR="005815E6" w:rsidRPr="00900377" w:rsidTr="002E0551">
        <w:trPr>
          <w:trHeight w:val="300"/>
        </w:trPr>
        <w:tc>
          <w:tcPr>
            <w:tcW w:w="1268" w:type="dxa"/>
            <w:tcBorders>
              <w:top w:val="single" w:sz="8" w:space="0" w:color="auto"/>
              <w:left w:val="single" w:sz="8" w:space="0" w:color="auto"/>
              <w:bottom w:val="single" w:sz="4" w:space="0" w:color="D9D9D9"/>
              <w:right w:val="single" w:sz="8" w:space="0" w:color="auto"/>
            </w:tcBorders>
            <w:noWrap/>
            <w:vAlign w:val="center"/>
          </w:tcPr>
          <w:p w:rsidR="005815E6" w:rsidRPr="00900377" w:rsidRDefault="005815E6" w:rsidP="00900377">
            <w:pPr>
              <w:suppressAutoHyphens w:val="0"/>
              <w:rPr>
                <w:rFonts w:ascii="Calibri" w:hAnsi="Calibri" w:cs="Calibri"/>
                <w:b/>
                <w:bCs/>
                <w:color w:val="000000"/>
                <w:sz w:val="22"/>
                <w:lang w:eastAsia="pl-PL"/>
              </w:rPr>
            </w:pPr>
            <w:r w:rsidRPr="00900377">
              <w:rPr>
                <w:rFonts w:ascii="Calibri" w:hAnsi="Calibri" w:cs="Calibri"/>
                <w:b/>
                <w:bCs/>
                <w:color w:val="000000"/>
                <w:sz w:val="22"/>
                <w:szCs w:val="22"/>
                <w:lang w:eastAsia="pl-PL"/>
              </w:rPr>
              <w:t> </w:t>
            </w:r>
            <w:r>
              <w:rPr>
                <w:rFonts w:ascii="Calibri" w:hAnsi="Calibri" w:cs="Calibri"/>
                <w:b/>
                <w:bCs/>
                <w:color w:val="000000"/>
                <w:sz w:val="22"/>
                <w:szCs w:val="22"/>
                <w:lang w:eastAsia="pl-PL"/>
              </w:rPr>
              <w:t>Grupa wieku</w:t>
            </w:r>
          </w:p>
        </w:tc>
        <w:tc>
          <w:tcPr>
            <w:tcW w:w="2022" w:type="dxa"/>
            <w:gridSpan w:val="3"/>
            <w:tcBorders>
              <w:top w:val="single" w:sz="8" w:space="0" w:color="auto"/>
              <w:left w:val="single" w:sz="8" w:space="0" w:color="auto"/>
              <w:bottom w:val="single" w:sz="4" w:space="0" w:color="D9D9D9"/>
              <w:right w:val="single" w:sz="8" w:space="0" w:color="auto"/>
            </w:tcBorders>
            <w:vAlign w:val="center"/>
          </w:tcPr>
          <w:p w:rsidR="005815E6" w:rsidRPr="00900377" w:rsidRDefault="005815E6" w:rsidP="00900377">
            <w:pPr>
              <w:suppressAutoHyphens w:val="0"/>
              <w:jc w:val="center"/>
              <w:rPr>
                <w:rFonts w:ascii="Calibri" w:hAnsi="Calibri" w:cs="Calibri"/>
                <w:b/>
                <w:bCs/>
                <w:color w:val="000000"/>
                <w:sz w:val="22"/>
                <w:lang w:eastAsia="pl-PL"/>
              </w:rPr>
            </w:pPr>
            <w:r w:rsidRPr="00900377">
              <w:rPr>
                <w:rFonts w:ascii="Calibri" w:hAnsi="Calibri" w:cs="Calibri"/>
                <w:b/>
                <w:bCs/>
                <w:color w:val="000000"/>
                <w:sz w:val="22"/>
                <w:szCs w:val="22"/>
                <w:lang w:eastAsia="pl-PL"/>
              </w:rPr>
              <w:t xml:space="preserve"> Liczba wypadków</w:t>
            </w:r>
          </w:p>
        </w:tc>
        <w:tc>
          <w:tcPr>
            <w:tcW w:w="2022" w:type="dxa"/>
            <w:gridSpan w:val="3"/>
            <w:tcBorders>
              <w:top w:val="single" w:sz="8" w:space="0" w:color="auto"/>
              <w:left w:val="single" w:sz="8" w:space="0" w:color="auto"/>
              <w:bottom w:val="single" w:sz="4" w:space="0" w:color="D9D9D9"/>
              <w:right w:val="single" w:sz="8" w:space="0" w:color="auto"/>
            </w:tcBorders>
            <w:vAlign w:val="center"/>
          </w:tcPr>
          <w:p w:rsidR="005815E6" w:rsidRPr="00900377" w:rsidRDefault="005815E6" w:rsidP="00900377">
            <w:pPr>
              <w:suppressAutoHyphens w:val="0"/>
              <w:jc w:val="center"/>
              <w:rPr>
                <w:rFonts w:ascii="Calibri" w:hAnsi="Calibri" w:cs="Calibri"/>
                <w:b/>
                <w:bCs/>
                <w:color w:val="000000"/>
                <w:sz w:val="22"/>
                <w:lang w:eastAsia="pl-PL"/>
              </w:rPr>
            </w:pPr>
            <w:r w:rsidRPr="00900377">
              <w:rPr>
                <w:rFonts w:ascii="Calibri" w:hAnsi="Calibri" w:cs="Calibri"/>
                <w:b/>
                <w:bCs/>
                <w:color w:val="000000"/>
                <w:sz w:val="22"/>
                <w:szCs w:val="22"/>
                <w:lang w:eastAsia="pl-PL"/>
              </w:rPr>
              <w:t xml:space="preserve"> Liczba zabitych</w:t>
            </w:r>
          </w:p>
        </w:tc>
        <w:tc>
          <w:tcPr>
            <w:tcW w:w="2022" w:type="dxa"/>
            <w:gridSpan w:val="3"/>
            <w:tcBorders>
              <w:top w:val="single" w:sz="8" w:space="0" w:color="auto"/>
              <w:left w:val="single" w:sz="8" w:space="0" w:color="auto"/>
              <w:bottom w:val="single" w:sz="4" w:space="0" w:color="D9D9D9"/>
              <w:right w:val="single" w:sz="8" w:space="0" w:color="auto"/>
            </w:tcBorders>
            <w:vAlign w:val="center"/>
          </w:tcPr>
          <w:p w:rsidR="005815E6" w:rsidRPr="00900377" w:rsidRDefault="005815E6" w:rsidP="00900377">
            <w:pPr>
              <w:suppressAutoHyphens w:val="0"/>
              <w:jc w:val="center"/>
              <w:rPr>
                <w:rFonts w:ascii="Calibri" w:hAnsi="Calibri" w:cs="Calibri"/>
                <w:b/>
                <w:bCs/>
                <w:color w:val="000000"/>
                <w:sz w:val="22"/>
                <w:lang w:eastAsia="pl-PL"/>
              </w:rPr>
            </w:pPr>
            <w:r w:rsidRPr="00900377">
              <w:rPr>
                <w:rFonts w:ascii="Calibri" w:hAnsi="Calibri" w:cs="Calibri"/>
                <w:b/>
                <w:bCs/>
                <w:color w:val="000000"/>
                <w:sz w:val="22"/>
                <w:szCs w:val="22"/>
                <w:lang w:eastAsia="pl-PL"/>
              </w:rPr>
              <w:t xml:space="preserve"> Liczba rannych</w:t>
            </w:r>
          </w:p>
        </w:tc>
        <w:tc>
          <w:tcPr>
            <w:tcW w:w="2022" w:type="dxa"/>
            <w:gridSpan w:val="3"/>
            <w:tcBorders>
              <w:top w:val="single" w:sz="8" w:space="0" w:color="auto"/>
              <w:left w:val="single" w:sz="8" w:space="0" w:color="auto"/>
              <w:bottom w:val="single" w:sz="4" w:space="0" w:color="D9D9D9"/>
              <w:right w:val="single" w:sz="8" w:space="0" w:color="auto"/>
            </w:tcBorders>
            <w:vAlign w:val="center"/>
          </w:tcPr>
          <w:p w:rsidR="005815E6" w:rsidRPr="00900377" w:rsidRDefault="005815E6" w:rsidP="00900377">
            <w:pPr>
              <w:suppressAutoHyphens w:val="0"/>
              <w:jc w:val="center"/>
              <w:rPr>
                <w:rFonts w:ascii="Calibri" w:hAnsi="Calibri" w:cs="Calibri"/>
                <w:b/>
                <w:bCs/>
                <w:color w:val="000000"/>
                <w:sz w:val="22"/>
                <w:lang w:eastAsia="pl-PL"/>
              </w:rPr>
            </w:pPr>
            <w:r w:rsidRPr="00900377">
              <w:rPr>
                <w:rFonts w:ascii="Calibri" w:hAnsi="Calibri" w:cs="Calibri"/>
                <w:b/>
                <w:bCs/>
                <w:color w:val="000000"/>
                <w:sz w:val="22"/>
                <w:szCs w:val="22"/>
                <w:lang w:eastAsia="pl-PL"/>
              </w:rPr>
              <w:t xml:space="preserve"> Liczba kolizji</w:t>
            </w:r>
          </w:p>
        </w:tc>
      </w:tr>
      <w:tr w:rsidR="005815E6" w:rsidRPr="00900377" w:rsidTr="002E0551">
        <w:trPr>
          <w:trHeight w:val="315"/>
        </w:trPr>
        <w:tc>
          <w:tcPr>
            <w:tcW w:w="1268" w:type="dxa"/>
            <w:tcBorders>
              <w:top w:val="single" w:sz="4" w:space="0" w:color="auto"/>
              <w:left w:val="single" w:sz="8" w:space="0" w:color="auto"/>
              <w:bottom w:val="single" w:sz="8" w:space="0" w:color="auto"/>
              <w:right w:val="single" w:sz="8" w:space="0" w:color="auto"/>
            </w:tcBorders>
            <w:noWrap/>
            <w:vAlign w:val="center"/>
          </w:tcPr>
          <w:p w:rsidR="005815E6" w:rsidRPr="00900377" w:rsidRDefault="005815E6" w:rsidP="00FB1534">
            <w:pPr>
              <w:suppressAutoHyphens w:val="0"/>
              <w:jc w:val="right"/>
              <w:rPr>
                <w:rFonts w:ascii="Calibri" w:hAnsi="Calibri" w:cs="Calibri"/>
                <w:b/>
                <w:bCs/>
                <w:color w:val="000000"/>
                <w:sz w:val="22"/>
                <w:lang w:eastAsia="pl-PL"/>
              </w:rPr>
            </w:pPr>
            <w:r w:rsidRPr="00900377">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674" w:type="dxa"/>
            <w:tcBorders>
              <w:top w:val="single" w:sz="4" w:space="0" w:color="auto"/>
              <w:left w:val="single" w:sz="8" w:space="0" w:color="auto"/>
              <w:bottom w:val="single" w:sz="8" w:space="0" w:color="auto"/>
              <w:right w:val="nil"/>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4"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4" w:type="dxa"/>
            <w:tcBorders>
              <w:top w:val="single" w:sz="4" w:space="0" w:color="auto"/>
              <w:left w:val="nil"/>
              <w:bottom w:val="single" w:sz="8" w:space="0" w:color="auto"/>
              <w:right w:val="single" w:sz="8" w:space="0" w:color="auto"/>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4" w:type="dxa"/>
            <w:tcBorders>
              <w:top w:val="single" w:sz="4" w:space="0" w:color="auto"/>
              <w:left w:val="single" w:sz="8" w:space="0" w:color="auto"/>
              <w:bottom w:val="single" w:sz="8" w:space="0" w:color="auto"/>
              <w:right w:val="single" w:sz="4" w:space="0" w:color="BFBFBF"/>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4"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4" w:type="dxa"/>
            <w:tcBorders>
              <w:top w:val="single" w:sz="4" w:space="0" w:color="auto"/>
              <w:left w:val="nil"/>
              <w:bottom w:val="single" w:sz="8" w:space="0" w:color="auto"/>
              <w:right w:val="single" w:sz="8" w:space="0" w:color="auto"/>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4" w:type="dxa"/>
            <w:tcBorders>
              <w:top w:val="single" w:sz="4" w:space="0" w:color="auto"/>
              <w:left w:val="single" w:sz="8" w:space="0" w:color="auto"/>
              <w:bottom w:val="single" w:sz="8" w:space="0" w:color="auto"/>
              <w:right w:val="nil"/>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4"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4" w:type="dxa"/>
            <w:tcBorders>
              <w:top w:val="single" w:sz="4" w:space="0" w:color="auto"/>
              <w:left w:val="single" w:sz="4" w:space="0" w:color="BFBFBF"/>
              <w:bottom w:val="single" w:sz="8" w:space="0" w:color="auto"/>
              <w:right w:val="single" w:sz="8" w:space="0" w:color="auto"/>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4" w:type="dxa"/>
            <w:tcBorders>
              <w:top w:val="single" w:sz="4" w:space="0" w:color="auto"/>
              <w:left w:val="single" w:sz="8" w:space="0" w:color="auto"/>
              <w:bottom w:val="single" w:sz="8" w:space="0" w:color="auto"/>
              <w:right w:val="nil"/>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4"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4" w:type="dxa"/>
            <w:tcBorders>
              <w:top w:val="single" w:sz="4" w:space="0" w:color="auto"/>
              <w:left w:val="single" w:sz="4" w:space="0" w:color="BFBFBF"/>
              <w:bottom w:val="single" w:sz="8" w:space="0" w:color="auto"/>
              <w:right w:val="single" w:sz="8" w:space="0" w:color="auto"/>
            </w:tcBorders>
            <w:vAlign w:val="center"/>
          </w:tcPr>
          <w:p w:rsidR="005815E6" w:rsidRPr="00882275" w:rsidRDefault="005815E6" w:rsidP="00FB1534">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900377" w:rsidTr="002E0551">
        <w:trPr>
          <w:trHeight w:val="300"/>
        </w:trPr>
        <w:tc>
          <w:tcPr>
            <w:tcW w:w="1268" w:type="dxa"/>
            <w:tcBorders>
              <w:top w:val="single" w:sz="8" w:space="0" w:color="auto"/>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1: 0-6</w:t>
            </w:r>
          </w:p>
        </w:tc>
        <w:tc>
          <w:tcPr>
            <w:tcW w:w="674"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47EFC">
            <w:pPr>
              <w:suppressAutoHyphens w:val="0"/>
              <w:jc w:val="center"/>
              <w:rPr>
                <w:rFonts w:ascii="Calibri" w:hAnsi="Calibri" w:cs="Calibri"/>
                <w:color w:val="000000"/>
                <w:sz w:val="22"/>
                <w:lang w:eastAsia="pl-PL"/>
              </w:rPr>
            </w:pPr>
            <w:r>
              <w:rPr>
                <w:rFonts w:ascii="Calibri" w:hAnsi="Calibri" w:cs="Calibri"/>
                <w:color w:val="000000"/>
                <w:sz w:val="22"/>
                <w:szCs w:val="22"/>
              </w:rPr>
              <w:t>7</w:t>
            </w:r>
          </w:p>
        </w:tc>
        <w:tc>
          <w:tcPr>
            <w:tcW w:w="67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6</w:t>
            </w:r>
          </w:p>
        </w:tc>
        <w:tc>
          <w:tcPr>
            <w:tcW w:w="674"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7</w:t>
            </w:r>
          </w:p>
        </w:tc>
        <w:tc>
          <w:tcPr>
            <w:tcW w:w="67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6</w:t>
            </w:r>
          </w:p>
        </w:tc>
        <w:tc>
          <w:tcPr>
            <w:tcW w:w="674"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w:t>
            </w:r>
          </w:p>
        </w:tc>
        <w:tc>
          <w:tcPr>
            <w:tcW w:w="67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5</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2: 7-14</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15</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13</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15</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13</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8</w:t>
            </w:r>
          </w:p>
        </w:tc>
        <w:tc>
          <w:tcPr>
            <w:tcW w:w="674"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10</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3: 15-17</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5</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7</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4: 18-24</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12</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5</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4" w:space="0" w:color="BFBFBF"/>
              <w:left w:val="single" w:sz="4" w:space="0" w:color="BFBFBF"/>
              <w:bottom w:val="single" w:sz="4" w:space="0" w:color="BFBFBF"/>
              <w:right w:val="single" w:sz="4" w:space="0" w:color="BFBFBF"/>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0</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3</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10</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5</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5</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6</w:t>
            </w:r>
          </w:p>
        </w:tc>
        <w:tc>
          <w:tcPr>
            <w:tcW w:w="674"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11</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5: 25-39</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12</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13</w:t>
            </w:r>
          </w:p>
        </w:tc>
        <w:tc>
          <w:tcPr>
            <w:tcW w:w="674"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13</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3</w:t>
            </w:r>
          </w:p>
        </w:tc>
        <w:tc>
          <w:tcPr>
            <w:tcW w:w="674" w:type="dxa"/>
            <w:tcBorders>
              <w:top w:val="single" w:sz="4" w:space="0" w:color="BFBFBF"/>
              <w:left w:val="single" w:sz="4" w:space="0" w:color="BFBFBF"/>
              <w:bottom w:val="single" w:sz="4" w:space="0" w:color="BFBFBF"/>
              <w:right w:val="single" w:sz="4" w:space="0" w:color="BFBFBF"/>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10</w:t>
            </w:r>
          </w:p>
        </w:tc>
        <w:tc>
          <w:tcPr>
            <w:tcW w:w="674"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12</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11</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21</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13</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6: 40-59</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30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27</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11</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3</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5</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27</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23</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6</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27</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18</w:t>
            </w:r>
          </w:p>
        </w:tc>
      </w:tr>
      <w:tr w:rsidR="005815E6" w:rsidRPr="00900377" w:rsidTr="002E0551">
        <w:trPr>
          <w:trHeight w:val="300"/>
        </w:trPr>
        <w:tc>
          <w:tcPr>
            <w:tcW w:w="1268" w:type="dxa"/>
            <w:tcBorders>
              <w:top w:val="single" w:sz="4" w:space="0" w:color="BFBFBF"/>
              <w:left w:val="single" w:sz="8" w:space="0" w:color="auto"/>
              <w:bottom w:val="single" w:sz="4" w:space="0" w:color="BFBFBF"/>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7: 60 plus</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19</w:t>
            </w:r>
          </w:p>
        </w:tc>
        <w:tc>
          <w:tcPr>
            <w:tcW w:w="674"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19</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4</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3</w:t>
            </w:r>
          </w:p>
        </w:tc>
        <w:tc>
          <w:tcPr>
            <w:tcW w:w="674"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5</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20</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16</w:t>
            </w:r>
          </w:p>
        </w:tc>
        <w:tc>
          <w:tcPr>
            <w:tcW w:w="674"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14</w:t>
            </w:r>
          </w:p>
        </w:tc>
        <w:tc>
          <w:tcPr>
            <w:tcW w:w="674"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6</w:t>
            </w:r>
          </w:p>
        </w:tc>
        <w:tc>
          <w:tcPr>
            <w:tcW w:w="67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9</w:t>
            </w:r>
          </w:p>
        </w:tc>
        <w:tc>
          <w:tcPr>
            <w:tcW w:w="674"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12</w:t>
            </w:r>
          </w:p>
        </w:tc>
      </w:tr>
      <w:tr w:rsidR="005815E6" w:rsidRPr="00900377" w:rsidTr="002E0551">
        <w:trPr>
          <w:trHeight w:val="315"/>
        </w:trPr>
        <w:tc>
          <w:tcPr>
            <w:tcW w:w="1268" w:type="dxa"/>
            <w:tcBorders>
              <w:top w:val="single" w:sz="4" w:space="0" w:color="BFBFBF"/>
              <w:left w:val="single" w:sz="8" w:space="0" w:color="auto"/>
              <w:bottom w:val="single" w:sz="8" w:space="0" w:color="auto"/>
              <w:right w:val="single" w:sz="4" w:space="0" w:color="auto"/>
            </w:tcBorders>
            <w:noWrap/>
            <w:vAlign w:val="center"/>
          </w:tcPr>
          <w:p w:rsidR="005815E6" w:rsidRPr="00900377" w:rsidRDefault="005815E6" w:rsidP="00C47EFC">
            <w:pPr>
              <w:suppressAutoHyphens w:val="0"/>
              <w:rPr>
                <w:rFonts w:ascii="Calibri" w:hAnsi="Calibri" w:cs="Calibri"/>
                <w:color w:val="000000"/>
                <w:sz w:val="22"/>
                <w:lang w:eastAsia="pl-PL"/>
              </w:rPr>
            </w:pPr>
            <w:r w:rsidRPr="00900377">
              <w:rPr>
                <w:rFonts w:ascii="Calibri" w:hAnsi="Calibri" w:cs="Calibri"/>
                <w:color w:val="000000"/>
                <w:sz w:val="22"/>
                <w:szCs w:val="22"/>
                <w:lang w:eastAsia="pl-PL"/>
              </w:rPr>
              <w:t>b/d</w:t>
            </w:r>
          </w:p>
        </w:tc>
        <w:tc>
          <w:tcPr>
            <w:tcW w:w="674"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w:t>
            </w:r>
          </w:p>
        </w:tc>
        <w:tc>
          <w:tcPr>
            <w:tcW w:w="674"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2</w:t>
            </w:r>
          </w:p>
        </w:tc>
        <w:tc>
          <w:tcPr>
            <w:tcW w:w="674"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w:t>
            </w:r>
          </w:p>
        </w:tc>
        <w:tc>
          <w:tcPr>
            <w:tcW w:w="674"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0</w:t>
            </w:r>
          </w:p>
        </w:tc>
        <w:tc>
          <w:tcPr>
            <w:tcW w:w="674"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C47EFC">
            <w:pPr>
              <w:jc w:val="center"/>
              <w:rPr>
                <w:rFonts w:ascii="Calibri" w:hAnsi="Calibri" w:cs="Calibri"/>
                <w:color w:val="9C0006"/>
                <w:sz w:val="22"/>
              </w:rPr>
            </w:pPr>
            <w:r>
              <w:rPr>
                <w:rFonts w:ascii="Calibri" w:hAnsi="Calibri" w:cs="Calibri"/>
                <w:color w:val="9C0006"/>
                <w:sz w:val="22"/>
                <w:szCs w:val="22"/>
              </w:rPr>
              <w:t>2</w:t>
            </w:r>
          </w:p>
        </w:tc>
        <w:tc>
          <w:tcPr>
            <w:tcW w:w="674"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10</w:t>
            </w:r>
          </w:p>
        </w:tc>
        <w:tc>
          <w:tcPr>
            <w:tcW w:w="674"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C47EFC">
            <w:pPr>
              <w:jc w:val="center"/>
              <w:rPr>
                <w:rFonts w:ascii="Calibri" w:hAnsi="Calibri" w:cs="Calibri"/>
                <w:color w:val="000000"/>
                <w:sz w:val="22"/>
              </w:rPr>
            </w:pPr>
            <w:r>
              <w:rPr>
                <w:rFonts w:ascii="Calibri" w:hAnsi="Calibri" w:cs="Calibri"/>
                <w:color w:val="000000"/>
                <w:sz w:val="22"/>
                <w:szCs w:val="22"/>
              </w:rPr>
              <w:t>12</w:t>
            </w:r>
          </w:p>
        </w:tc>
        <w:tc>
          <w:tcPr>
            <w:tcW w:w="674"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Default="005815E6" w:rsidP="00C47EFC">
            <w:pPr>
              <w:jc w:val="center"/>
              <w:rPr>
                <w:rFonts w:ascii="Calibri" w:hAnsi="Calibri" w:cs="Calibri"/>
                <w:color w:val="006100"/>
                <w:sz w:val="22"/>
              </w:rPr>
            </w:pPr>
            <w:r>
              <w:rPr>
                <w:rFonts w:ascii="Calibri" w:hAnsi="Calibri" w:cs="Calibri"/>
                <w:color w:val="006100"/>
                <w:sz w:val="22"/>
                <w:szCs w:val="22"/>
              </w:rPr>
              <w:t>9</w:t>
            </w:r>
          </w:p>
        </w:tc>
      </w:tr>
      <w:tr w:rsidR="005815E6" w:rsidRPr="00287B10" w:rsidTr="002E0551">
        <w:trPr>
          <w:trHeight w:val="300"/>
        </w:trPr>
        <w:tc>
          <w:tcPr>
            <w:tcW w:w="1268" w:type="dxa"/>
            <w:tcBorders>
              <w:top w:val="single" w:sz="8" w:space="0" w:color="auto"/>
              <w:left w:val="single" w:sz="8" w:space="0" w:color="auto"/>
              <w:bottom w:val="single" w:sz="8" w:space="0" w:color="auto"/>
              <w:right w:val="single" w:sz="4" w:space="0" w:color="auto"/>
            </w:tcBorders>
            <w:shd w:val="clear" w:color="FFFFFF" w:fill="FFFFFF"/>
            <w:noWrap/>
            <w:vAlign w:val="center"/>
          </w:tcPr>
          <w:p w:rsidR="005815E6" w:rsidRPr="00900377" w:rsidRDefault="005815E6" w:rsidP="00FB1534">
            <w:pPr>
              <w:suppressAutoHyphens w:val="0"/>
              <w:rPr>
                <w:rFonts w:ascii="Calibri" w:hAnsi="Calibri" w:cs="Calibri"/>
                <w:b/>
                <w:bCs/>
                <w:color w:val="000000"/>
                <w:sz w:val="22"/>
                <w:lang w:eastAsia="pl-PL"/>
              </w:rPr>
            </w:pPr>
            <w:r w:rsidRPr="00900377">
              <w:rPr>
                <w:rFonts w:ascii="Calibri" w:hAnsi="Calibri" w:cs="Calibri"/>
                <w:b/>
                <w:bCs/>
                <w:color w:val="000000"/>
                <w:sz w:val="22"/>
                <w:szCs w:val="22"/>
                <w:lang w:eastAsia="pl-PL"/>
              </w:rPr>
              <w:t>Ogółem</w:t>
            </w:r>
          </w:p>
        </w:tc>
        <w:tc>
          <w:tcPr>
            <w:tcW w:w="674" w:type="dxa"/>
            <w:tcBorders>
              <w:top w:val="single" w:sz="8" w:space="0" w:color="auto"/>
              <w:left w:val="single" w:sz="8" w:space="0" w:color="auto"/>
              <w:bottom w:val="single" w:sz="8" w:space="0" w:color="auto"/>
              <w:right w:val="single" w:sz="4" w:space="0" w:color="BFBFBF"/>
            </w:tcBorders>
            <w:noWrap/>
            <w:vAlign w:val="center"/>
          </w:tcPr>
          <w:p w:rsidR="005815E6" w:rsidRDefault="005815E6" w:rsidP="00FB1534">
            <w:pPr>
              <w:suppressAutoHyphens w:val="0"/>
              <w:jc w:val="center"/>
              <w:rPr>
                <w:rFonts w:ascii="Calibri" w:hAnsi="Calibri" w:cs="Calibri"/>
                <w:b/>
                <w:bCs/>
                <w:color w:val="000000"/>
                <w:sz w:val="22"/>
                <w:lang w:eastAsia="pl-PL"/>
              </w:rPr>
            </w:pPr>
            <w:r>
              <w:rPr>
                <w:rFonts w:ascii="Calibri" w:hAnsi="Calibri" w:cs="Calibri"/>
                <w:b/>
                <w:bCs/>
                <w:color w:val="000000"/>
                <w:sz w:val="22"/>
                <w:szCs w:val="22"/>
              </w:rPr>
              <w:t>97</w:t>
            </w:r>
          </w:p>
        </w:tc>
        <w:tc>
          <w:tcPr>
            <w:tcW w:w="674"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88</w:t>
            </w:r>
          </w:p>
        </w:tc>
        <w:tc>
          <w:tcPr>
            <w:tcW w:w="674" w:type="dxa"/>
            <w:tcBorders>
              <w:top w:val="single" w:sz="8" w:space="0" w:color="auto"/>
              <w:left w:val="single" w:sz="4" w:space="0" w:color="BFBFBF"/>
              <w:bottom w:val="single" w:sz="8" w:space="0" w:color="auto"/>
              <w:right w:val="single" w:sz="8" w:space="0" w:color="auto"/>
            </w:tcBorders>
            <w:shd w:val="clear" w:color="000000" w:fill="C6EFCE"/>
            <w:noWrap/>
            <w:vAlign w:val="center"/>
          </w:tcPr>
          <w:p w:rsidR="005815E6" w:rsidRDefault="005815E6" w:rsidP="00FB1534">
            <w:pPr>
              <w:jc w:val="center"/>
              <w:rPr>
                <w:rFonts w:ascii="Calibri" w:hAnsi="Calibri" w:cs="Calibri"/>
                <w:b/>
                <w:bCs/>
                <w:color w:val="006100"/>
                <w:sz w:val="22"/>
              </w:rPr>
            </w:pPr>
            <w:r>
              <w:rPr>
                <w:rFonts w:ascii="Calibri" w:hAnsi="Calibri" w:cs="Calibri"/>
                <w:b/>
                <w:bCs/>
                <w:color w:val="006100"/>
                <w:sz w:val="22"/>
                <w:szCs w:val="22"/>
              </w:rPr>
              <w:t>66</w:t>
            </w:r>
          </w:p>
        </w:tc>
        <w:tc>
          <w:tcPr>
            <w:tcW w:w="674" w:type="dxa"/>
            <w:tcBorders>
              <w:top w:val="single" w:sz="8" w:space="0" w:color="auto"/>
              <w:left w:val="single" w:sz="8" w:space="0" w:color="auto"/>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10</w:t>
            </w:r>
          </w:p>
        </w:tc>
        <w:tc>
          <w:tcPr>
            <w:tcW w:w="674"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12</w:t>
            </w:r>
          </w:p>
        </w:tc>
        <w:tc>
          <w:tcPr>
            <w:tcW w:w="674" w:type="dxa"/>
            <w:tcBorders>
              <w:top w:val="single" w:sz="8" w:space="0" w:color="auto"/>
              <w:left w:val="single" w:sz="4" w:space="0" w:color="BFBFBF"/>
              <w:bottom w:val="single" w:sz="8" w:space="0" w:color="auto"/>
              <w:right w:val="single" w:sz="4" w:space="0" w:color="BFBFBF"/>
            </w:tcBorders>
            <w:shd w:val="clear" w:color="000000" w:fill="C6EFCE"/>
            <w:noWrap/>
            <w:vAlign w:val="center"/>
          </w:tcPr>
          <w:p w:rsidR="005815E6" w:rsidRDefault="005815E6" w:rsidP="00FB1534">
            <w:pPr>
              <w:jc w:val="center"/>
              <w:rPr>
                <w:rFonts w:ascii="Calibri" w:hAnsi="Calibri" w:cs="Calibri"/>
                <w:b/>
                <w:bCs/>
                <w:color w:val="006100"/>
                <w:sz w:val="22"/>
              </w:rPr>
            </w:pPr>
            <w:r>
              <w:rPr>
                <w:rFonts w:ascii="Calibri" w:hAnsi="Calibri" w:cs="Calibri"/>
                <w:b/>
                <w:bCs/>
                <w:color w:val="006100"/>
                <w:sz w:val="22"/>
                <w:szCs w:val="22"/>
              </w:rPr>
              <w:t>11</w:t>
            </w:r>
          </w:p>
        </w:tc>
        <w:tc>
          <w:tcPr>
            <w:tcW w:w="674" w:type="dxa"/>
            <w:tcBorders>
              <w:top w:val="single" w:sz="8" w:space="0" w:color="auto"/>
              <w:left w:val="single" w:sz="8" w:space="0" w:color="auto"/>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87</w:t>
            </w:r>
          </w:p>
        </w:tc>
        <w:tc>
          <w:tcPr>
            <w:tcW w:w="674"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76</w:t>
            </w:r>
          </w:p>
        </w:tc>
        <w:tc>
          <w:tcPr>
            <w:tcW w:w="674" w:type="dxa"/>
            <w:tcBorders>
              <w:top w:val="single" w:sz="8" w:space="0" w:color="auto"/>
              <w:left w:val="single" w:sz="4" w:space="0" w:color="BFBFBF"/>
              <w:bottom w:val="single" w:sz="8" w:space="0" w:color="auto"/>
              <w:right w:val="single" w:sz="8" w:space="0" w:color="auto"/>
            </w:tcBorders>
            <w:shd w:val="clear" w:color="000000" w:fill="C6EFCE"/>
            <w:noWrap/>
            <w:vAlign w:val="center"/>
          </w:tcPr>
          <w:p w:rsidR="005815E6" w:rsidRDefault="005815E6" w:rsidP="00FB1534">
            <w:pPr>
              <w:jc w:val="center"/>
              <w:rPr>
                <w:rFonts w:ascii="Calibri" w:hAnsi="Calibri" w:cs="Calibri"/>
                <w:b/>
                <w:bCs/>
                <w:color w:val="006100"/>
                <w:sz w:val="22"/>
              </w:rPr>
            </w:pPr>
            <w:r>
              <w:rPr>
                <w:rFonts w:ascii="Calibri" w:hAnsi="Calibri" w:cs="Calibri"/>
                <w:b/>
                <w:bCs/>
                <w:color w:val="006100"/>
                <w:sz w:val="22"/>
                <w:szCs w:val="22"/>
              </w:rPr>
              <w:t>55</w:t>
            </w:r>
          </w:p>
        </w:tc>
        <w:tc>
          <w:tcPr>
            <w:tcW w:w="674" w:type="dxa"/>
            <w:tcBorders>
              <w:top w:val="single" w:sz="8" w:space="0" w:color="auto"/>
              <w:left w:val="single" w:sz="8" w:space="0" w:color="auto"/>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72</w:t>
            </w:r>
          </w:p>
        </w:tc>
        <w:tc>
          <w:tcPr>
            <w:tcW w:w="674"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FB1534">
            <w:pPr>
              <w:jc w:val="center"/>
              <w:rPr>
                <w:rFonts w:ascii="Calibri" w:hAnsi="Calibri" w:cs="Calibri"/>
                <w:b/>
                <w:bCs/>
                <w:color w:val="000000"/>
                <w:sz w:val="22"/>
              </w:rPr>
            </w:pPr>
            <w:r>
              <w:rPr>
                <w:rFonts w:ascii="Calibri" w:hAnsi="Calibri" w:cs="Calibri"/>
                <w:b/>
                <w:bCs/>
                <w:color w:val="000000"/>
                <w:sz w:val="22"/>
                <w:szCs w:val="22"/>
              </w:rPr>
              <w:t>89</w:t>
            </w:r>
          </w:p>
        </w:tc>
        <w:tc>
          <w:tcPr>
            <w:tcW w:w="674" w:type="dxa"/>
            <w:tcBorders>
              <w:top w:val="single" w:sz="8" w:space="0" w:color="auto"/>
              <w:left w:val="single" w:sz="4" w:space="0" w:color="BFBFBF"/>
              <w:bottom w:val="single" w:sz="8" w:space="0" w:color="auto"/>
              <w:right w:val="single" w:sz="8" w:space="0" w:color="auto"/>
            </w:tcBorders>
            <w:shd w:val="clear" w:color="000000" w:fill="C6EFCE"/>
            <w:noWrap/>
            <w:vAlign w:val="center"/>
          </w:tcPr>
          <w:p w:rsidR="005815E6" w:rsidRDefault="005815E6" w:rsidP="00FB1534">
            <w:pPr>
              <w:jc w:val="center"/>
              <w:rPr>
                <w:rFonts w:ascii="Calibri" w:hAnsi="Calibri" w:cs="Calibri"/>
                <w:b/>
                <w:bCs/>
                <w:color w:val="006100"/>
                <w:sz w:val="22"/>
              </w:rPr>
            </w:pPr>
            <w:r>
              <w:rPr>
                <w:rFonts w:ascii="Calibri" w:hAnsi="Calibri" w:cs="Calibri"/>
                <w:b/>
                <w:bCs/>
                <w:color w:val="006100"/>
                <w:sz w:val="22"/>
                <w:szCs w:val="22"/>
              </w:rPr>
              <w:t>85</w:t>
            </w:r>
          </w:p>
        </w:tc>
      </w:tr>
    </w:tbl>
    <w:p w:rsidR="005815E6" w:rsidRPr="00900377" w:rsidRDefault="005815E6">
      <w:pPr>
        <w:rPr>
          <w:color w:val="FF0000"/>
        </w:rPr>
      </w:pPr>
    </w:p>
    <w:p w:rsidR="005815E6" w:rsidRPr="00FB1534" w:rsidRDefault="005815E6" w:rsidP="00587E47">
      <w:pPr>
        <w:jc w:val="both"/>
        <w:rPr>
          <w:color w:val="FF0000"/>
          <w:sz w:val="24"/>
        </w:rPr>
      </w:pPr>
      <w:r w:rsidRPr="00FB1534">
        <w:rPr>
          <w:color w:val="FF0000"/>
          <w:sz w:val="22"/>
          <w:szCs w:val="22"/>
        </w:rPr>
        <w:tab/>
      </w:r>
      <w:r w:rsidRPr="00A977B7">
        <w:rPr>
          <w:sz w:val="24"/>
        </w:rPr>
        <w:t>Jak wynika z danych zawartych w powyższej tabeli w 2018 roku na poziomie województwa warmińsko - mazurskiego liczba wypadków spowodowanych przez pieszych użytkowników dróg według poszczególnych grup wiekowych, w porównaniu do roku poprzedzającego uległa spadkowi o  (-22), zmniejszyła się także liczba zabitych (-1), rannych</w:t>
      </w:r>
      <w:r w:rsidR="00B56E29">
        <w:rPr>
          <w:sz w:val="24"/>
        </w:rPr>
        <w:t xml:space="preserve">   </w:t>
      </w:r>
      <w:r w:rsidRPr="00A977B7">
        <w:rPr>
          <w:sz w:val="24"/>
        </w:rPr>
        <w:t xml:space="preserve"> (-21) oraz kolizji (-4).</w:t>
      </w:r>
    </w:p>
    <w:p w:rsidR="005815E6" w:rsidRPr="00A248A4" w:rsidRDefault="005815E6" w:rsidP="00587E47">
      <w:pPr>
        <w:jc w:val="both"/>
        <w:rPr>
          <w:sz w:val="24"/>
        </w:rPr>
      </w:pPr>
      <w:r w:rsidRPr="00FB1534">
        <w:rPr>
          <w:color w:val="FF0000"/>
          <w:sz w:val="24"/>
        </w:rPr>
        <w:tab/>
      </w:r>
      <w:r w:rsidRPr="00A248A4">
        <w:rPr>
          <w:sz w:val="24"/>
        </w:rPr>
        <w:t xml:space="preserve">Piesi jako sprawcy stanową w dalszym ciągu duża liczbę w porównaniu do ogólnej liczby wypadków spowodowanych przez wszystkich uczestników ruchu drogowego. Najwięcej wypadków spowodowali piesi w przedziale wiekowym 60 plus (19 wypadków - na tym samym poziomie co w roku 2017), co stanowi 28,8 % ogółu wypadków spowodowanych przez tą grupę uczestników ruchu drogowego. </w:t>
      </w:r>
    </w:p>
    <w:p w:rsidR="005815E6" w:rsidRPr="00A248A4" w:rsidRDefault="005815E6" w:rsidP="002E6BB1">
      <w:pPr>
        <w:jc w:val="both"/>
        <w:rPr>
          <w:sz w:val="24"/>
        </w:rPr>
      </w:pPr>
      <w:r w:rsidRPr="00A248A4">
        <w:rPr>
          <w:sz w:val="24"/>
        </w:rPr>
        <w:tab/>
        <w:t>Kolejne grupy wiekowe analizowane pod kątem  sprawstwa pieszych stanowią: grupa wiekowa 25-39 lat (13 wypadków - na tym samym poziomie c</w:t>
      </w:r>
      <w:r w:rsidR="00346B81">
        <w:rPr>
          <w:sz w:val="24"/>
        </w:rPr>
        <w:t>o w roku 2017), co stanowi 19,7 </w:t>
      </w:r>
      <w:r w:rsidRPr="00A248A4">
        <w:rPr>
          <w:sz w:val="24"/>
        </w:rPr>
        <w:t>%, 40-59 lat  (11 wypadków),  7-14 lat (10 wypadków) oraz 0-</w:t>
      </w:r>
      <w:r w:rsidR="00346B81">
        <w:rPr>
          <w:sz w:val="24"/>
        </w:rPr>
        <w:t>6 lat (6 wypadków, wzrost o 4 w </w:t>
      </w:r>
      <w:r w:rsidRPr="00A248A4">
        <w:rPr>
          <w:sz w:val="24"/>
        </w:rPr>
        <w:t xml:space="preserve">stosunku do 2017 roku).  </w:t>
      </w:r>
    </w:p>
    <w:p w:rsidR="005815E6" w:rsidRPr="002E6BB1" w:rsidRDefault="005815E6" w:rsidP="00587E47">
      <w:pPr>
        <w:jc w:val="both"/>
        <w:rPr>
          <w:color w:val="FF0000"/>
          <w:sz w:val="24"/>
        </w:rPr>
      </w:pPr>
    </w:p>
    <w:p w:rsidR="005815E6" w:rsidRDefault="005815E6" w:rsidP="00587E47">
      <w:pPr>
        <w:jc w:val="both"/>
        <w:rPr>
          <w:b/>
          <w:sz w:val="24"/>
        </w:rPr>
      </w:pPr>
      <w:r w:rsidRPr="00F33E5D">
        <w:rPr>
          <w:b/>
          <w:sz w:val="24"/>
        </w:rPr>
        <w:t>Wypadki z udziałem osób pieszych według miesięcy w latach 201</w:t>
      </w:r>
      <w:r>
        <w:rPr>
          <w:b/>
          <w:sz w:val="24"/>
        </w:rPr>
        <w:t xml:space="preserve">6 - </w:t>
      </w:r>
      <w:r w:rsidRPr="00F33E5D">
        <w:rPr>
          <w:b/>
          <w:sz w:val="24"/>
        </w:rPr>
        <w:t>201</w:t>
      </w:r>
      <w:r>
        <w:rPr>
          <w:b/>
          <w:sz w:val="24"/>
        </w:rPr>
        <w:t>8</w:t>
      </w:r>
    </w:p>
    <w:tbl>
      <w:tblPr>
        <w:tblW w:w="9480" w:type="dxa"/>
        <w:tblInd w:w="75" w:type="dxa"/>
        <w:tblCellMar>
          <w:left w:w="70" w:type="dxa"/>
          <w:right w:w="70" w:type="dxa"/>
        </w:tblCellMar>
        <w:tblLook w:val="00A0" w:firstRow="1" w:lastRow="0" w:firstColumn="1" w:lastColumn="0" w:noHBand="0" w:noVBand="0"/>
      </w:tblPr>
      <w:tblGrid>
        <w:gridCol w:w="1320"/>
        <w:gridCol w:w="680"/>
        <w:gridCol w:w="680"/>
        <w:gridCol w:w="680"/>
        <w:gridCol w:w="680"/>
        <w:gridCol w:w="680"/>
        <w:gridCol w:w="680"/>
        <w:gridCol w:w="680"/>
        <w:gridCol w:w="680"/>
        <w:gridCol w:w="680"/>
        <w:gridCol w:w="680"/>
        <w:gridCol w:w="680"/>
        <w:gridCol w:w="680"/>
      </w:tblGrid>
      <w:tr w:rsidR="005815E6" w:rsidRPr="00C3111E" w:rsidTr="002E0551">
        <w:trPr>
          <w:trHeight w:val="300"/>
        </w:trPr>
        <w:tc>
          <w:tcPr>
            <w:tcW w:w="1320" w:type="dxa"/>
            <w:tcBorders>
              <w:top w:val="single" w:sz="8" w:space="0" w:color="auto"/>
              <w:left w:val="single" w:sz="8" w:space="0" w:color="auto"/>
              <w:bottom w:val="single" w:sz="4" w:space="0" w:color="D9D9D9"/>
              <w:right w:val="single" w:sz="8" w:space="0" w:color="auto"/>
            </w:tcBorders>
            <w:noWrap/>
            <w:vAlign w:val="center"/>
          </w:tcPr>
          <w:p w:rsidR="005815E6" w:rsidRPr="00F33E5D" w:rsidRDefault="005815E6" w:rsidP="00C3111E">
            <w:pPr>
              <w:suppressAutoHyphens w:val="0"/>
              <w:rPr>
                <w:rFonts w:ascii="Calibri" w:hAnsi="Calibri" w:cs="Calibri"/>
                <w:b/>
                <w:bCs/>
                <w:color w:val="000000"/>
                <w:sz w:val="22"/>
                <w:lang w:eastAsia="pl-PL"/>
              </w:rPr>
            </w:pPr>
            <w:r w:rsidRPr="00F33E5D">
              <w:rPr>
                <w:rFonts w:ascii="Calibri" w:hAnsi="Calibri" w:cs="Calibri"/>
                <w:b/>
                <w:bCs/>
                <w:color w:val="000000"/>
                <w:sz w:val="22"/>
                <w:szCs w:val="22"/>
                <w:lang w:eastAsia="pl-PL"/>
              </w:rPr>
              <w:t> </w:t>
            </w:r>
            <w:r>
              <w:rPr>
                <w:rFonts w:ascii="Calibri" w:hAnsi="Calibri" w:cs="Calibri"/>
                <w:b/>
                <w:bCs/>
                <w:color w:val="000000"/>
                <w:sz w:val="22"/>
                <w:szCs w:val="22"/>
                <w:lang w:eastAsia="pl-PL"/>
              </w:rPr>
              <w:t>Miesiąc</w:t>
            </w:r>
          </w:p>
        </w:tc>
        <w:tc>
          <w:tcPr>
            <w:tcW w:w="2040" w:type="dxa"/>
            <w:gridSpan w:val="3"/>
            <w:tcBorders>
              <w:top w:val="single" w:sz="8" w:space="0" w:color="auto"/>
              <w:left w:val="single" w:sz="8" w:space="0" w:color="auto"/>
              <w:bottom w:val="single" w:sz="4" w:space="0" w:color="D9D9D9"/>
              <w:right w:val="single" w:sz="8" w:space="0" w:color="auto"/>
            </w:tcBorders>
            <w:vAlign w:val="center"/>
          </w:tcPr>
          <w:p w:rsidR="005815E6" w:rsidRPr="00C3111E" w:rsidRDefault="005815E6" w:rsidP="00C3111E">
            <w:pPr>
              <w:suppressAutoHyphens w:val="0"/>
              <w:jc w:val="center"/>
              <w:rPr>
                <w:rFonts w:ascii="Calibri" w:hAnsi="Calibri" w:cs="Calibri"/>
                <w:b/>
                <w:bCs/>
                <w:color w:val="000000"/>
                <w:sz w:val="22"/>
                <w:lang w:eastAsia="pl-PL"/>
              </w:rPr>
            </w:pPr>
            <w:r w:rsidRPr="00C3111E">
              <w:rPr>
                <w:rFonts w:ascii="Calibri" w:hAnsi="Calibri" w:cs="Calibri"/>
                <w:b/>
                <w:bCs/>
                <w:color w:val="000000"/>
                <w:sz w:val="22"/>
                <w:szCs w:val="22"/>
                <w:lang w:eastAsia="pl-PL"/>
              </w:rPr>
              <w:t xml:space="preserve"> Liczba wypadków</w:t>
            </w:r>
          </w:p>
        </w:tc>
        <w:tc>
          <w:tcPr>
            <w:tcW w:w="2040" w:type="dxa"/>
            <w:gridSpan w:val="3"/>
            <w:tcBorders>
              <w:top w:val="single" w:sz="8" w:space="0" w:color="auto"/>
              <w:left w:val="single" w:sz="8" w:space="0" w:color="auto"/>
              <w:bottom w:val="single" w:sz="4" w:space="0" w:color="D9D9D9"/>
              <w:right w:val="single" w:sz="8" w:space="0" w:color="auto"/>
            </w:tcBorders>
            <w:vAlign w:val="center"/>
          </w:tcPr>
          <w:p w:rsidR="005815E6" w:rsidRPr="00C3111E" w:rsidRDefault="005815E6" w:rsidP="00C3111E">
            <w:pPr>
              <w:suppressAutoHyphens w:val="0"/>
              <w:jc w:val="center"/>
              <w:rPr>
                <w:rFonts w:ascii="Calibri" w:hAnsi="Calibri" w:cs="Calibri"/>
                <w:b/>
                <w:bCs/>
                <w:color w:val="000000"/>
                <w:sz w:val="22"/>
                <w:lang w:eastAsia="pl-PL"/>
              </w:rPr>
            </w:pPr>
            <w:r w:rsidRPr="00C3111E">
              <w:rPr>
                <w:rFonts w:ascii="Calibri" w:hAnsi="Calibri" w:cs="Calibri"/>
                <w:b/>
                <w:bCs/>
                <w:color w:val="000000"/>
                <w:sz w:val="22"/>
                <w:szCs w:val="22"/>
                <w:lang w:eastAsia="pl-PL"/>
              </w:rPr>
              <w:t xml:space="preserve"> Liczba zabitych</w:t>
            </w:r>
          </w:p>
        </w:tc>
        <w:tc>
          <w:tcPr>
            <w:tcW w:w="2040" w:type="dxa"/>
            <w:gridSpan w:val="3"/>
            <w:tcBorders>
              <w:top w:val="single" w:sz="8" w:space="0" w:color="auto"/>
              <w:left w:val="single" w:sz="8" w:space="0" w:color="auto"/>
              <w:bottom w:val="single" w:sz="4" w:space="0" w:color="D9D9D9"/>
              <w:right w:val="single" w:sz="8" w:space="0" w:color="auto"/>
            </w:tcBorders>
            <w:vAlign w:val="center"/>
          </w:tcPr>
          <w:p w:rsidR="005815E6" w:rsidRPr="00C3111E" w:rsidRDefault="005815E6" w:rsidP="00C3111E">
            <w:pPr>
              <w:suppressAutoHyphens w:val="0"/>
              <w:jc w:val="center"/>
              <w:rPr>
                <w:rFonts w:ascii="Calibri" w:hAnsi="Calibri" w:cs="Calibri"/>
                <w:b/>
                <w:bCs/>
                <w:color w:val="000000"/>
                <w:sz w:val="22"/>
                <w:lang w:eastAsia="pl-PL"/>
              </w:rPr>
            </w:pPr>
            <w:r w:rsidRPr="00C3111E">
              <w:rPr>
                <w:rFonts w:ascii="Calibri" w:hAnsi="Calibri" w:cs="Calibri"/>
                <w:b/>
                <w:bCs/>
                <w:color w:val="000000"/>
                <w:sz w:val="22"/>
                <w:szCs w:val="22"/>
                <w:lang w:eastAsia="pl-PL"/>
              </w:rPr>
              <w:t xml:space="preserve"> Liczba rannych</w:t>
            </w:r>
          </w:p>
        </w:tc>
        <w:tc>
          <w:tcPr>
            <w:tcW w:w="2040" w:type="dxa"/>
            <w:gridSpan w:val="3"/>
            <w:tcBorders>
              <w:top w:val="single" w:sz="8" w:space="0" w:color="auto"/>
              <w:left w:val="single" w:sz="8" w:space="0" w:color="auto"/>
              <w:bottom w:val="single" w:sz="4" w:space="0" w:color="D9D9D9"/>
              <w:right w:val="single" w:sz="8" w:space="0" w:color="auto"/>
            </w:tcBorders>
            <w:vAlign w:val="center"/>
          </w:tcPr>
          <w:p w:rsidR="005815E6" w:rsidRPr="00C3111E" w:rsidRDefault="005815E6" w:rsidP="00C3111E">
            <w:pPr>
              <w:suppressAutoHyphens w:val="0"/>
              <w:jc w:val="center"/>
              <w:rPr>
                <w:rFonts w:ascii="Calibri" w:hAnsi="Calibri" w:cs="Calibri"/>
                <w:b/>
                <w:bCs/>
                <w:color w:val="000000"/>
                <w:sz w:val="22"/>
                <w:lang w:eastAsia="pl-PL"/>
              </w:rPr>
            </w:pPr>
            <w:r w:rsidRPr="00C3111E">
              <w:rPr>
                <w:rFonts w:ascii="Calibri" w:hAnsi="Calibri" w:cs="Calibri"/>
                <w:b/>
                <w:bCs/>
                <w:color w:val="000000"/>
                <w:sz w:val="22"/>
                <w:szCs w:val="22"/>
                <w:lang w:eastAsia="pl-PL"/>
              </w:rPr>
              <w:t xml:space="preserve"> Liczba kolizji</w:t>
            </w:r>
          </w:p>
        </w:tc>
      </w:tr>
      <w:tr w:rsidR="005815E6" w:rsidRPr="00C3111E" w:rsidTr="002E0551">
        <w:trPr>
          <w:trHeight w:val="315"/>
        </w:trPr>
        <w:tc>
          <w:tcPr>
            <w:tcW w:w="1320" w:type="dxa"/>
            <w:tcBorders>
              <w:top w:val="single" w:sz="4" w:space="0" w:color="auto"/>
              <w:left w:val="single" w:sz="8" w:space="0" w:color="auto"/>
              <w:bottom w:val="single" w:sz="8" w:space="0" w:color="auto"/>
              <w:right w:val="single" w:sz="8" w:space="0" w:color="auto"/>
            </w:tcBorders>
            <w:noWrap/>
            <w:vAlign w:val="center"/>
          </w:tcPr>
          <w:p w:rsidR="005815E6" w:rsidRPr="00F33E5D" w:rsidRDefault="005815E6" w:rsidP="005D3C18">
            <w:pPr>
              <w:suppressAutoHyphens w:val="0"/>
              <w:jc w:val="center"/>
              <w:rPr>
                <w:rFonts w:ascii="Calibri" w:hAnsi="Calibri" w:cs="Calibri"/>
                <w:b/>
                <w:bCs/>
                <w:color w:val="000000"/>
                <w:sz w:val="22"/>
                <w:lang w:eastAsia="pl-PL"/>
              </w:rPr>
            </w:pPr>
            <w:r w:rsidRPr="00F33E5D">
              <w:rPr>
                <w:rFonts w:ascii="Calibri" w:hAnsi="Calibri" w:cs="Calibri"/>
                <w:b/>
                <w:bCs/>
                <w:color w:val="000000"/>
                <w:sz w:val="22"/>
                <w:szCs w:val="22"/>
                <w:lang w:eastAsia="pl-PL"/>
              </w:rPr>
              <w:t>Rok</w:t>
            </w:r>
          </w:p>
        </w:tc>
        <w:tc>
          <w:tcPr>
            <w:tcW w:w="680" w:type="dxa"/>
            <w:tcBorders>
              <w:top w:val="single" w:sz="4" w:space="0" w:color="auto"/>
              <w:left w:val="single" w:sz="8" w:space="0" w:color="auto"/>
              <w:bottom w:val="single" w:sz="8" w:space="0" w:color="auto"/>
              <w:right w:val="nil"/>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8" w:space="0" w:color="auto"/>
              <w:right w:val="single" w:sz="8" w:space="0" w:color="auto"/>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4" w:space="0" w:color="808080"/>
              <w:right w:val="nil"/>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4" w:space="0" w:color="808080"/>
              <w:right w:val="single" w:sz="8" w:space="0" w:color="auto"/>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8" w:space="0" w:color="auto"/>
              <w:right w:val="nil"/>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8" w:space="0" w:color="auto"/>
              <w:right w:val="single" w:sz="8" w:space="0" w:color="auto"/>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8" w:space="0" w:color="auto"/>
              <w:right w:val="nil"/>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8" w:space="0" w:color="auto"/>
              <w:right w:val="single" w:sz="4" w:space="0" w:color="BFBFBF"/>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single" w:sz="4" w:space="0" w:color="BFBFBF"/>
              <w:bottom w:val="single" w:sz="8" w:space="0" w:color="auto"/>
              <w:right w:val="single" w:sz="8" w:space="0" w:color="auto"/>
            </w:tcBorders>
            <w:vAlign w:val="center"/>
          </w:tcPr>
          <w:p w:rsidR="005815E6" w:rsidRPr="00882275" w:rsidRDefault="005815E6" w:rsidP="005D3C18">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C3111E" w:rsidTr="002E0551">
        <w:trPr>
          <w:trHeight w:val="300"/>
        </w:trPr>
        <w:tc>
          <w:tcPr>
            <w:tcW w:w="1320" w:type="dxa"/>
            <w:tcBorders>
              <w:top w:val="single" w:sz="8" w:space="0" w:color="auto"/>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Styczeń</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5D3C18">
            <w:pPr>
              <w:suppressAutoHyphens w:val="0"/>
              <w:jc w:val="center"/>
              <w:rPr>
                <w:rFonts w:ascii="Calibri" w:hAnsi="Calibri" w:cs="Calibri"/>
                <w:color w:val="000000"/>
                <w:sz w:val="22"/>
                <w:lang w:eastAsia="pl-PL"/>
              </w:rPr>
            </w:pPr>
            <w:r>
              <w:rPr>
                <w:rFonts w:ascii="Calibri" w:hAnsi="Calibri" w:cs="Calibri"/>
                <w:color w:val="000000"/>
                <w:sz w:val="22"/>
                <w:szCs w:val="22"/>
              </w:rPr>
              <w:t>26</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22</w:t>
            </w:r>
          </w:p>
        </w:tc>
        <w:tc>
          <w:tcPr>
            <w:tcW w:w="68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16</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0</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24</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20</w:t>
            </w:r>
          </w:p>
        </w:tc>
        <w:tc>
          <w:tcPr>
            <w:tcW w:w="68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19</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15</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12</w:t>
            </w:r>
          </w:p>
        </w:tc>
        <w:tc>
          <w:tcPr>
            <w:tcW w:w="680" w:type="dxa"/>
            <w:tcBorders>
              <w:top w:val="single" w:sz="8" w:space="0" w:color="auto"/>
              <w:left w:val="single" w:sz="4" w:space="0" w:color="BFBFBF"/>
              <w:bottom w:val="single" w:sz="4" w:space="0" w:color="BFBFBF"/>
              <w:right w:val="single" w:sz="8" w:space="0" w:color="auto"/>
            </w:tcBorders>
            <w:shd w:val="clear" w:color="auto" w:fill="FFD1D1"/>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22</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Luty</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20</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20</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19</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16</w:t>
            </w:r>
          </w:p>
        </w:tc>
        <w:tc>
          <w:tcPr>
            <w:tcW w:w="680" w:type="dxa"/>
            <w:tcBorders>
              <w:top w:val="single" w:sz="4" w:space="0" w:color="BFBFBF"/>
              <w:left w:val="single" w:sz="4" w:space="0" w:color="BFBFBF"/>
              <w:bottom w:val="single" w:sz="4" w:space="0" w:color="BFBFBF"/>
              <w:right w:val="single" w:sz="8" w:space="0" w:color="auto"/>
            </w:tcBorders>
            <w:shd w:val="clear" w:color="auto" w:fill="FFD1D1"/>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17</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Marzec</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21</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18</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16</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6B3878">
            <w:pPr>
              <w:jc w:val="center"/>
              <w:rPr>
                <w:rFonts w:ascii="Calibri" w:hAnsi="Calibri"/>
                <w:color w:val="006100"/>
                <w:sz w:val="22"/>
              </w:rPr>
            </w:pPr>
            <w:r>
              <w:rPr>
                <w:rFonts w:ascii="Calibri" w:hAnsi="Calibri"/>
                <w:color w:val="006100"/>
                <w:sz w:val="22"/>
                <w:szCs w:val="22"/>
              </w:rPr>
              <w:t>9</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Kwiecień</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23</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4</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18</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22</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19</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12</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13</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Maj</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33</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23</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14</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24</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13</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22</w:t>
            </w:r>
          </w:p>
        </w:tc>
        <w:tc>
          <w:tcPr>
            <w:tcW w:w="680" w:type="dxa"/>
            <w:tcBorders>
              <w:top w:val="single" w:sz="4" w:space="0" w:color="BFBFBF"/>
              <w:left w:val="single" w:sz="4" w:space="0" w:color="BFBFBF"/>
              <w:bottom w:val="single" w:sz="4" w:space="0" w:color="BFBFBF"/>
              <w:right w:val="single" w:sz="8" w:space="0" w:color="auto"/>
            </w:tcBorders>
            <w:shd w:val="clear" w:color="auto" w:fill="FFD1D1"/>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23</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Czerwiec</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21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0</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0</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25</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21</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23</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6B3878">
            <w:pPr>
              <w:jc w:val="center"/>
              <w:rPr>
                <w:rFonts w:ascii="Calibri" w:hAnsi="Calibri"/>
                <w:color w:val="006100"/>
                <w:sz w:val="22"/>
              </w:rPr>
            </w:pPr>
            <w:r>
              <w:rPr>
                <w:rFonts w:ascii="Calibri" w:hAnsi="Calibri"/>
                <w:color w:val="006100"/>
                <w:sz w:val="22"/>
                <w:szCs w:val="22"/>
              </w:rPr>
              <w:t>18</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Lipiec</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23</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21</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19</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0</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5</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22</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17</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15</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26</w:t>
            </w:r>
          </w:p>
        </w:tc>
        <w:tc>
          <w:tcPr>
            <w:tcW w:w="68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6B3878">
            <w:pPr>
              <w:jc w:val="center"/>
              <w:rPr>
                <w:rFonts w:ascii="Calibri" w:hAnsi="Calibri"/>
                <w:color w:val="006100"/>
                <w:sz w:val="22"/>
              </w:rPr>
            </w:pPr>
            <w:r>
              <w:rPr>
                <w:rFonts w:ascii="Calibri" w:hAnsi="Calibri"/>
                <w:color w:val="006100"/>
                <w:sz w:val="22"/>
                <w:szCs w:val="22"/>
              </w:rPr>
              <w:t>21</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Sierpień</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15</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20</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14</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21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23</w:t>
            </w:r>
          </w:p>
        </w:tc>
        <w:tc>
          <w:tcPr>
            <w:tcW w:w="68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6B3878">
            <w:pPr>
              <w:jc w:val="center"/>
              <w:rPr>
                <w:rFonts w:ascii="Calibri" w:hAnsi="Calibri"/>
                <w:color w:val="006100"/>
                <w:sz w:val="22"/>
              </w:rPr>
            </w:pPr>
            <w:r>
              <w:rPr>
                <w:rFonts w:ascii="Calibri" w:hAnsi="Calibri"/>
                <w:color w:val="006100"/>
                <w:sz w:val="22"/>
                <w:szCs w:val="22"/>
              </w:rPr>
              <w:t>15</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Wrzesień</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27</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24</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28</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24</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19</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19</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Październik</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41</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40</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31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35</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27</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33</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23</w:t>
            </w:r>
          </w:p>
        </w:tc>
        <w:tc>
          <w:tcPr>
            <w:tcW w:w="680" w:type="dxa"/>
            <w:tcBorders>
              <w:top w:val="single" w:sz="4" w:space="0" w:color="BFBFBF"/>
              <w:left w:val="single" w:sz="4" w:space="0" w:color="BFBFBF"/>
              <w:bottom w:val="single" w:sz="4" w:space="0" w:color="BFBFBF"/>
              <w:right w:val="single" w:sz="8" w:space="0" w:color="auto"/>
            </w:tcBorders>
            <w:shd w:val="clear" w:color="auto" w:fill="FFD1D1"/>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29</w:t>
            </w:r>
          </w:p>
        </w:tc>
      </w:tr>
      <w:tr w:rsidR="005815E6" w:rsidRPr="00C3111E" w:rsidTr="002E0551">
        <w:trPr>
          <w:trHeight w:val="300"/>
        </w:trPr>
        <w:tc>
          <w:tcPr>
            <w:tcW w:w="1320" w:type="dxa"/>
            <w:tcBorders>
              <w:top w:val="single" w:sz="4" w:space="0" w:color="BFBFBF"/>
              <w:left w:val="single" w:sz="8" w:space="0" w:color="auto"/>
              <w:bottom w:val="single" w:sz="4" w:space="0" w:color="BFBFBF"/>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Listopad</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46</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31</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6</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42</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25</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34</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25</w:t>
            </w:r>
          </w:p>
        </w:tc>
        <w:tc>
          <w:tcPr>
            <w:tcW w:w="680"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Default="005815E6" w:rsidP="006B3878">
            <w:pPr>
              <w:jc w:val="center"/>
              <w:rPr>
                <w:rFonts w:ascii="Calibri" w:hAnsi="Calibri"/>
                <w:color w:val="006100"/>
                <w:sz w:val="22"/>
              </w:rPr>
            </w:pPr>
            <w:r>
              <w:rPr>
                <w:rFonts w:ascii="Calibri" w:hAnsi="Calibri"/>
                <w:color w:val="006100"/>
                <w:sz w:val="22"/>
                <w:szCs w:val="22"/>
              </w:rPr>
              <w:t>22</w:t>
            </w:r>
          </w:p>
        </w:tc>
      </w:tr>
      <w:tr w:rsidR="005815E6" w:rsidRPr="00C3111E" w:rsidTr="002E0551">
        <w:trPr>
          <w:trHeight w:val="315"/>
        </w:trPr>
        <w:tc>
          <w:tcPr>
            <w:tcW w:w="1320" w:type="dxa"/>
            <w:tcBorders>
              <w:top w:val="single" w:sz="4" w:space="0" w:color="BFBFBF"/>
              <w:left w:val="single" w:sz="8" w:space="0" w:color="auto"/>
              <w:bottom w:val="single" w:sz="8" w:space="0" w:color="auto"/>
              <w:right w:val="single" w:sz="4" w:space="0" w:color="auto"/>
            </w:tcBorders>
            <w:noWrap/>
            <w:vAlign w:val="bottom"/>
          </w:tcPr>
          <w:p w:rsidR="005815E6" w:rsidRPr="00C3111E" w:rsidRDefault="005815E6" w:rsidP="005D3C18">
            <w:pPr>
              <w:suppressAutoHyphens w:val="0"/>
              <w:rPr>
                <w:rFonts w:ascii="Calibri" w:hAnsi="Calibri" w:cs="Calibri"/>
                <w:color w:val="000000"/>
                <w:sz w:val="22"/>
                <w:lang w:eastAsia="pl-PL"/>
              </w:rPr>
            </w:pPr>
            <w:r w:rsidRPr="00C3111E">
              <w:rPr>
                <w:rFonts w:ascii="Calibri" w:hAnsi="Calibri" w:cs="Calibri"/>
                <w:color w:val="000000"/>
                <w:sz w:val="22"/>
                <w:szCs w:val="22"/>
                <w:lang w:eastAsia="pl-PL"/>
              </w:rPr>
              <w:t>Grudzień</w:t>
            </w:r>
          </w:p>
        </w:tc>
        <w:tc>
          <w:tcPr>
            <w:tcW w:w="680"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39</w:t>
            </w:r>
          </w:p>
        </w:tc>
        <w:tc>
          <w:tcPr>
            <w:tcW w:w="68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40</w:t>
            </w:r>
          </w:p>
        </w:tc>
        <w:tc>
          <w:tcPr>
            <w:tcW w:w="680"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25</w:t>
            </w:r>
          </w:p>
        </w:tc>
        <w:tc>
          <w:tcPr>
            <w:tcW w:w="680"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w:t>
            </w:r>
          </w:p>
        </w:tc>
        <w:tc>
          <w:tcPr>
            <w:tcW w:w="680"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5D3C18">
            <w:pPr>
              <w:jc w:val="center"/>
              <w:rPr>
                <w:rFonts w:ascii="Calibri" w:hAnsi="Calibri" w:cs="Calibri"/>
                <w:color w:val="9C0006"/>
                <w:sz w:val="22"/>
              </w:rPr>
            </w:pPr>
            <w:r>
              <w:rPr>
                <w:rFonts w:ascii="Calibri" w:hAnsi="Calibri" w:cs="Calibri"/>
                <w:color w:val="9C0006"/>
                <w:sz w:val="22"/>
                <w:szCs w:val="22"/>
              </w:rPr>
              <w:t>4</w:t>
            </w:r>
          </w:p>
        </w:tc>
        <w:tc>
          <w:tcPr>
            <w:tcW w:w="680"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35</w:t>
            </w:r>
          </w:p>
        </w:tc>
        <w:tc>
          <w:tcPr>
            <w:tcW w:w="68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5D3C18">
            <w:pPr>
              <w:jc w:val="center"/>
              <w:rPr>
                <w:rFonts w:ascii="Calibri" w:hAnsi="Calibri" w:cs="Calibri"/>
                <w:color w:val="000000"/>
                <w:sz w:val="22"/>
              </w:rPr>
            </w:pPr>
            <w:r>
              <w:rPr>
                <w:rFonts w:ascii="Calibri" w:hAnsi="Calibri" w:cs="Calibri"/>
                <w:color w:val="000000"/>
                <w:sz w:val="22"/>
                <w:szCs w:val="22"/>
              </w:rPr>
              <w:t>37</w:t>
            </w:r>
          </w:p>
        </w:tc>
        <w:tc>
          <w:tcPr>
            <w:tcW w:w="680"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Default="005815E6" w:rsidP="005D3C18">
            <w:pPr>
              <w:jc w:val="center"/>
              <w:rPr>
                <w:rFonts w:ascii="Calibri" w:hAnsi="Calibri" w:cs="Calibri"/>
                <w:color w:val="006100"/>
                <w:sz w:val="22"/>
              </w:rPr>
            </w:pPr>
            <w:r>
              <w:rPr>
                <w:rFonts w:ascii="Calibri" w:hAnsi="Calibri" w:cs="Calibri"/>
                <w:color w:val="006100"/>
                <w:sz w:val="22"/>
                <w:szCs w:val="22"/>
              </w:rPr>
              <w:t>22</w:t>
            </w:r>
          </w:p>
        </w:tc>
        <w:tc>
          <w:tcPr>
            <w:tcW w:w="680"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43</w:t>
            </w:r>
          </w:p>
        </w:tc>
        <w:tc>
          <w:tcPr>
            <w:tcW w:w="680"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6B3878">
            <w:pPr>
              <w:jc w:val="center"/>
              <w:rPr>
                <w:rFonts w:ascii="Calibri" w:hAnsi="Calibri"/>
                <w:color w:val="000000"/>
                <w:sz w:val="22"/>
              </w:rPr>
            </w:pPr>
            <w:r>
              <w:rPr>
                <w:rFonts w:ascii="Calibri" w:hAnsi="Calibri"/>
                <w:color w:val="000000"/>
                <w:sz w:val="22"/>
                <w:szCs w:val="22"/>
              </w:rPr>
              <w:t>31</w:t>
            </w:r>
          </w:p>
        </w:tc>
        <w:tc>
          <w:tcPr>
            <w:tcW w:w="680" w:type="dxa"/>
            <w:tcBorders>
              <w:top w:val="single" w:sz="4" w:space="0" w:color="BFBFBF"/>
              <w:left w:val="single" w:sz="4" w:space="0" w:color="BFBFBF"/>
              <w:bottom w:val="single" w:sz="8" w:space="0" w:color="auto"/>
              <w:right w:val="single" w:sz="8" w:space="0" w:color="auto"/>
            </w:tcBorders>
            <w:shd w:val="clear" w:color="000000" w:fill="FFC7CE"/>
            <w:noWrap/>
            <w:vAlign w:val="center"/>
          </w:tcPr>
          <w:p w:rsidR="005815E6" w:rsidRDefault="005815E6" w:rsidP="006B3878">
            <w:pPr>
              <w:jc w:val="center"/>
              <w:rPr>
                <w:rFonts w:ascii="Calibri" w:hAnsi="Calibri"/>
                <w:color w:val="9C0006"/>
                <w:sz w:val="22"/>
              </w:rPr>
            </w:pPr>
            <w:r>
              <w:rPr>
                <w:rFonts w:ascii="Calibri" w:hAnsi="Calibri"/>
                <w:color w:val="9C0006"/>
                <w:sz w:val="22"/>
                <w:szCs w:val="22"/>
              </w:rPr>
              <w:t>34</w:t>
            </w:r>
          </w:p>
        </w:tc>
      </w:tr>
      <w:tr w:rsidR="005815E6" w:rsidRPr="00C3111E" w:rsidTr="0049133C">
        <w:trPr>
          <w:trHeight w:val="300"/>
        </w:trPr>
        <w:tc>
          <w:tcPr>
            <w:tcW w:w="1320" w:type="dxa"/>
            <w:tcBorders>
              <w:top w:val="single" w:sz="8" w:space="0" w:color="auto"/>
              <w:left w:val="single" w:sz="8" w:space="0" w:color="auto"/>
              <w:bottom w:val="single" w:sz="8" w:space="0" w:color="auto"/>
              <w:right w:val="single" w:sz="8" w:space="0" w:color="auto"/>
            </w:tcBorders>
            <w:shd w:val="clear" w:color="FFFFFF" w:fill="FFFFFF"/>
            <w:noWrap/>
            <w:vAlign w:val="bottom"/>
          </w:tcPr>
          <w:p w:rsidR="005815E6" w:rsidRPr="00C3111E" w:rsidRDefault="005815E6" w:rsidP="005D3C18">
            <w:pPr>
              <w:suppressAutoHyphens w:val="0"/>
              <w:jc w:val="center"/>
              <w:rPr>
                <w:rFonts w:ascii="Calibri" w:hAnsi="Calibri" w:cs="Calibri"/>
                <w:b/>
                <w:bCs/>
                <w:color w:val="000000"/>
                <w:sz w:val="22"/>
                <w:lang w:eastAsia="pl-PL"/>
              </w:rPr>
            </w:pPr>
            <w:r w:rsidRPr="00C3111E">
              <w:rPr>
                <w:rFonts w:ascii="Calibri" w:hAnsi="Calibri" w:cs="Calibri"/>
                <w:b/>
                <w:bCs/>
                <w:color w:val="000000"/>
                <w:sz w:val="22"/>
                <w:szCs w:val="22"/>
                <w:lang w:eastAsia="pl-PL"/>
              </w:rPr>
              <w:t>Ogółem</w:t>
            </w:r>
          </w:p>
        </w:tc>
        <w:tc>
          <w:tcPr>
            <w:tcW w:w="680" w:type="dxa"/>
            <w:tcBorders>
              <w:top w:val="single" w:sz="8" w:space="0" w:color="auto"/>
              <w:left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354</w:t>
            </w:r>
          </w:p>
        </w:tc>
        <w:tc>
          <w:tcPr>
            <w:tcW w:w="680" w:type="dxa"/>
            <w:tcBorders>
              <w:top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317</w:t>
            </w:r>
          </w:p>
        </w:tc>
        <w:tc>
          <w:tcPr>
            <w:tcW w:w="680" w:type="dxa"/>
            <w:tcBorders>
              <w:top w:val="single" w:sz="8" w:space="0" w:color="auto"/>
              <w:bottom w:val="single" w:sz="8" w:space="0" w:color="auto"/>
              <w:right w:val="single" w:sz="8" w:space="0" w:color="auto"/>
            </w:tcBorders>
            <w:shd w:val="clear" w:color="FFFFFF" w:fill="C6EFCE"/>
            <w:noWrap/>
            <w:vAlign w:val="center"/>
          </w:tcPr>
          <w:p w:rsidR="005815E6" w:rsidRDefault="005815E6" w:rsidP="005D3C18">
            <w:pPr>
              <w:jc w:val="center"/>
              <w:rPr>
                <w:rFonts w:ascii="Calibri" w:hAnsi="Calibri" w:cs="Calibri"/>
                <w:b/>
                <w:bCs/>
                <w:color w:val="006100"/>
                <w:sz w:val="22"/>
              </w:rPr>
            </w:pPr>
            <w:r>
              <w:rPr>
                <w:rFonts w:ascii="Calibri" w:hAnsi="Calibri" w:cs="Calibri"/>
                <w:b/>
                <w:bCs/>
                <w:color w:val="006100"/>
                <w:sz w:val="22"/>
                <w:szCs w:val="22"/>
              </w:rPr>
              <w:t>261</w:t>
            </w:r>
          </w:p>
        </w:tc>
        <w:tc>
          <w:tcPr>
            <w:tcW w:w="680" w:type="dxa"/>
            <w:tcBorders>
              <w:top w:val="single" w:sz="8" w:space="0" w:color="auto"/>
              <w:left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33</w:t>
            </w:r>
          </w:p>
        </w:tc>
        <w:tc>
          <w:tcPr>
            <w:tcW w:w="680" w:type="dxa"/>
            <w:tcBorders>
              <w:top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24</w:t>
            </w:r>
          </w:p>
        </w:tc>
        <w:tc>
          <w:tcPr>
            <w:tcW w:w="680" w:type="dxa"/>
            <w:tcBorders>
              <w:top w:val="single" w:sz="8" w:space="0" w:color="auto"/>
              <w:bottom w:val="single" w:sz="8" w:space="0" w:color="auto"/>
              <w:right w:val="single" w:sz="8" w:space="0" w:color="auto"/>
            </w:tcBorders>
            <w:shd w:val="clear" w:color="FFFFFF" w:fill="FFC7CE"/>
            <w:noWrap/>
            <w:vAlign w:val="center"/>
          </w:tcPr>
          <w:p w:rsidR="005815E6" w:rsidRDefault="005815E6" w:rsidP="005D3C18">
            <w:pPr>
              <w:jc w:val="center"/>
              <w:rPr>
                <w:rFonts w:ascii="Calibri" w:hAnsi="Calibri" w:cs="Calibri"/>
                <w:b/>
                <w:bCs/>
                <w:color w:val="9C0006"/>
                <w:sz w:val="22"/>
              </w:rPr>
            </w:pPr>
            <w:r>
              <w:rPr>
                <w:rFonts w:ascii="Calibri" w:hAnsi="Calibri" w:cs="Calibri"/>
                <w:b/>
                <w:bCs/>
                <w:color w:val="9C0006"/>
                <w:sz w:val="22"/>
                <w:szCs w:val="22"/>
              </w:rPr>
              <w:t>33</w:t>
            </w:r>
          </w:p>
        </w:tc>
        <w:tc>
          <w:tcPr>
            <w:tcW w:w="680" w:type="dxa"/>
            <w:tcBorders>
              <w:top w:val="single" w:sz="8" w:space="0" w:color="auto"/>
              <w:left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334</w:t>
            </w:r>
          </w:p>
        </w:tc>
        <w:tc>
          <w:tcPr>
            <w:tcW w:w="680" w:type="dxa"/>
            <w:tcBorders>
              <w:top w:val="single" w:sz="8" w:space="0" w:color="auto"/>
              <w:bottom w:val="single" w:sz="8" w:space="0" w:color="auto"/>
            </w:tcBorders>
            <w:shd w:val="clear" w:color="FFFFFF" w:fill="FFFFFF"/>
            <w:noWrap/>
            <w:vAlign w:val="center"/>
          </w:tcPr>
          <w:p w:rsidR="005815E6" w:rsidRDefault="005815E6" w:rsidP="005D3C18">
            <w:pPr>
              <w:jc w:val="center"/>
              <w:rPr>
                <w:rFonts w:ascii="Calibri" w:hAnsi="Calibri" w:cs="Calibri"/>
                <w:b/>
                <w:bCs/>
                <w:color w:val="000000"/>
                <w:sz w:val="22"/>
              </w:rPr>
            </w:pPr>
            <w:r>
              <w:rPr>
                <w:rFonts w:ascii="Calibri" w:hAnsi="Calibri" w:cs="Calibri"/>
                <w:b/>
                <w:bCs/>
                <w:color w:val="000000"/>
                <w:sz w:val="22"/>
                <w:szCs w:val="22"/>
              </w:rPr>
              <w:t>299</w:t>
            </w:r>
          </w:p>
        </w:tc>
        <w:tc>
          <w:tcPr>
            <w:tcW w:w="680" w:type="dxa"/>
            <w:tcBorders>
              <w:top w:val="single" w:sz="8" w:space="0" w:color="auto"/>
              <w:bottom w:val="single" w:sz="8" w:space="0" w:color="auto"/>
              <w:right w:val="single" w:sz="8" w:space="0" w:color="auto"/>
            </w:tcBorders>
            <w:shd w:val="clear" w:color="FFFFFF" w:fill="C6EFCE"/>
            <w:noWrap/>
            <w:vAlign w:val="center"/>
          </w:tcPr>
          <w:p w:rsidR="005815E6" w:rsidRDefault="005815E6" w:rsidP="005D3C18">
            <w:pPr>
              <w:jc w:val="center"/>
              <w:rPr>
                <w:rFonts w:ascii="Calibri" w:hAnsi="Calibri" w:cs="Calibri"/>
                <w:b/>
                <w:bCs/>
                <w:color w:val="006100"/>
                <w:sz w:val="22"/>
              </w:rPr>
            </w:pPr>
            <w:r>
              <w:rPr>
                <w:rFonts w:ascii="Calibri" w:hAnsi="Calibri" w:cs="Calibri"/>
                <w:b/>
                <w:bCs/>
                <w:color w:val="006100"/>
                <w:sz w:val="22"/>
                <w:szCs w:val="22"/>
              </w:rPr>
              <w:t>243</w:t>
            </w:r>
          </w:p>
        </w:tc>
        <w:tc>
          <w:tcPr>
            <w:tcW w:w="680" w:type="dxa"/>
            <w:tcBorders>
              <w:top w:val="single" w:sz="8" w:space="0" w:color="auto"/>
              <w:left w:val="single" w:sz="8" w:space="0" w:color="auto"/>
              <w:bottom w:val="single" w:sz="8" w:space="0" w:color="auto"/>
            </w:tcBorders>
            <w:shd w:val="clear" w:color="FFFFFF" w:fill="FFFFFF"/>
            <w:noWrap/>
            <w:vAlign w:val="center"/>
          </w:tcPr>
          <w:p w:rsidR="005815E6" w:rsidRDefault="005815E6" w:rsidP="006B3878">
            <w:pPr>
              <w:jc w:val="center"/>
              <w:rPr>
                <w:rFonts w:ascii="Calibri" w:hAnsi="Calibri"/>
                <w:b/>
                <w:bCs/>
                <w:color w:val="000000"/>
                <w:sz w:val="22"/>
              </w:rPr>
            </w:pPr>
            <w:r>
              <w:rPr>
                <w:rFonts w:ascii="Calibri" w:hAnsi="Calibri"/>
                <w:b/>
                <w:bCs/>
                <w:color w:val="000000"/>
                <w:sz w:val="22"/>
                <w:szCs w:val="22"/>
              </w:rPr>
              <w:t>276</w:t>
            </w:r>
          </w:p>
        </w:tc>
        <w:tc>
          <w:tcPr>
            <w:tcW w:w="680" w:type="dxa"/>
            <w:tcBorders>
              <w:top w:val="single" w:sz="8" w:space="0" w:color="auto"/>
              <w:bottom w:val="single" w:sz="8" w:space="0" w:color="auto"/>
            </w:tcBorders>
            <w:shd w:val="clear" w:color="FFFFFF" w:fill="FFFFFF"/>
            <w:noWrap/>
            <w:vAlign w:val="center"/>
          </w:tcPr>
          <w:p w:rsidR="005815E6" w:rsidRDefault="005815E6" w:rsidP="006B3878">
            <w:pPr>
              <w:jc w:val="center"/>
              <w:rPr>
                <w:rFonts w:ascii="Calibri" w:hAnsi="Calibri"/>
                <w:b/>
                <w:bCs/>
                <w:color w:val="000000"/>
                <w:sz w:val="22"/>
              </w:rPr>
            </w:pPr>
            <w:r>
              <w:rPr>
                <w:rFonts w:ascii="Calibri" w:hAnsi="Calibri"/>
                <w:b/>
                <w:bCs/>
                <w:color w:val="000000"/>
                <w:sz w:val="22"/>
                <w:szCs w:val="22"/>
              </w:rPr>
              <w:t>247</w:t>
            </w:r>
          </w:p>
        </w:tc>
        <w:tc>
          <w:tcPr>
            <w:tcW w:w="680" w:type="dxa"/>
            <w:tcBorders>
              <w:top w:val="single" w:sz="8" w:space="0" w:color="auto"/>
              <w:bottom w:val="single" w:sz="8" w:space="0" w:color="auto"/>
              <w:right w:val="single" w:sz="8" w:space="0" w:color="auto"/>
            </w:tcBorders>
            <w:shd w:val="clear" w:color="auto" w:fill="B0E2BA"/>
            <w:noWrap/>
            <w:vAlign w:val="center"/>
          </w:tcPr>
          <w:p w:rsidR="005815E6" w:rsidRDefault="005815E6" w:rsidP="006B3878">
            <w:pPr>
              <w:jc w:val="center"/>
              <w:rPr>
                <w:rFonts w:ascii="Calibri" w:hAnsi="Calibri"/>
                <w:b/>
                <w:bCs/>
                <w:color w:val="006100"/>
                <w:sz w:val="22"/>
              </w:rPr>
            </w:pPr>
            <w:r>
              <w:rPr>
                <w:rFonts w:ascii="Calibri" w:hAnsi="Calibri"/>
                <w:b/>
                <w:bCs/>
                <w:color w:val="006100"/>
                <w:sz w:val="22"/>
                <w:szCs w:val="22"/>
              </w:rPr>
              <w:t>242</w:t>
            </w:r>
          </w:p>
        </w:tc>
      </w:tr>
    </w:tbl>
    <w:p w:rsidR="005815E6" w:rsidRPr="00F33E5D" w:rsidRDefault="005815E6" w:rsidP="00587E47">
      <w:pPr>
        <w:jc w:val="both"/>
        <w:rPr>
          <w:b/>
          <w:sz w:val="24"/>
        </w:rPr>
      </w:pPr>
    </w:p>
    <w:p w:rsidR="005815E6" w:rsidRDefault="009E77AC" w:rsidP="00587E47">
      <w:pPr>
        <w:jc w:val="both"/>
        <w:rPr>
          <w:noProof/>
          <w:lang w:eastAsia="pl-PL"/>
        </w:rPr>
      </w:pPr>
      <w:r>
        <w:rPr>
          <w:noProof/>
          <w:lang w:eastAsia="pl-PL"/>
        </w:rPr>
        <w:lastRenderedPageBreak/>
        <w:drawing>
          <wp:inline distT="0" distB="0" distL="0" distR="0">
            <wp:extent cx="5741670" cy="3634105"/>
            <wp:effectExtent l="0" t="0" r="0" b="0"/>
            <wp:docPr id="21" name="Obiek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2E0551" w:rsidRDefault="002E0551" w:rsidP="00587E47">
      <w:pPr>
        <w:jc w:val="both"/>
        <w:rPr>
          <w:sz w:val="24"/>
        </w:rPr>
      </w:pPr>
    </w:p>
    <w:p w:rsidR="005815E6" w:rsidRPr="00FD3AA5" w:rsidRDefault="005815E6" w:rsidP="007866E3">
      <w:pPr>
        <w:pStyle w:val="Tekstpodstawowy"/>
        <w:rPr>
          <w:color w:val="FF0000"/>
          <w:sz w:val="24"/>
        </w:rPr>
      </w:pPr>
      <w:r>
        <w:tab/>
      </w:r>
      <w:r w:rsidRPr="002D1939">
        <w:rPr>
          <w:sz w:val="24"/>
        </w:rPr>
        <w:t xml:space="preserve">Wypadki z udziałem osób pieszych wyraźnie nasilają się w okresie </w:t>
      </w:r>
      <w:proofErr w:type="spellStart"/>
      <w:r w:rsidRPr="002D1939">
        <w:rPr>
          <w:sz w:val="24"/>
        </w:rPr>
        <w:t>jesienno</w:t>
      </w:r>
      <w:proofErr w:type="spellEnd"/>
      <w:r w:rsidRPr="002D1939">
        <w:rPr>
          <w:sz w:val="24"/>
        </w:rPr>
        <w:t xml:space="preserve"> - zimowym, a więc w okresie w którym znacznemu pogorszeniu ulegają warunki atmosferyczne. Opady śniegu oraz deszczu połączone z szybciej zapadającym zmrokiem powodują, że piesi uczestnicy ruchu są mniej widoczni na drodze dla kierujących pojazdami przez co częściej dochodzi do zdarzeń z ich udziałem, dlatego też właśnie w powyższym okresie należy nasilić działania ukierunkowane na poprawę bezpieczeństwa w przedmiotowym zakresie.</w:t>
      </w:r>
    </w:p>
    <w:p w:rsidR="005815E6" w:rsidRPr="00BC59B5" w:rsidRDefault="005815E6" w:rsidP="007866E3">
      <w:pPr>
        <w:pStyle w:val="Tekstpodstawowy"/>
        <w:rPr>
          <w:sz w:val="24"/>
        </w:rPr>
      </w:pPr>
      <w:r>
        <w:rPr>
          <w:color w:val="FF0000"/>
          <w:sz w:val="24"/>
        </w:rPr>
        <w:tab/>
      </w:r>
      <w:r w:rsidRPr="00BC59B5">
        <w:rPr>
          <w:sz w:val="24"/>
        </w:rPr>
        <w:t>Prowadzenie wzmożonych działań pod kątem niechronionych uczestników ruch drogowego realizowanych na przestrzeni ostatnich lat, a także egzekwowania obowiązku korzystania przez pieszych z elementów odblaskowych poza obszarem zabudowanym od zmierzchu do świtu, w miesiącach szczególnie zagrożonych nasileniem zdarzeń z udziałem pieszych w 2018 roku przyniosło spadek liczby wypadków z i</w:t>
      </w:r>
      <w:r w:rsidR="00EA2A6C">
        <w:rPr>
          <w:sz w:val="24"/>
        </w:rPr>
        <w:t>ch udziałem oraz rannych, tj. w </w:t>
      </w:r>
      <w:r w:rsidRPr="00BC59B5">
        <w:rPr>
          <w:sz w:val="24"/>
        </w:rPr>
        <w:t>październiku  (-9 wypadków i -8 rannych), w listopadzie (-15 wypadków i -17 rannych) oraz grudniu (-15 wypadków i -15 rannych), w porównaniu do roku poprzedzającego. Jednak utrzymująca się wysoka liczba osób zabitych</w:t>
      </w:r>
      <w:r>
        <w:rPr>
          <w:sz w:val="24"/>
        </w:rPr>
        <w:t xml:space="preserve"> </w:t>
      </w:r>
      <w:r w:rsidRPr="00BC59B5">
        <w:rPr>
          <w:sz w:val="24"/>
        </w:rPr>
        <w:t>w tym czasie nakazuje w dalszym ciągu prowadzić wzmożone działania ukierunkowane na poprawę bezpieczeństwa osób pieszych.</w:t>
      </w:r>
      <w:r>
        <w:rPr>
          <w:sz w:val="24"/>
        </w:rPr>
        <w:t xml:space="preserve"> Należy również zwrócić uwagę na wzrost liczby zabitych w lipcu (z 0 do 5) i kwietniu (z 1 do 4).</w:t>
      </w:r>
    </w:p>
    <w:p w:rsidR="005815E6" w:rsidRPr="005D2C26" w:rsidRDefault="005815E6" w:rsidP="007866E3">
      <w:pPr>
        <w:pStyle w:val="Tekstpodstawowy"/>
        <w:rPr>
          <w:color w:val="FF0000"/>
          <w:sz w:val="24"/>
        </w:rPr>
      </w:pPr>
    </w:p>
    <w:p w:rsidR="005815E6" w:rsidRDefault="005815E6" w:rsidP="007866E3">
      <w:pPr>
        <w:pStyle w:val="Tekstpodstawowy"/>
        <w:rPr>
          <w:b/>
          <w:sz w:val="24"/>
        </w:rPr>
      </w:pPr>
      <w:r w:rsidRPr="007866E3">
        <w:rPr>
          <w:b/>
          <w:sz w:val="24"/>
        </w:rPr>
        <w:t>Wypadki i ich skutki oraz kolizje z udziałem osób pieszych (sprawcy i poszkodowa</w:t>
      </w:r>
      <w:r>
        <w:rPr>
          <w:b/>
          <w:sz w:val="24"/>
        </w:rPr>
        <w:t xml:space="preserve">ni) wg dni tygodnia w latach 2016 - </w:t>
      </w:r>
      <w:r w:rsidRPr="007866E3">
        <w:rPr>
          <w:b/>
          <w:sz w:val="24"/>
        </w:rPr>
        <w:t>20</w:t>
      </w:r>
      <w:r>
        <w:rPr>
          <w:b/>
          <w:sz w:val="24"/>
        </w:rPr>
        <w:t>18</w:t>
      </w:r>
    </w:p>
    <w:tbl>
      <w:tblPr>
        <w:tblW w:w="9480" w:type="dxa"/>
        <w:tblInd w:w="75" w:type="dxa"/>
        <w:tblCellMar>
          <w:left w:w="70" w:type="dxa"/>
          <w:right w:w="70" w:type="dxa"/>
        </w:tblCellMar>
        <w:tblLook w:val="00A0" w:firstRow="1" w:lastRow="0" w:firstColumn="1" w:lastColumn="0" w:noHBand="0" w:noVBand="0"/>
      </w:tblPr>
      <w:tblGrid>
        <w:gridCol w:w="1320"/>
        <w:gridCol w:w="680"/>
        <w:gridCol w:w="680"/>
        <w:gridCol w:w="680"/>
        <w:gridCol w:w="680"/>
        <w:gridCol w:w="680"/>
        <w:gridCol w:w="680"/>
        <w:gridCol w:w="680"/>
        <w:gridCol w:w="680"/>
        <w:gridCol w:w="680"/>
        <w:gridCol w:w="680"/>
        <w:gridCol w:w="680"/>
        <w:gridCol w:w="680"/>
      </w:tblGrid>
      <w:tr w:rsidR="005815E6" w:rsidRPr="000F2CD0" w:rsidTr="007C1AF2">
        <w:trPr>
          <w:trHeight w:val="300"/>
        </w:trPr>
        <w:tc>
          <w:tcPr>
            <w:tcW w:w="1320" w:type="dxa"/>
            <w:tcBorders>
              <w:top w:val="single" w:sz="4" w:space="0" w:color="auto"/>
              <w:left w:val="single" w:sz="4" w:space="0" w:color="auto"/>
              <w:bottom w:val="single" w:sz="4" w:space="0" w:color="D9D9D9"/>
              <w:right w:val="single" w:sz="8" w:space="0" w:color="auto"/>
            </w:tcBorders>
            <w:noWrap/>
            <w:vAlign w:val="center"/>
          </w:tcPr>
          <w:p w:rsidR="005815E6" w:rsidRPr="00EA6B26" w:rsidRDefault="005815E6" w:rsidP="000F2CD0">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Dzień tygodnia</w:t>
            </w:r>
            <w:r w:rsidRPr="00EA6B26">
              <w:rPr>
                <w:rFonts w:ascii="Calibri" w:hAnsi="Calibri" w:cs="Calibri"/>
                <w:b/>
                <w:bCs/>
                <w:color w:val="000000"/>
                <w:sz w:val="22"/>
                <w:szCs w:val="22"/>
                <w:lang w:eastAsia="pl-PL"/>
              </w:rPr>
              <w:t> </w:t>
            </w:r>
          </w:p>
        </w:tc>
        <w:tc>
          <w:tcPr>
            <w:tcW w:w="2040" w:type="dxa"/>
            <w:gridSpan w:val="3"/>
            <w:tcBorders>
              <w:top w:val="single" w:sz="4" w:space="0" w:color="auto"/>
              <w:left w:val="single" w:sz="8" w:space="0" w:color="auto"/>
              <w:bottom w:val="single" w:sz="4" w:space="0" w:color="D9D9D9"/>
              <w:right w:val="single" w:sz="8" w:space="0" w:color="auto"/>
            </w:tcBorders>
            <w:vAlign w:val="center"/>
          </w:tcPr>
          <w:p w:rsidR="005815E6" w:rsidRPr="000F2CD0" w:rsidRDefault="005815E6" w:rsidP="000F2CD0">
            <w:pPr>
              <w:suppressAutoHyphens w:val="0"/>
              <w:jc w:val="center"/>
              <w:rPr>
                <w:rFonts w:ascii="Calibri" w:hAnsi="Calibri" w:cs="Calibri"/>
                <w:b/>
                <w:bCs/>
                <w:color w:val="000000"/>
                <w:sz w:val="22"/>
                <w:lang w:eastAsia="pl-PL"/>
              </w:rPr>
            </w:pPr>
            <w:r w:rsidRPr="000F2CD0">
              <w:rPr>
                <w:rFonts w:ascii="Calibri" w:hAnsi="Calibri" w:cs="Calibri"/>
                <w:b/>
                <w:bCs/>
                <w:color w:val="000000"/>
                <w:sz w:val="22"/>
                <w:szCs w:val="22"/>
                <w:lang w:eastAsia="pl-PL"/>
              </w:rPr>
              <w:t xml:space="preserve"> Liczba wypadków</w:t>
            </w:r>
          </w:p>
        </w:tc>
        <w:tc>
          <w:tcPr>
            <w:tcW w:w="2040" w:type="dxa"/>
            <w:gridSpan w:val="3"/>
            <w:tcBorders>
              <w:top w:val="single" w:sz="4" w:space="0" w:color="auto"/>
              <w:left w:val="single" w:sz="8" w:space="0" w:color="auto"/>
              <w:bottom w:val="single" w:sz="4" w:space="0" w:color="D9D9D9"/>
              <w:right w:val="single" w:sz="8" w:space="0" w:color="auto"/>
            </w:tcBorders>
            <w:vAlign w:val="center"/>
          </w:tcPr>
          <w:p w:rsidR="005815E6" w:rsidRPr="000F2CD0" w:rsidRDefault="005815E6" w:rsidP="000F2CD0">
            <w:pPr>
              <w:suppressAutoHyphens w:val="0"/>
              <w:jc w:val="center"/>
              <w:rPr>
                <w:rFonts w:ascii="Calibri" w:hAnsi="Calibri" w:cs="Calibri"/>
                <w:b/>
                <w:bCs/>
                <w:color w:val="000000"/>
                <w:sz w:val="22"/>
                <w:lang w:eastAsia="pl-PL"/>
              </w:rPr>
            </w:pPr>
            <w:r w:rsidRPr="000F2CD0">
              <w:rPr>
                <w:rFonts w:ascii="Calibri" w:hAnsi="Calibri" w:cs="Calibri"/>
                <w:b/>
                <w:bCs/>
                <w:color w:val="000000"/>
                <w:sz w:val="22"/>
                <w:szCs w:val="22"/>
                <w:lang w:eastAsia="pl-PL"/>
              </w:rPr>
              <w:t xml:space="preserve"> Liczba zabitych</w:t>
            </w:r>
          </w:p>
        </w:tc>
        <w:tc>
          <w:tcPr>
            <w:tcW w:w="2040" w:type="dxa"/>
            <w:gridSpan w:val="3"/>
            <w:tcBorders>
              <w:top w:val="single" w:sz="4" w:space="0" w:color="auto"/>
              <w:left w:val="single" w:sz="8" w:space="0" w:color="auto"/>
              <w:bottom w:val="single" w:sz="4" w:space="0" w:color="D9D9D9"/>
              <w:right w:val="single" w:sz="8" w:space="0" w:color="auto"/>
            </w:tcBorders>
            <w:vAlign w:val="center"/>
          </w:tcPr>
          <w:p w:rsidR="005815E6" w:rsidRPr="000F2CD0" w:rsidRDefault="005815E6" w:rsidP="000F2CD0">
            <w:pPr>
              <w:suppressAutoHyphens w:val="0"/>
              <w:jc w:val="center"/>
              <w:rPr>
                <w:rFonts w:ascii="Calibri" w:hAnsi="Calibri" w:cs="Calibri"/>
                <w:b/>
                <w:bCs/>
                <w:color w:val="000000"/>
                <w:sz w:val="22"/>
                <w:lang w:eastAsia="pl-PL"/>
              </w:rPr>
            </w:pPr>
            <w:r w:rsidRPr="000F2CD0">
              <w:rPr>
                <w:rFonts w:ascii="Calibri" w:hAnsi="Calibri" w:cs="Calibri"/>
                <w:b/>
                <w:bCs/>
                <w:color w:val="000000"/>
                <w:sz w:val="22"/>
                <w:szCs w:val="22"/>
                <w:lang w:eastAsia="pl-PL"/>
              </w:rPr>
              <w:t xml:space="preserve"> Liczba rannych</w:t>
            </w:r>
          </w:p>
        </w:tc>
        <w:tc>
          <w:tcPr>
            <w:tcW w:w="2040" w:type="dxa"/>
            <w:gridSpan w:val="3"/>
            <w:tcBorders>
              <w:top w:val="single" w:sz="4" w:space="0" w:color="auto"/>
              <w:left w:val="single" w:sz="8" w:space="0" w:color="auto"/>
              <w:bottom w:val="single" w:sz="4" w:space="0" w:color="D9D9D9"/>
              <w:right w:val="single" w:sz="4" w:space="0" w:color="auto"/>
            </w:tcBorders>
            <w:vAlign w:val="center"/>
          </w:tcPr>
          <w:p w:rsidR="005815E6" w:rsidRPr="000F2CD0" w:rsidRDefault="005815E6" w:rsidP="000F2CD0">
            <w:pPr>
              <w:suppressAutoHyphens w:val="0"/>
              <w:jc w:val="center"/>
              <w:rPr>
                <w:rFonts w:ascii="Calibri" w:hAnsi="Calibri" w:cs="Calibri"/>
                <w:b/>
                <w:bCs/>
                <w:color w:val="000000"/>
                <w:sz w:val="22"/>
                <w:lang w:eastAsia="pl-PL"/>
              </w:rPr>
            </w:pPr>
            <w:r w:rsidRPr="000F2CD0">
              <w:rPr>
                <w:rFonts w:ascii="Calibri" w:hAnsi="Calibri" w:cs="Calibri"/>
                <w:b/>
                <w:bCs/>
                <w:color w:val="000000"/>
                <w:sz w:val="22"/>
                <w:szCs w:val="22"/>
                <w:lang w:eastAsia="pl-PL"/>
              </w:rPr>
              <w:t xml:space="preserve"> Liczba kolizji</w:t>
            </w:r>
          </w:p>
        </w:tc>
      </w:tr>
      <w:tr w:rsidR="005815E6" w:rsidRPr="000F2CD0" w:rsidTr="007C1AF2">
        <w:trPr>
          <w:trHeight w:val="315"/>
        </w:trPr>
        <w:tc>
          <w:tcPr>
            <w:tcW w:w="1320" w:type="dxa"/>
            <w:tcBorders>
              <w:top w:val="single" w:sz="4" w:space="0" w:color="auto"/>
              <w:left w:val="single" w:sz="4" w:space="0" w:color="auto"/>
              <w:bottom w:val="single" w:sz="8" w:space="0" w:color="auto"/>
              <w:right w:val="single" w:sz="8" w:space="0" w:color="auto"/>
            </w:tcBorders>
            <w:noWrap/>
            <w:vAlign w:val="center"/>
          </w:tcPr>
          <w:p w:rsidR="005815E6" w:rsidRPr="00EA6B26" w:rsidRDefault="005815E6" w:rsidP="002249DC">
            <w:pPr>
              <w:suppressAutoHyphens w:val="0"/>
              <w:jc w:val="right"/>
              <w:rPr>
                <w:rFonts w:ascii="Calibri" w:hAnsi="Calibri" w:cs="Calibri"/>
                <w:b/>
                <w:bCs/>
                <w:color w:val="000000"/>
                <w:sz w:val="22"/>
                <w:lang w:eastAsia="pl-PL"/>
              </w:rPr>
            </w:pPr>
            <w:r w:rsidRPr="00EA6B26">
              <w:rPr>
                <w:rFonts w:ascii="Calibri" w:hAnsi="Calibri" w:cs="Calibri"/>
                <w:b/>
                <w:bCs/>
                <w:color w:val="000000"/>
                <w:sz w:val="22"/>
                <w:szCs w:val="22"/>
                <w:lang w:eastAsia="pl-PL"/>
              </w:rPr>
              <w:t>Rok</w:t>
            </w:r>
          </w:p>
        </w:tc>
        <w:tc>
          <w:tcPr>
            <w:tcW w:w="680" w:type="dxa"/>
            <w:tcBorders>
              <w:top w:val="single" w:sz="4" w:space="0" w:color="auto"/>
              <w:left w:val="single" w:sz="8" w:space="0" w:color="auto"/>
              <w:bottom w:val="single" w:sz="4" w:space="0" w:color="808080"/>
              <w:right w:val="nil"/>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4" w:space="0" w:color="808080"/>
              <w:right w:val="single" w:sz="8" w:space="0" w:color="auto"/>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4" w:space="0" w:color="808080"/>
              <w:right w:val="nil"/>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4" w:space="0" w:color="808080"/>
              <w:right w:val="single" w:sz="8" w:space="0" w:color="auto"/>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4" w:space="0" w:color="808080"/>
              <w:right w:val="nil"/>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nil"/>
              <w:bottom w:val="single" w:sz="4" w:space="0" w:color="808080"/>
              <w:right w:val="single" w:sz="8" w:space="0" w:color="auto"/>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80" w:type="dxa"/>
            <w:tcBorders>
              <w:top w:val="single" w:sz="4" w:space="0" w:color="auto"/>
              <w:left w:val="single" w:sz="8" w:space="0" w:color="auto"/>
              <w:bottom w:val="single" w:sz="4" w:space="0" w:color="808080"/>
              <w:right w:val="nil"/>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80" w:type="dxa"/>
            <w:tcBorders>
              <w:top w:val="single" w:sz="4" w:space="0" w:color="auto"/>
              <w:left w:val="single" w:sz="4" w:space="0" w:color="BFBFBF"/>
              <w:bottom w:val="single" w:sz="4" w:space="0" w:color="808080"/>
              <w:right w:val="single" w:sz="4" w:space="0" w:color="BFBFBF"/>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80" w:type="dxa"/>
            <w:tcBorders>
              <w:top w:val="single" w:sz="4" w:space="0" w:color="auto"/>
              <w:left w:val="single" w:sz="4" w:space="0" w:color="BFBFBF"/>
              <w:bottom w:val="single" w:sz="4" w:space="0" w:color="808080"/>
              <w:right w:val="single" w:sz="4" w:space="0" w:color="auto"/>
            </w:tcBorders>
            <w:vAlign w:val="center"/>
          </w:tcPr>
          <w:p w:rsidR="005815E6" w:rsidRPr="00882275" w:rsidRDefault="005815E6" w:rsidP="002249DC">
            <w:pPr>
              <w:suppressAutoHyphens w:val="0"/>
              <w:jc w:val="center"/>
              <w:rPr>
                <w:rFonts w:ascii="Calibri" w:hAnsi="Calibri" w:cs="Calibri"/>
                <w:b/>
                <w:bCs/>
                <w:color w:val="000000"/>
                <w:sz w:val="22"/>
                <w:lang w:eastAsia="pl-PL"/>
              </w:rPr>
            </w:pPr>
            <w:r w:rsidRPr="00882275">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0F2CD0" w:rsidTr="006B3878">
        <w:trPr>
          <w:trHeight w:val="300"/>
        </w:trPr>
        <w:tc>
          <w:tcPr>
            <w:tcW w:w="1320" w:type="dxa"/>
            <w:tcBorders>
              <w:top w:val="single" w:sz="8" w:space="0" w:color="auto"/>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Poniedziałek</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2249DC">
            <w:pPr>
              <w:suppressAutoHyphens w:val="0"/>
              <w:jc w:val="center"/>
              <w:rPr>
                <w:rFonts w:ascii="Calibri" w:hAnsi="Calibri" w:cs="Calibri"/>
                <w:color w:val="000000"/>
                <w:sz w:val="22"/>
                <w:lang w:eastAsia="pl-PL"/>
              </w:rPr>
            </w:pPr>
            <w:r>
              <w:rPr>
                <w:rFonts w:ascii="Calibri" w:hAnsi="Calibri" w:cs="Calibri"/>
                <w:color w:val="000000"/>
                <w:sz w:val="22"/>
                <w:szCs w:val="22"/>
              </w:rPr>
              <w:t>54</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50</w:t>
            </w:r>
          </w:p>
        </w:tc>
        <w:tc>
          <w:tcPr>
            <w:tcW w:w="68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44</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3</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8" w:space="0" w:color="auto"/>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3</w:t>
            </w:r>
          </w:p>
        </w:tc>
        <w:tc>
          <w:tcPr>
            <w:tcW w:w="68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52</w:t>
            </w:r>
          </w:p>
        </w:tc>
        <w:tc>
          <w:tcPr>
            <w:tcW w:w="68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48</w:t>
            </w:r>
          </w:p>
        </w:tc>
        <w:tc>
          <w:tcPr>
            <w:tcW w:w="680"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42</w:t>
            </w:r>
          </w:p>
        </w:tc>
        <w:tc>
          <w:tcPr>
            <w:tcW w:w="680" w:type="dxa"/>
            <w:tcBorders>
              <w:top w:val="single" w:sz="8" w:space="0" w:color="auto"/>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40</w:t>
            </w:r>
          </w:p>
        </w:tc>
        <w:tc>
          <w:tcPr>
            <w:tcW w:w="680" w:type="dxa"/>
            <w:tcBorders>
              <w:top w:val="single" w:sz="8" w:space="0" w:color="auto"/>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48</w:t>
            </w:r>
          </w:p>
        </w:tc>
        <w:tc>
          <w:tcPr>
            <w:tcW w:w="680" w:type="dxa"/>
            <w:tcBorders>
              <w:top w:val="single" w:sz="8" w:space="0" w:color="auto"/>
              <w:left w:val="single" w:sz="4" w:space="0" w:color="BFBFBF"/>
              <w:bottom w:val="single" w:sz="4" w:space="0" w:color="BFBFBF"/>
              <w:right w:val="single" w:sz="4" w:space="0" w:color="auto"/>
            </w:tcBorders>
            <w:shd w:val="clear" w:color="auto" w:fill="FFFFFF"/>
            <w:noWrap/>
          </w:tcPr>
          <w:p w:rsidR="005815E6" w:rsidRPr="006B3878" w:rsidRDefault="005815E6" w:rsidP="006B3878">
            <w:pPr>
              <w:jc w:val="center"/>
              <w:rPr>
                <w:rFonts w:ascii="Calibri" w:hAnsi="Calibri"/>
                <w:sz w:val="22"/>
              </w:rPr>
            </w:pPr>
            <w:r w:rsidRPr="006B3878">
              <w:rPr>
                <w:rFonts w:ascii="Calibri" w:hAnsi="Calibri"/>
                <w:sz w:val="22"/>
                <w:szCs w:val="22"/>
              </w:rPr>
              <w:t>48</w:t>
            </w:r>
          </w:p>
        </w:tc>
      </w:tr>
      <w:tr w:rsidR="005815E6" w:rsidRPr="000F2CD0" w:rsidTr="001C72E5">
        <w:trPr>
          <w:trHeight w:val="300"/>
        </w:trPr>
        <w:tc>
          <w:tcPr>
            <w:tcW w:w="1320" w:type="dxa"/>
            <w:tcBorders>
              <w:top w:val="single" w:sz="4" w:space="0" w:color="BFBFBF"/>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Wtorek</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58</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51</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36</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7</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47</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30</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34</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29</w:t>
            </w:r>
          </w:p>
        </w:tc>
        <w:tc>
          <w:tcPr>
            <w:tcW w:w="680" w:type="dxa"/>
            <w:tcBorders>
              <w:top w:val="single" w:sz="4" w:space="0" w:color="BFBFBF"/>
              <w:left w:val="single" w:sz="4" w:space="0" w:color="BFBFBF"/>
              <w:bottom w:val="single" w:sz="4" w:space="0" w:color="BFBFBF"/>
              <w:right w:val="single" w:sz="4" w:space="0" w:color="auto"/>
            </w:tcBorders>
            <w:shd w:val="clear" w:color="000000" w:fill="FFC7CE"/>
            <w:noWrap/>
          </w:tcPr>
          <w:p w:rsidR="005815E6" w:rsidRPr="006B3878" w:rsidRDefault="005815E6" w:rsidP="006B3878">
            <w:pPr>
              <w:jc w:val="center"/>
              <w:rPr>
                <w:rFonts w:ascii="Calibri" w:hAnsi="Calibri"/>
                <w:sz w:val="22"/>
              </w:rPr>
            </w:pPr>
            <w:r w:rsidRPr="006B3878">
              <w:rPr>
                <w:rFonts w:ascii="Calibri" w:hAnsi="Calibri"/>
                <w:sz w:val="22"/>
                <w:szCs w:val="22"/>
              </w:rPr>
              <w:t>35</w:t>
            </w:r>
          </w:p>
        </w:tc>
      </w:tr>
      <w:tr w:rsidR="005815E6" w:rsidRPr="000F2CD0" w:rsidTr="006B3878">
        <w:trPr>
          <w:trHeight w:val="300"/>
        </w:trPr>
        <w:tc>
          <w:tcPr>
            <w:tcW w:w="1320" w:type="dxa"/>
            <w:tcBorders>
              <w:top w:val="single" w:sz="4" w:space="0" w:color="BFBFBF"/>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Środa</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58</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48</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42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6</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4" w:space="0" w:color="BFBFBF"/>
              <w:right w:val="single" w:sz="8" w:space="0" w:color="auto"/>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55</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44</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40</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39</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30</w:t>
            </w:r>
          </w:p>
        </w:tc>
        <w:tc>
          <w:tcPr>
            <w:tcW w:w="680" w:type="dxa"/>
            <w:tcBorders>
              <w:top w:val="single" w:sz="4" w:space="0" w:color="BFBFBF"/>
              <w:left w:val="single" w:sz="4" w:space="0" w:color="BFBFBF"/>
              <w:bottom w:val="single" w:sz="4" w:space="0" w:color="BFBFBF"/>
              <w:right w:val="single" w:sz="4" w:space="0" w:color="auto"/>
            </w:tcBorders>
            <w:shd w:val="clear" w:color="auto" w:fill="FFD1D1"/>
            <w:noWrap/>
          </w:tcPr>
          <w:p w:rsidR="005815E6" w:rsidRPr="006B3878" w:rsidRDefault="005815E6" w:rsidP="006B3878">
            <w:pPr>
              <w:jc w:val="center"/>
              <w:rPr>
                <w:rFonts w:ascii="Calibri" w:hAnsi="Calibri"/>
                <w:sz w:val="22"/>
              </w:rPr>
            </w:pPr>
            <w:r w:rsidRPr="006B3878">
              <w:rPr>
                <w:rFonts w:ascii="Calibri" w:hAnsi="Calibri"/>
                <w:sz w:val="22"/>
                <w:szCs w:val="22"/>
              </w:rPr>
              <w:t>38</w:t>
            </w:r>
          </w:p>
        </w:tc>
      </w:tr>
      <w:tr w:rsidR="005815E6" w:rsidRPr="000F2CD0" w:rsidTr="00EA2A6C">
        <w:trPr>
          <w:trHeight w:val="300"/>
        </w:trPr>
        <w:tc>
          <w:tcPr>
            <w:tcW w:w="1320" w:type="dxa"/>
            <w:tcBorders>
              <w:top w:val="single" w:sz="4" w:space="0" w:color="BFBFBF"/>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Czwartek</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60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55</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42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6</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54</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37</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55</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40</w:t>
            </w:r>
          </w:p>
        </w:tc>
        <w:tc>
          <w:tcPr>
            <w:tcW w:w="680" w:type="dxa"/>
            <w:tcBorders>
              <w:top w:val="single" w:sz="4" w:space="0" w:color="BFBFBF"/>
              <w:left w:val="single" w:sz="4" w:space="0" w:color="BFBFBF"/>
              <w:bottom w:val="single" w:sz="4" w:space="0" w:color="BFBFBF"/>
              <w:right w:val="single" w:sz="4" w:space="0" w:color="auto"/>
            </w:tcBorders>
            <w:shd w:val="clear" w:color="auto" w:fill="B0E2BA"/>
            <w:noWrap/>
          </w:tcPr>
          <w:p w:rsidR="005815E6" w:rsidRPr="00EA2A6C" w:rsidRDefault="005815E6" w:rsidP="006B3878">
            <w:pPr>
              <w:jc w:val="center"/>
              <w:rPr>
                <w:rFonts w:ascii="Calibri" w:hAnsi="Calibri"/>
                <w:sz w:val="22"/>
              </w:rPr>
            </w:pPr>
            <w:r w:rsidRPr="00EA2A6C">
              <w:rPr>
                <w:rFonts w:ascii="Calibri" w:hAnsi="Calibri"/>
                <w:sz w:val="22"/>
                <w:szCs w:val="22"/>
              </w:rPr>
              <w:t>29</w:t>
            </w:r>
          </w:p>
        </w:tc>
      </w:tr>
      <w:tr w:rsidR="005815E6" w:rsidRPr="000F2CD0" w:rsidTr="001C72E5">
        <w:trPr>
          <w:trHeight w:val="300"/>
        </w:trPr>
        <w:tc>
          <w:tcPr>
            <w:tcW w:w="1320" w:type="dxa"/>
            <w:tcBorders>
              <w:top w:val="single" w:sz="4" w:space="0" w:color="BFBFBF"/>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Piątek</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67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50</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33</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2</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59</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48</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35</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48</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54</w:t>
            </w:r>
          </w:p>
        </w:tc>
        <w:tc>
          <w:tcPr>
            <w:tcW w:w="680" w:type="dxa"/>
            <w:tcBorders>
              <w:top w:val="single" w:sz="4" w:space="0" w:color="BFBFBF"/>
              <w:left w:val="single" w:sz="4" w:space="0" w:color="BFBFBF"/>
              <w:bottom w:val="single" w:sz="4" w:space="0" w:color="BFBFBF"/>
              <w:right w:val="single" w:sz="4" w:space="0" w:color="auto"/>
            </w:tcBorders>
            <w:shd w:val="clear" w:color="000000" w:fill="C6EFCE"/>
            <w:noWrap/>
          </w:tcPr>
          <w:p w:rsidR="005815E6" w:rsidRPr="006B3878" w:rsidRDefault="005815E6" w:rsidP="006B3878">
            <w:pPr>
              <w:jc w:val="center"/>
              <w:rPr>
                <w:rFonts w:ascii="Calibri" w:hAnsi="Calibri"/>
                <w:sz w:val="22"/>
              </w:rPr>
            </w:pPr>
            <w:r w:rsidRPr="006B3878">
              <w:rPr>
                <w:rFonts w:ascii="Calibri" w:hAnsi="Calibri"/>
                <w:sz w:val="22"/>
                <w:szCs w:val="22"/>
              </w:rPr>
              <w:t>35</w:t>
            </w:r>
          </w:p>
        </w:tc>
      </w:tr>
      <w:tr w:rsidR="005815E6" w:rsidRPr="000F2CD0" w:rsidTr="001C72E5">
        <w:trPr>
          <w:trHeight w:val="300"/>
        </w:trPr>
        <w:tc>
          <w:tcPr>
            <w:tcW w:w="1320" w:type="dxa"/>
            <w:tcBorders>
              <w:top w:val="single" w:sz="4" w:space="0" w:color="BFBFBF"/>
              <w:left w:val="single" w:sz="4" w:space="0" w:color="auto"/>
              <w:bottom w:val="single" w:sz="4" w:space="0" w:color="BFBFBF"/>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Sobota</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27</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41</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39</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4</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6</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25</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38</w:t>
            </w:r>
          </w:p>
        </w:tc>
        <w:tc>
          <w:tcPr>
            <w:tcW w:w="680"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Default="005815E6" w:rsidP="002249DC">
            <w:pPr>
              <w:jc w:val="center"/>
              <w:rPr>
                <w:rFonts w:ascii="Calibri" w:hAnsi="Calibri" w:cs="Calibri"/>
                <w:color w:val="006100"/>
                <w:sz w:val="22"/>
              </w:rPr>
            </w:pPr>
            <w:r>
              <w:rPr>
                <w:rFonts w:ascii="Calibri" w:hAnsi="Calibri" w:cs="Calibri"/>
                <w:color w:val="006100"/>
                <w:sz w:val="22"/>
                <w:szCs w:val="22"/>
              </w:rPr>
              <w:t>37</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36</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22</w:t>
            </w:r>
          </w:p>
        </w:tc>
        <w:tc>
          <w:tcPr>
            <w:tcW w:w="680" w:type="dxa"/>
            <w:tcBorders>
              <w:top w:val="single" w:sz="4" w:space="0" w:color="BFBFBF"/>
              <w:left w:val="single" w:sz="4" w:space="0" w:color="BFBFBF"/>
              <w:bottom w:val="single" w:sz="4" w:space="0" w:color="BFBFBF"/>
              <w:right w:val="single" w:sz="4" w:space="0" w:color="auto"/>
            </w:tcBorders>
            <w:shd w:val="clear" w:color="000000" w:fill="FFC7CE"/>
            <w:noWrap/>
          </w:tcPr>
          <w:p w:rsidR="005815E6" w:rsidRPr="006B3878" w:rsidRDefault="005815E6" w:rsidP="006B3878">
            <w:pPr>
              <w:jc w:val="center"/>
              <w:rPr>
                <w:rFonts w:ascii="Calibri" w:hAnsi="Calibri"/>
                <w:sz w:val="22"/>
              </w:rPr>
            </w:pPr>
            <w:r w:rsidRPr="006B3878">
              <w:rPr>
                <w:rFonts w:ascii="Calibri" w:hAnsi="Calibri"/>
                <w:sz w:val="22"/>
                <w:szCs w:val="22"/>
              </w:rPr>
              <w:t>40</w:t>
            </w:r>
          </w:p>
        </w:tc>
      </w:tr>
      <w:tr w:rsidR="005815E6" w:rsidRPr="000F2CD0" w:rsidTr="00EA2A6C">
        <w:trPr>
          <w:trHeight w:val="315"/>
        </w:trPr>
        <w:tc>
          <w:tcPr>
            <w:tcW w:w="1320" w:type="dxa"/>
            <w:tcBorders>
              <w:top w:val="single" w:sz="4" w:space="0" w:color="BFBFBF"/>
              <w:left w:val="single" w:sz="4" w:space="0" w:color="auto"/>
              <w:bottom w:val="single" w:sz="8" w:space="0" w:color="auto"/>
              <w:right w:val="single" w:sz="4" w:space="0" w:color="auto"/>
            </w:tcBorders>
            <w:noWrap/>
            <w:vAlign w:val="bottom"/>
          </w:tcPr>
          <w:p w:rsidR="005815E6" w:rsidRPr="000F2CD0" w:rsidRDefault="005815E6" w:rsidP="002249DC">
            <w:pPr>
              <w:suppressAutoHyphens w:val="0"/>
              <w:rPr>
                <w:rFonts w:ascii="Calibri" w:hAnsi="Calibri" w:cs="Calibri"/>
                <w:color w:val="000000"/>
                <w:sz w:val="22"/>
                <w:lang w:eastAsia="pl-PL"/>
              </w:rPr>
            </w:pPr>
            <w:r w:rsidRPr="000F2CD0">
              <w:rPr>
                <w:rFonts w:ascii="Calibri" w:hAnsi="Calibri" w:cs="Calibri"/>
                <w:color w:val="000000"/>
                <w:sz w:val="22"/>
                <w:szCs w:val="22"/>
                <w:lang w:eastAsia="pl-PL"/>
              </w:rPr>
              <w:t>Niedziela</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30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22</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25</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4</w:t>
            </w:r>
          </w:p>
        </w:tc>
        <w:tc>
          <w:tcPr>
            <w:tcW w:w="68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30</w:t>
            </w:r>
          </w:p>
        </w:tc>
        <w:tc>
          <w:tcPr>
            <w:tcW w:w="68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2249DC">
            <w:pPr>
              <w:jc w:val="center"/>
              <w:rPr>
                <w:rFonts w:ascii="Calibri" w:hAnsi="Calibri" w:cs="Calibri"/>
                <w:color w:val="000000"/>
                <w:sz w:val="22"/>
              </w:rPr>
            </w:pPr>
            <w:r>
              <w:rPr>
                <w:rFonts w:ascii="Calibri" w:hAnsi="Calibri" w:cs="Calibri"/>
                <w:color w:val="000000"/>
                <w:sz w:val="22"/>
                <w:szCs w:val="22"/>
              </w:rPr>
              <w:t>20</w:t>
            </w:r>
          </w:p>
        </w:tc>
        <w:tc>
          <w:tcPr>
            <w:tcW w:w="680"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Default="005815E6" w:rsidP="002249DC">
            <w:pPr>
              <w:jc w:val="center"/>
              <w:rPr>
                <w:rFonts w:ascii="Calibri" w:hAnsi="Calibri" w:cs="Calibri"/>
                <w:color w:val="9C0006"/>
                <w:sz w:val="22"/>
              </w:rPr>
            </w:pPr>
            <w:r>
              <w:rPr>
                <w:rFonts w:ascii="Calibri" w:hAnsi="Calibri" w:cs="Calibri"/>
                <w:color w:val="9C0006"/>
                <w:sz w:val="22"/>
                <w:szCs w:val="22"/>
              </w:rPr>
              <w:t>22</w:t>
            </w:r>
          </w:p>
        </w:tc>
        <w:tc>
          <w:tcPr>
            <w:tcW w:w="680" w:type="dxa"/>
            <w:tcBorders>
              <w:top w:val="single" w:sz="4" w:space="0" w:color="BFBFBF"/>
              <w:left w:val="single" w:sz="8" w:space="0" w:color="auto"/>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24</w:t>
            </w:r>
          </w:p>
        </w:tc>
        <w:tc>
          <w:tcPr>
            <w:tcW w:w="680" w:type="dxa"/>
            <w:tcBorders>
              <w:top w:val="single" w:sz="4" w:space="0" w:color="BFBFBF"/>
              <w:left w:val="single" w:sz="4" w:space="0" w:color="BFBFBF"/>
              <w:bottom w:val="single" w:sz="4" w:space="0" w:color="BFBFBF"/>
              <w:right w:val="single" w:sz="4" w:space="0" w:color="BFBFBF"/>
            </w:tcBorders>
            <w:noWrap/>
          </w:tcPr>
          <w:p w:rsidR="005815E6" w:rsidRPr="006B3878" w:rsidRDefault="005815E6" w:rsidP="006B3878">
            <w:pPr>
              <w:jc w:val="center"/>
              <w:rPr>
                <w:rFonts w:ascii="Calibri" w:hAnsi="Calibri"/>
                <w:sz w:val="22"/>
              </w:rPr>
            </w:pPr>
            <w:r w:rsidRPr="006B3878">
              <w:rPr>
                <w:rFonts w:ascii="Calibri" w:hAnsi="Calibri"/>
                <w:sz w:val="22"/>
                <w:szCs w:val="22"/>
              </w:rPr>
              <w:t>24</w:t>
            </w:r>
          </w:p>
        </w:tc>
        <w:tc>
          <w:tcPr>
            <w:tcW w:w="680" w:type="dxa"/>
            <w:tcBorders>
              <w:top w:val="single" w:sz="4" w:space="0" w:color="BFBFBF"/>
              <w:left w:val="single" w:sz="4" w:space="0" w:color="BFBFBF"/>
              <w:bottom w:val="single" w:sz="4" w:space="0" w:color="BFBFBF"/>
              <w:right w:val="single" w:sz="4" w:space="0" w:color="auto"/>
            </w:tcBorders>
            <w:shd w:val="clear" w:color="auto" w:fill="B0E2BA"/>
            <w:noWrap/>
          </w:tcPr>
          <w:p w:rsidR="005815E6" w:rsidRPr="00EA2A6C" w:rsidRDefault="005815E6" w:rsidP="006B3878">
            <w:pPr>
              <w:jc w:val="center"/>
              <w:rPr>
                <w:rFonts w:ascii="Calibri" w:hAnsi="Calibri"/>
                <w:sz w:val="22"/>
              </w:rPr>
            </w:pPr>
            <w:r w:rsidRPr="00EA2A6C">
              <w:rPr>
                <w:rFonts w:ascii="Calibri" w:hAnsi="Calibri"/>
                <w:sz w:val="22"/>
                <w:szCs w:val="22"/>
              </w:rPr>
              <w:t>17</w:t>
            </w:r>
          </w:p>
        </w:tc>
      </w:tr>
      <w:tr w:rsidR="005815E6" w:rsidRPr="000F2CD0" w:rsidTr="00EA2A6C">
        <w:trPr>
          <w:trHeight w:val="300"/>
        </w:trPr>
        <w:tc>
          <w:tcPr>
            <w:tcW w:w="1320" w:type="dxa"/>
            <w:tcBorders>
              <w:top w:val="single" w:sz="8" w:space="0" w:color="auto"/>
              <w:left w:val="single" w:sz="4" w:space="0" w:color="auto"/>
              <w:bottom w:val="single" w:sz="4" w:space="0" w:color="auto"/>
              <w:right w:val="single" w:sz="4" w:space="0" w:color="auto"/>
            </w:tcBorders>
            <w:shd w:val="clear" w:color="FFFFFF" w:fill="FFFFFF"/>
            <w:noWrap/>
            <w:vAlign w:val="bottom"/>
          </w:tcPr>
          <w:p w:rsidR="005815E6" w:rsidRPr="000F2CD0" w:rsidRDefault="005815E6" w:rsidP="002249DC">
            <w:pPr>
              <w:suppressAutoHyphens w:val="0"/>
              <w:rPr>
                <w:rFonts w:ascii="Calibri" w:hAnsi="Calibri" w:cs="Calibri"/>
                <w:b/>
                <w:bCs/>
                <w:color w:val="000000"/>
                <w:sz w:val="22"/>
                <w:lang w:eastAsia="pl-PL"/>
              </w:rPr>
            </w:pPr>
            <w:r w:rsidRPr="000F2CD0">
              <w:rPr>
                <w:rFonts w:ascii="Calibri" w:hAnsi="Calibri" w:cs="Calibri"/>
                <w:b/>
                <w:bCs/>
                <w:color w:val="000000"/>
                <w:sz w:val="22"/>
                <w:szCs w:val="22"/>
                <w:lang w:eastAsia="pl-PL"/>
              </w:rPr>
              <w:t>Ogółem</w:t>
            </w:r>
          </w:p>
        </w:tc>
        <w:tc>
          <w:tcPr>
            <w:tcW w:w="68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354</w:t>
            </w:r>
          </w:p>
        </w:tc>
        <w:tc>
          <w:tcPr>
            <w:tcW w:w="68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317</w:t>
            </w:r>
          </w:p>
        </w:tc>
        <w:tc>
          <w:tcPr>
            <w:tcW w:w="680"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2249DC">
            <w:pPr>
              <w:jc w:val="center"/>
              <w:rPr>
                <w:rFonts w:ascii="Calibri" w:hAnsi="Calibri" w:cs="Calibri"/>
                <w:b/>
                <w:bCs/>
                <w:color w:val="006100"/>
                <w:sz w:val="22"/>
              </w:rPr>
            </w:pPr>
            <w:r>
              <w:rPr>
                <w:rFonts w:ascii="Calibri" w:hAnsi="Calibri" w:cs="Calibri"/>
                <w:b/>
                <w:bCs/>
                <w:color w:val="006100"/>
                <w:sz w:val="22"/>
                <w:szCs w:val="22"/>
              </w:rPr>
              <w:t>261</w:t>
            </w:r>
          </w:p>
        </w:tc>
        <w:tc>
          <w:tcPr>
            <w:tcW w:w="68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33</w:t>
            </w:r>
          </w:p>
        </w:tc>
        <w:tc>
          <w:tcPr>
            <w:tcW w:w="68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24</w:t>
            </w:r>
          </w:p>
        </w:tc>
        <w:tc>
          <w:tcPr>
            <w:tcW w:w="680" w:type="dxa"/>
            <w:tcBorders>
              <w:top w:val="single" w:sz="8" w:space="0" w:color="auto"/>
              <w:left w:val="nil"/>
              <w:bottom w:val="single" w:sz="4" w:space="0" w:color="auto"/>
              <w:right w:val="nil"/>
            </w:tcBorders>
            <w:shd w:val="clear" w:color="FFFFFF" w:fill="FFC7CE"/>
            <w:noWrap/>
            <w:vAlign w:val="center"/>
          </w:tcPr>
          <w:p w:rsidR="005815E6" w:rsidRDefault="005815E6" w:rsidP="002249DC">
            <w:pPr>
              <w:jc w:val="center"/>
              <w:rPr>
                <w:rFonts w:ascii="Calibri" w:hAnsi="Calibri" w:cs="Calibri"/>
                <w:b/>
                <w:bCs/>
                <w:color w:val="9C0006"/>
                <w:sz w:val="22"/>
              </w:rPr>
            </w:pPr>
            <w:r>
              <w:rPr>
                <w:rFonts w:ascii="Calibri" w:hAnsi="Calibri" w:cs="Calibri"/>
                <w:b/>
                <w:bCs/>
                <w:color w:val="9C0006"/>
                <w:sz w:val="22"/>
                <w:szCs w:val="22"/>
              </w:rPr>
              <w:t>33</w:t>
            </w:r>
          </w:p>
        </w:tc>
        <w:tc>
          <w:tcPr>
            <w:tcW w:w="68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334</w:t>
            </w:r>
          </w:p>
        </w:tc>
        <w:tc>
          <w:tcPr>
            <w:tcW w:w="68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2249DC">
            <w:pPr>
              <w:jc w:val="center"/>
              <w:rPr>
                <w:rFonts w:ascii="Calibri" w:hAnsi="Calibri" w:cs="Calibri"/>
                <w:b/>
                <w:bCs/>
                <w:color w:val="000000"/>
                <w:sz w:val="22"/>
              </w:rPr>
            </w:pPr>
            <w:r>
              <w:rPr>
                <w:rFonts w:ascii="Calibri" w:hAnsi="Calibri" w:cs="Calibri"/>
                <w:b/>
                <w:bCs/>
                <w:color w:val="000000"/>
                <w:sz w:val="22"/>
                <w:szCs w:val="22"/>
              </w:rPr>
              <w:t>299</w:t>
            </w:r>
          </w:p>
        </w:tc>
        <w:tc>
          <w:tcPr>
            <w:tcW w:w="680" w:type="dxa"/>
            <w:tcBorders>
              <w:top w:val="single" w:sz="8" w:space="0" w:color="auto"/>
              <w:left w:val="nil"/>
              <w:bottom w:val="single" w:sz="4" w:space="0" w:color="auto"/>
              <w:right w:val="single" w:sz="8" w:space="0" w:color="auto"/>
            </w:tcBorders>
            <w:shd w:val="clear" w:color="FFFFFF" w:fill="C6EFCE"/>
            <w:noWrap/>
            <w:vAlign w:val="center"/>
          </w:tcPr>
          <w:p w:rsidR="005815E6" w:rsidRDefault="005815E6" w:rsidP="002249DC">
            <w:pPr>
              <w:jc w:val="center"/>
              <w:rPr>
                <w:rFonts w:ascii="Calibri" w:hAnsi="Calibri" w:cs="Calibri"/>
                <w:b/>
                <w:bCs/>
                <w:color w:val="006100"/>
                <w:sz w:val="22"/>
              </w:rPr>
            </w:pPr>
            <w:r>
              <w:rPr>
                <w:rFonts w:ascii="Calibri" w:hAnsi="Calibri" w:cs="Calibri"/>
                <w:b/>
                <w:bCs/>
                <w:color w:val="006100"/>
                <w:sz w:val="22"/>
                <w:szCs w:val="22"/>
              </w:rPr>
              <w:t>243</w:t>
            </w:r>
          </w:p>
        </w:tc>
        <w:tc>
          <w:tcPr>
            <w:tcW w:w="680" w:type="dxa"/>
            <w:tcBorders>
              <w:top w:val="single" w:sz="8" w:space="0" w:color="auto"/>
              <w:left w:val="single" w:sz="8" w:space="0" w:color="auto"/>
              <w:bottom w:val="single" w:sz="4" w:space="0" w:color="auto"/>
              <w:right w:val="single" w:sz="4" w:space="0" w:color="BFBFBF"/>
            </w:tcBorders>
            <w:shd w:val="clear" w:color="FFFFFF" w:fill="FFFFFF"/>
            <w:noWrap/>
          </w:tcPr>
          <w:p w:rsidR="005815E6" w:rsidRPr="006B3878" w:rsidRDefault="005815E6" w:rsidP="006B3878">
            <w:pPr>
              <w:jc w:val="center"/>
              <w:rPr>
                <w:rFonts w:ascii="Calibri" w:hAnsi="Calibri"/>
                <w:sz w:val="22"/>
              </w:rPr>
            </w:pPr>
            <w:r w:rsidRPr="006B3878">
              <w:rPr>
                <w:rFonts w:ascii="Calibri" w:hAnsi="Calibri"/>
                <w:sz w:val="22"/>
                <w:szCs w:val="22"/>
              </w:rPr>
              <w:t>276</w:t>
            </w:r>
          </w:p>
        </w:tc>
        <w:tc>
          <w:tcPr>
            <w:tcW w:w="680" w:type="dxa"/>
            <w:tcBorders>
              <w:top w:val="single" w:sz="8" w:space="0" w:color="auto"/>
              <w:left w:val="single" w:sz="4" w:space="0" w:color="BFBFBF"/>
              <w:bottom w:val="single" w:sz="4" w:space="0" w:color="auto"/>
              <w:right w:val="single" w:sz="4" w:space="0" w:color="BFBFBF"/>
            </w:tcBorders>
            <w:shd w:val="clear" w:color="FFFFFF" w:fill="FFFFFF"/>
            <w:noWrap/>
          </w:tcPr>
          <w:p w:rsidR="005815E6" w:rsidRPr="006B3878" w:rsidRDefault="005815E6" w:rsidP="006B3878">
            <w:pPr>
              <w:jc w:val="center"/>
              <w:rPr>
                <w:rFonts w:ascii="Calibri" w:hAnsi="Calibri"/>
                <w:sz w:val="22"/>
              </w:rPr>
            </w:pPr>
            <w:r w:rsidRPr="006B3878">
              <w:rPr>
                <w:rFonts w:ascii="Calibri" w:hAnsi="Calibri"/>
                <w:sz w:val="22"/>
                <w:szCs w:val="22"/>
              </w:rPr>
              <w:t>247</w:t>
            </w:r>
          </w:p>
        </w:tc>
        <w:tc>
          <w:tcPr>
            <w:tcW w:w="680" w:type="dxa"/>
            <w:tcBorders>
              <w:top w:val="single" w:sz="8" w:space="0" w:color="auto"/>
              <w:left w:val="nil"/>
              <w:bottom w:val="single" w:sz="4" w:space="0" w:color="auto"/>
              <w:right w:val="single" w:sz="4" w:space="0" w:color="auto"/>
            </w:tcBorders>
            <w:shd w:val="clear" w:color="auto" w:fill="B0E2BA"/>
            <w:noWrap/>
          </w:tcPr>
          <w:p w:rsidR="005815E6" w:rsidRPr="00EA2A6C" w:rsidRDefault="005815E6" w:rsidP="006B3878">
            <w:pPr>
              <w:jc w:val="center"/>
              <w:rPr>
                <w:rFonts w:ascii="Calibri" w:hAnsi="Calibri"/>
                <w:sz w:val="22"/>
              </w:rPr>
            </w:pPr>
            <w:r w:rsidRPr="00EA2A6C">
              <w:rPr>
                <w:rFonts w:ascii="Calibri" w:hAnsi="Calibri"/>
                <w:sz w:val="22"/>
                <w:szCs w:val="22"/>
              </w:rPr>
              <w:t>242</w:t>
            </w:r>
          </w:p>
        </w:tc>
      </w:tr>
    </w:tbl>
    <w:p w:rsidR="005815E6" w:rsidRDefault="005815E6" w:rsidP="007866E3">
      <w:pPr>
        <w:pStyle w:val="Tekstpodstawowy"/>
        <w:rPr>
          <w:b/>
          <w:sz w:val="24"/>
        </w:rPr>
      </w:pPr>
    </w:p>
    <w:p w:rsidR="005815E6" w:rsidRPr="00556850" w:rsidRDefault="009E77AC" w:rsidP="00556850">
      <w:pPr>
        <w:tabs>
          <w:tab w:val="left" w:pos="1500"/>
        </w:tabs>
        <w:jc w:val="center"/>
      </w:pPr>
      <w:r>
        <w:rPr>
          <w:noProof/>
          <w:lang w:eastAsia="pl-PL"/>
        </w:rPr>
        <w:lastRenderedPageBreak/>
        <w:drawing>
          <wp:inline distT="0" distB="0" distL="0" distR="0">
            <wp:extent cx="5557520" cy="3473450"/>
            <wp:effectExtent l="0" t="0" r="0" b="0"/>
            <wp:docPr id="22" name="Obiek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815E6" w:rsidRDefault="005815E6" w:rsidP="00532920">
      <w:pPr>
        <w:pStyle w:val="Tekstpodstawowy"/>
        <w:tabs>
          <w:tab w:val="left" w:pos="567"/>
        </w:tabs>
        <w:rPr>
          <w:color w:val="FF0000"/>
        </w:rPr>
      </w:pPr>
      <w:r>
        <w:rPr>
          <w:color w:val="FF0000"/>
        </w:rPr>
        <w:tab/>
      </w:r>
    </w:p>
    <w:p w:rsidR="005815E6" w:rsidRPr="00126CAB" w:rsidRDefault="005815E6" w:rsidP="00532920">
      <w:pPr>
        <w:pStyle w:val="Tekstpodstawowy"/>
        <w:tabs>
          <w:tab w:val="left" w:pos="567"/>
        </w:tabs>
        <w:rPr>
          <w:sz w:val="24"/>
        </w:rPr>
      </w:pPr>
      <w:r w:rsidRPr="002249DC">
        <w:rPr>
          <w:color w:val="FF0000"/>
        </w:rPr>
        <w:tab/>
      </w:r>
      <w:r w:rsidRPr="00126CAB">
        <w:rPr>
          <w:sz w:val="24"/>
        </w:rPr>
        <w:t xml:space="preserve">Dane o wypadkach z udziałem pieszych w poszczególnych dniach tygodnia pozwalają na sformułowanie wniosku, iż zagrożenie bezpieczeństwa w tej dziedzinie, występuje z większym lub mniejszym nasileniem każdego dnia tygodnia. </w:t>
      </w:r>
      <w:r>
        <w:rPr>
          <w:sz w:val="24"/>
        </w:rPr>
        <w:t>Jednak zauwa</w:t>
      </w:r>
      <w:r w:rsidR="00EA2A6C">
        <w:rPr>
          <w:sz w:val="24"/>
        </w:rPr>
        <w:t>żalna jest tendencja spadkowa w </w:t>
      </w:r>
      <w:r>
        <w:rPr>
          <w:sz w:val="24"/>
        </w:rPr>
        <w:t>zakresie ogólnej liczby wypadków oraz rannych w każdym dniu tygodnia oprócz niedzieli (wypadki +3 i ranni +2).</w:t>
      </w:r>
    </w:p>
    <w:p w:rsidR="005815E6" w:rsidRPr="000D5E80" w:rsidRDefault="005815E6" w:rsidP="00532920">
      <w:pPr>
        <w:pStyle w:val="Tekstpodstawowy"/>
        <w:tabs>
          <w:tab w:val="left" w:pos="567"/>
        </w:tabs>
        <w:rPr>
          <w:sz w:val="24"/>
        </w:rPr>
      </w:pPr>
      <w:r w:rsidRPr="002249DC">
        <w:rPr>
          <w:color w:val="FF0000"/>
          <w:sz w:val="24"/>
        </w:rPr>
        <w:tab/>
      </w:r>
      <w:r w:rsidRPr="000D5E80">
        <w:rPr>
          <w:sz w:val="24"/>
        </w:rPr>
        <w:t xml:space="preserve">W 2018 roku średnio od poniedziałku do piątku liczba wypadków z udziałem pieszych kształtowała się na poziomie 40 wypadków (w poniedziałek najwięcej - 44, najmniej w piątek - 33). </w:t>
      </w:r>
    </w:p>
    <w:p w:rsidR="005815E6" w:rsidRPr="000D5E80" w:rsidRDefault="005815E6" w:rsidP="00532920">
      <w:pPr>
        <w:pStyle w:val="Tekstpodstawowy"/>
        <w:tabs>
          <w:tab w:val="left" w:pos="567"/>
        </w:tabs>
        <w:rPr>
          <w:sz w:val="24"/>
        </w:rPr>
      </w:pPr>
      <w:r w:rsidRPr="000D5E80">
        <w:rPr>
          <w:sz w:val="24"/>
        </w:rPr>
        <w:tab/>
        <w:t>W porównaniu do 2017 roku wzrosła liczba zabitych (+9). Najwięcej ofiar było we wtorek - 7 (wzrost o 3), w czwartek - 6 (+4) oraz soboty - 6 (+2).</w:t>
      </w:r>
    </w:p>
    <w:p w:rsidR="005815E6" w:rsidRPr="000D5E80" w:rsidRDefault="005815E6" w:rsidP="00532920">
      <w:pPr>
        <w:pStyle w:val="Tekstpodstawowy"/>
        <w:tabs>
          <w:tab w:val="left" w:pos="567"/>
        </w:tabs>
        <w:rPr>
          <w:sz w:val="24"/>
        </w:rPr>
      </w:pPr>
      <w:r w:rsidRPr="000D5E80">
        <w:rPr>
          <w:sz w:val="24"/>
        </w:rPr>
        <w:tab/>
        <w:t xml:space="preserve"> </w:t>
      </w:r>
    </w:p>
    <w:p w:rsidR="005815E6" w:rsidRPr="00556850" w:rsidRDefault="005815E6" w:rsidP="00532920">
      <w:pPr>
        <w:pStyle w:val="Tekstpodstawowy"/>
        <w:tabs>
          <w:tab w:val="left" w:pos="567"/>
        </w:tabs>
        <w:rPr>
          <w:color w:val="FF0000"/>
          <w:sz w:val="24"/>
        </w:rPr>
      </w:pPr>
    </w:p>
    <w:p w:rsidR="005815E6" w:rsidRPr="005D12EC" w:rsidRDefault="005815E6" w:rsidP="005D12EC">
      <w:pPr>
        <w:pStyle w:val="Tekstpodstawowy"/>
        <w:tabs>
          <w:tab w:val="left" w:pos="567"/>
        </w:tabs>
        <w:rPr>
          <w:b/>
          <w:sz w:val="24"/>
        </w:rPr>
      </w:pPr>
      <w:r>
        <w:rPr>
          <w:b/>
          <w:sz w:val="24"/>
        </w:rPr>
        <w:t xml:space="preserve">            </w:t>
      </w:r>
      <w:r w:rsidRPr="005D12EC">
        <w:rPr>
          <w:b/>
          <w:sz w:val="24"/>
        </w:rPr>
        <w:t>Piesi sprawcy wypadków wg miesięcy w latach 201</w:t>
      </w:r>
      <w:r>
        <w:rPr>
          <w:b/>
          <w:sz w:val="24"/>
        </w:rPr>
        <w:t xml:space="preserve">6 </w:t>
      </w:r>
      <w:r w:rsidRPr="005D12EC">
        <w:rPr>
          <w:b/>
          <w:sz w:val="24"/>
        </w:rPr>
        <w:t>-</w:t>
      </w:r>
      <w:r>
        <w:rPr>
          <w:b/>
          <w:sz w:val="24"/>
        </w:rPr>
        <w:t xml:space="preserve"> </w:t>
      </w:r>
      <w:r w:rsidRPr="005D12EC">
        <w:rPr>
          <w:b/>
          <w:sz w:val="24"/>
        </w:rPr>
        <w:t>201</w:t>
      </w:r>
      <w:r>
        <w:rPr>
          <w:b/>
          <w:sz w:val="24"/>
        </w:rPr>
        <w:t>8</w:t>
      </w:r>
    </w:p>
    <w:p w:rsidR="005815E6" w:rsidRDefault="009E77AC">
      <w:pPr>
        <w:tabs>
          <w:tab w:val="left" w:pos="1500"/>
        </w:tabs>
        <w:rPr>
          <w:b/>
          <w:bCs/>
        </w:rPr>
      </w:pPr>
      <w:r>
        <w:rPr>
          <w:noProof/>
          <w:lang w:eastAsia="pl-PL"/>
        </w:rPr>
        <w:drawing>
          <wp:inline distT="0" distB="0" distL="0" distR="0">
            <wp:extent cx="5753735" cy="3235960"/>
            <wp:effectExtent l="0" t="0" r="0" b="0"/>
            <wp:docPr id="23" name="Obiekt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815E6" w:rsidRPr="00F21072" w:rsidRDefault="005815E6">
      <w:pPr>
        <w:pStyle w:val="Tekstpodstawowy"/>
        <w:rPr>
          <w:b/>
          <w:bCs/>
          <w:color w:val="FF0000"/>
        </w:rPr>
      </w:pPr>
      <w:r w:rsidRPr="00F21072">
        <w:rPr>
          <w:b/>
          <w:bCs/>
          <w:color w:val="FF0000"/>
        </w:rPr>
        <w:tab/>
      </w:r>
    </w:p>
    <w:p w:rsidR="005815E6" w:rsidRPr="00605A65" w:rsidRDefault="005815E6" w:rsidP="003F11CF">
      <w:pPr>
        <w:pStyle w:val="Tekstpodstawowy"/>
        <w:ind w:firstLine="709"/>
        <w:rPr>
          <w:bCs/>
          <w:sz w:val="24"/>
        </w:rPr>
      </w:pPr>
      <w:r w:rsidRPr="00605A65">
        <w:rPr>
          <w:bCs/>
          <w:sz w:val="24"/>
        </w:rPr>
        <w:lastRenderedPageBreak/>
        <w:t>Najwięcej wypadków w 2018 roku spowodowanych przez pieszych uczestników</w:t>
      </w:r>
      <w:r w:rsidRPr="00605A65">
        <w:rPr>
          <w:bCs/>
          <w:sz w:val="24"/>
        </w:rPr>
        <w:fldChar w:fldCharType="begin"/>
      </w:r>
      <w:r w:rsidRPr="00605A65">
        <w:rPr>
          <w:bCs/>
          <w:sz w:val="24"/>
        </w:rPr>
        <w:instrText xml:space="preserve"> LISTNUM </w:instrText>
      </w:r>
      <w:r w:rsidRPr="00605A65">
        <w:rPr>
          <w:bCs/>
          <w:sz w:val="24"/>
        </w:rPr>
        <w:fldChar w:fldCharType="end"/>
      </w:r>
      <w:r w:rsidRPr="00605A65">
        <w:rPr>
          <w:bCs/>
          <w:sz w:val="24"/>
        </w:rPr>
        <w:t xml:space="preserve"> drogi wystąpiło podobnie jak w przypadku wszystkich zdarzeń z ich udziałem w okresie </w:t>
      </w:r>
      <w:proofErr w:type="spellStart"/>
      <w:r w:rsidRPr="00605A65">
        <w:rPr>
          <w:bCs/>
          <w:sz w:val="24"/>
        </w:rPr>
        <w:t>jesienno</w:t>
      </w:r>
      <w:proofErr w:type="spellEnd"/>
      <w:r w:rsidRPr="00605A65">
        <w:rPr>
          <w:bCs/>
          <w:sz w:val="24"/>
        </w:rPr>
        <w:t xml:space="preserve"> - zimowym. Związane jest to z panującymi warunkami atmosferycznymi oraz szybko zapadającym zmrokiem, co powoduje brak widoczności pieszych użytkowników drogi i większe narażenie na zaistnienie zdarzenia drogowego z ich udziałem.  Taka tendencja utrzymuje się na przestrzeni kilku ostatnich lat. </w:t>
      </w:r>
    </w:p>
    <w:p w:rsidR="005815E6" w:rsidRDefault="005815E6">
      <w:pPr>
        <w:pStyle w:val="Tekstpodstawowy"/>
        <w:rPr>
          <w:b/>
          <w:bCs/>
        </w:rPr>
      </w:pPr>
    </w:p>
    <w:p w:rsidR="005815E6" w:rsidRDefault="005815E6">
      <w:pPr>
        <w:pStyle w:val="Tekstpodstawowy"/>
        <w:rPr>
          <w:b/>
          <w:bCs/>
          <w:sz w:val="24"/>
        </w:rPr>
      </w:pPr>
      <w:r>
        <w:rPr>
          <w:b/>
          <w:bCs/>
          <w:sz w:val="24"/>
        </w:rPr>
        <w:t>Piesi -</w:t>
      </w:r>
      <w:r w:rsidRPr="00794006">
        <w:rPr>
          <w:b/>
          <w:bCs/>
          <w:sz w:val="24"/>
        </w:rPr>
        <w:t xml:space="preserve"> sprawcy wypadków i ich </w:t>
      </w:r>
      <w:r>
        <w:rPr>
          <w:b/>
          <w:bCs/>
          <w:sz w:val="24"/>
        </w:rPr>
        <w:t>skutki wg pory doby w latach 2016</w:t>
      </w:r>
      <w:r w:rsidRPr="00794006">
        <w:rPr>
          <w:b/>
          <w:bCs/>
          <w:sz w:val="24"/>
        </w:rPr>
        <w:t xml:space="preserve"> </w:t>
      </w:r>
      <w:r>
        <w:rPr>
          <w:b/>
          <w:bCs/>
          <w:sz w:val="24"/>
        </w:rPr>
        <w:t>–</w:t>
      </w:r>
      <w:r w:rsidRPr="00794006">
        <w:rPr>
          <w:b/>
          <w:bCs/>
          <w:sz w:val="24"/>
        </w:rPr>
        <w:t xml:space="preserve"> 201</w:t>
      </w:r>
      <w:r>
        <w:rPr>
          <w:b/>
          <w:bCs/>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1871"/>
        <w:gridCol w:w="618"/>
        <w:gridCol w:w="585"/>
        <w:gridCol w:w="585"/>
        <w:gridCol w:w="585"/>
        <w:gridCol w:w="726"/>
        <w:gridCol w:w="726"/>
        <w:gridCol w:w="617"/>
        <w:gridCol w:w="617"/>
        <w:gridCol w:w="617"/>
        <w:gridCol w:w="617"/>
        <w:gridCol w:w="596"/>
        <w:gridCol w:w="596"/>
      </w:tblGrid>
      <w:tr w:rsidR="005815E6" w:rsidRPr="0092469A" w:rsidTr="00292E8A">
        <w:trPr>
          <w:trHeight w:val="300"/>
        </w:trPr>
        <w:tc>
          <w:tcPr>
            <w:tcW w:w="1871" w:type="dxa"/>
            <w:tcBorders>
              <w:top w:val="single" w:sz="4" w:space="0" w:color="auto"/>
              <w:left w:val="single" w:sz="4" w:space="0" w:color="auto"/>
              <w:bottom w:val="single" w:sz="4" w:space="0" w:color="auto"/>
              <w:right w:val="single" w:sz="8" w:space="0" w:color="auto"/>
            </w:tcBorders>
            <w:noWrap/>
            <w:vAlign w:val="center"/>
          </w:tcPr>
          <w:p w:rsidR="005815E6" w:rsidRPr="0092469A" w:rsidRDefault="005815E6" w:rsidP="0092469A">
            <w:pPr>
              <w:suppressAutoHyphens w:val="0"/>
              <w:rPr>
                <w:rFonts w:ascii="Calibri" w:hAnsi="Calibri" w:cs="Calibri"/>
                <w:b/>
                <w:bCs/>
                <w:color w:val="000000"/>
                <w:sz w:val="22"/>
                <w:lang w:eastAsia="pl-PL"/>
              </w:rPr>
            </w:pPr>
            <w:r w:rsidRPr="0092469A">
              <w:rPr>
                <w:rFonts w:ascii="Calibri" w:hAnsi="Calibri" w:cs="Calibri"/>
                <w:b/>
                <w:bCs/>
                <w:color w:val="000000"/>
                <w:sz w:val="22"/>
                <w:szCs w:val="22"/>
                <w:lang w:eastAsia="pl-PL"/>
              </w:rPr>
              <w:t>Godziny </w:t>
            </w:r>
          </w:p>
        </w:tc>
        <w:tc>
          <w:tcPr>
            <w:tcW w:w="1788" w:type="dxa"/>
            <w:gridSpan w:val="3"/>
            <w:tcBorders>
              <w:top w:val="single" w:sz="4" w:space="0" w:color="auto"/>
              <w:left w:val="nil"/>
              <w:bottom w:val="single" w:sz="4" w:space="0" w:color="auto"/>
              <w:right w:val="single" w:sz="8" w:space="0" w:color="000000"/>
            </w:tcBorders>
            <w:vAlign w:val="center"/>
          </w:tcPr>
          <w:p w:rsidR="005815E6" w:rsidRPr="0092469A" w:rsidRDefault="005815E6" w:rsidP="0092469A">
            <w:pPr>
              <w:suppressAutoHyphens w:val="0"/>
              <w:jc w:val="center"/>
              <w:rPr>
                <w:rFonts w:ascii="Calibri" w:hAnsi="Calibri" w:cs="Calibri"/>
                <w:b/>
                <w:bCs/>
                <w:color w:val="000000"/>
                <w:sz w:val="20"/>
                <w:lang w:eastAsia="pl-PL"/>
              </w:rPr>
            </w:pPr>
            <w:r w:rsidRPr="0092469A">
              <w:rPr>
                <w:rFonts w:ascii="Calibri" w:hAnsi="Calibri" w:cs="Calibri"/>
                <w:b/>
                <w:bCs/>
                <w:color w:val="000000"/>
                <w:sz w:val="20"/>
                <w:szCs w:val="22"/>
                <w:lang w:eastAsia="pl-PL"/>
              </w:rPr>
              <w:t xml:space="preserve"> Liczba wypadków</w:t>
            </w:r>
          </w:p>
        </w:tc>
        <w:tc>
          <w:tcPr>
            <w:tcW w:w="2037" w:type="dxa"/>
            <w:gridSpan w:val="3"/>
            <w:tcBorders>
              <w:top w:val="single" w:sz="4" w:space="0" w:color="auto"/>
              <w:left w:val="nil"/>
              <w:bottom w:val="single" w:sz="4" w:space="0" w:color="auto"/>
              <w:right w:val="nil"/>
            </w:tcBorders>
            <w:vAlign w:val="center"/>
          </w:tcPr>
          <w:p w:rsidR="005815E6" w:rsidRPr="0092469A" w:rsidRDefault="005815E6" w:rsidP="0092469A">
            <w:pPr>
              <w:suppressAutoHyphens w:val="0"/>
              <w:jc w:val="center"/>
              <w:rPr>
                <w:rFonts w:ascii="Calibri" w:hAnsi="Calibri" w:cs="Calibri"/>
                <w:b/>
                <w:bCs/>
                <w:color w:val="000000"/>
                <w:sz w:val="20"/>
                <w:lang w:eastAsia="pl-PL"/>
              </w:rPr>
            </w:pPr>
            <w:r w:rsidRPr="0092469A">
              <w:rPr>
                <w:rFonts w:ascii="Calibri" w:hAnsi="Calibri" w:cs="Calibri"/>
                <w:b/>
                <w:bCs/>
                <w:color w:val="000000"/>
                <w:sz w:val="20"/>
                <w:szCs w:val="22"/>
                <w:lang w:eastAsia="pl-PL"/>
              </w:rPr>
              <w:t xml:space="preserve"> Liczba zabitych</w:t>
            </w:r>
          </w:p>
        </w:tc>
        <w:tc>
          <w:tcPr>
            <w:tcW w:w="1851" w:type="dxa"/>
            <w:gridSpan w:val="3"/>
            <w:tcBorders>
              <w:top w:val="single" w:sz="4" w:space="0" w:color="auto"/>
              <w:left w:val="single" w:sz="8" w:space="0" w:color="auto"/>
              <w:bottom w:val="single" w:sz="4" w:space="0" w:color="auto"/>
              <w:right w:val="single" w:sz="4" w:space="0" w:color="000000"/>
            </w:tcBorders>
            <w:vAlign w:val="center"/>
          </w:tcPr>
          <w:p w:rsidR="005815E6" w:rsidRPr="0092469A" w:rsidRDefault="005815E6" w:rsidP="0092469A">
            <w:pPr>
              <w:suppressAutoHyphens w:val="0"/>
              <w:jc w:val="center"/>
              <w:rPr>
                <w:rFonts w:ascii="Calibri" w:hAnsi="Calibri" w:cs="Calibri"/>
                <w:b/>
                <w:bCs/>
                <w:color w:val="000000"/>
                <w:sz w:val="20"/>
                <w:lang w:eastAsia="pl-PL"/>
              </w:rPr>
            </w:pPr>
            <w:r w:rsidRPr="0092469A">
              <w:rPr>
                <w:rFonts w:ascii="Calibri" w:hAnsi="Calibri" w:cs="Calibri"/>
                <w:b/>
                <w:bCs/>
                <w:color w:val="000000"/>
                <w:sz w:val="20"/>
                <w:szCs w:val="22"/>
                <w:lang w:eastAsia="pl-PL"/>
              </w:rPr>
              <w:t xml:space="preserve"> Liczba rannych</w:t>
            </w:r>
          </w:p>
        </w:tc>
        <w:tc>
          <w:tcPr>
            <w:tcW w:w="1809" w:type="dxa"/>
            <w:gridSpan w:val="3"/>
            <w:tcBorders>
              <w:top w:val="single" w:sz="4" w:space="0" w:color="auto"/>
              <w:left w:val="single" w:sz="8" w:space="0" w:color="auto"/>
              <w:bottom w:val="single" w:sz="4" w:space="0" w:color="auto"/>
              <w:right w:val="single" w:sz="4" w:space="0" w:color="000000"/>
            </w:tcBorders>
            <w:vAlign w:val="center"/>
          </w:tcPr>
          <w:p w:rsidR="005815E6" w:rsidRPr="0092469A" w:rsidRDefault="005815E6" w:rsidP="0092469A">
            <w:pPr>
              <w:suppressAutoHyphens w:val="0"/>
              <w:jc w:val="center"/>
              <w:rPr>
                <w:rFonts w:ascii="Calibri" w:hAnsi="Calibri" w:cs="Calibri"/>
                <w:b/>
                <w:bCs/>
                <w:color w:val="000000"/>
                <w:sz w:val="20"/>
                <w:lang w:eastAsia="pl-PL"/>
              </w:rPr>
            </w:pPr>
            <w:r w:rsidRPr="0092469A">
              <w:rPr>
                <w:rFonts w:ascii="Calibri" w:hAnsi="Calibri" w:cs="Calibri"/>
                <w:b/>
                <w:bCs/>
                <w:color w:val="000000"/>
                <w:sz w:val="20"/>
                <w:szCs w:val="22"/>
                <w:lang w:eastAsia="pl-PL"/>
              </w:rPr>
              <w:t xml:space="preserve"> Liczba kolizji</w:t>
            </w:r>
          </w:p>
        </w:tc>
      </w:tr>
      <w:tr w:rsidR="005815E6" w:rsidRPr="0092469A" w:rsidTr="00292E8A">
        <w:trPr>
          <w:trHeight w:val="315"/>
        </w:trPr>
        <w:tc>
          <w:tcPr>
            <w:tcW w:w="1871" w:type="dxa"/>
            <w:tcBorders>
              <w:top w:val="nil"/>
              <w:left w:val="single" w:sz="4" w:space="0" w:color="auto"/>
              <w:bottom w:val="single" w:sz="8" w:space="0" w:color="auto"/>
              <w:right w:val="single" w:sz="8" w:space="0" w:color="auto"/>
            </w:tcBorders>
            <w:noWrap/>
            <w:vAlign w:val="center"/>
          </w:tcPr>
          <w:p w:rsidR="005815E6" w:rsidRPr="0092469A" w:rsidRDefault="005815E6" w:rsidP="00292E8A">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Rok</w:t>
            </w:r>
          </w:p>
        </w:tc>
        <w:tc>
          <w:tcPr>
            <w:tcW w:w="618" w:type="dxa"/>
            <w:tcBorders>
              <w:top w:val="single" w:sz="4" w:space="0" w:color="auto"/>
              <w:left w:val="single" w:sz="8" w:space="0" w:color="auto"/>
              <w:bottom w:val="single" w:sz="4" w:space="0" w:color="808080"/>
              <w:right w:val="nil"/>
            </w:tcBorders>
            <w:vAlign w:val="center"/>
          </w:tcPr>
          <w:p w:rsidR="005815E6" w:rsidRDefault="005815E6" w:rsidP="00292E8A">
            <w:pPr>
              <w:suppressAutoHyphens w:val="0"/>
              <w:jc w:val="center"/>
              <w:rPr>
                <w:rFonts w:ascii="Calibri" w:hAnsi="Calibri" w:cs="Calibri"/>
                <w:b/>
                <w:bCs/>
                <w:color w:val="000000"/>
                <w:sz w:val="18"/>
                <w:szCs w:val="18"/>
                <w:lang w:eastAsia="pl-PL"/>
              </w:rPr>
            </w:pPr>
            <w:r>
              <w:rPr>
                <w:rFonts w:ascii="Calibri" w:hAnsi="Calibri" w:cs="Calibri"/>
                <w:b/>
                <w:bCs/>
                <w:color w:val="000000"/>
                <w:sz w:val="18"/>
                <w:szCs w:val="18"/>
              </w:rPr>
              <w:t>2016</w:t>
            </w:r>
          </w:p>
        </w:tc>
        <w:tc>
          <w:tcPr>
            <w:tcW w:w="585" w:type="dxa"/>
            <w:tcBorders>
              <w:top w:val="single" w:sz="4" w:space="0" w:color="auto"/>
              <w:left w:val="single" w:sz="4" w:space="0" w:color="BFBFBF"/>
              <w:bottom w:val="single" w:sz="4" w:space="0" w:color="808080"/>
              <w:right w:val="single" w:sz="4" w:space="0" w:color="BFBFBF"/>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2017</w:t>
            </w:r>
          </w:p>
        </w:tc>
        <w:tc>
          <w:tcPr>
            <w:tcW w:w="585" w:type="dxa"/>
            <w:tcBorders>
              <w:top w:val="single" w:sz="4" w:space="0" w:color="auto"/>
              <w:left w:val="nil"/>
              <w:bottom w:val="single" w:sz="4" w:space="0" w:color="808080"/>
              <w:right w:val="nil"/>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2018</w:t>
            </w:r>
          </w:p>
        </w:tc>
        <w:tc>
          <w:tcPr>
            <w:tcW w:w="585" w:type="dxa"/>
            <w:tcBorders>
              <w:top w:val="single" w:sz="4" w:space="0" w:color="auto"/>
              <w:left w:val="single" w:sz="8" w:space="0" w:color="auto"/>
              <w:bottom w:val="single" w:sz="4" w:space="0" w:color="808080"/>
              <w:right w:val="nil"/>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2016</w:t>
            </w:r>
          </w:p>
        </w:tc>
        <w:tc>
          <w:tcPr>
            <w:tcW w:w="726" w:type="dxa"/>
            <w:tcBorders>
              <w:top w:val="single" w:sz="4" w:space="0" w:color="auto"/>
              <w:left w:val="single" w:sz="4" w:space="0" w:color="BFBFBF"/>
              <w:bottom w:val="single" w:sz="4" w:space="0" w:color="808080"/>
              <w:right w:val="single" w:sz="4" w:space="0" w:color="BFBFBF"/>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2017</w:t>
            </w:r>
          </w:p>
        </w:tc>
        <w:tc>
          <w:tcPr>
            <w:tcW w:w="726" w:type="dxa"/>
            <w:tcBorders>
              <w:top w:val="single" w:sz="4" w:space="0" w:color="auto"/>
              <w:left w:val="nil"/>
              <w:bottom w:val="single" w:sz="4" w:space="0" w:color="808080"/>
              <w:right w:val="nil"/>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2018</w:t>
            </w:r>
          </w:p>
        </w:tc>
        <w:tc>
          <w:tcPr>
            <w:tcW w:w="617" w:type="dxa"/>
            <w:tcBorders>
              <w:top w:val="single" w:sz="4" w:space="0" w:color="auto"/>
              <w:left w:val="single" w:sz="8" w:space="0" w:color="auto"/>
              <w:bottom w:val="single" w:sz="4" w:space="0" w:color="808080"/>
              <w:right w:val="nil"/>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2016</w:t>
            </w:r>
          </w:p>
        </w:tc>
        <w:tc>
          <w:tcPr>
            <w:tcW w:w="617" w:type="dxa"/>
            <w:tcBorders>
              <w:top w:val="single" w:sz="4" w:space="0" w:color="auto"/>
              <w:left w:val="single" w:sz="4" w:space="0" w:color="BFBFBF"/>
              <w:bottom w:val="single" w:sz="4" w:space="0" w:color="808080"/>
              <w:right w:val="single" w:sz="4" w:space="0" w:color="BFBFBF"/>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2017</w:t>
            </w:r>
          </w:p>
        </w:tc>
        <w:tc>
          <w:tcPr>
            <w:tcW w:w="617" w:type="dxa"/>
            <w:tcBorders>
              <w:top w:val="single" w:sz="4" w:space="0" w:color="auto"/>
              <w:left w:val="nil"/>
              <w:bottom w:val="single" w:sz="4" w:space="0" w:color="808080"/>
              <w:right w:val="nil"/>
            </w:tcBorders>
            <w:vAlign w:val="center"/>
          </w:tcPr>
          <w:p w:rsidR="005815E6" w:rsidRDefault="005815E6" w:rsidP="00292E8A">
            <w:pPr>
              <w:jc w:val="center"/>
              <w:rPr>
                <w:rFonts w:ascii="Calibri" w:hAnsi="Calibri" w:cs="Calibri"/>
                <w:b/>
                <w:bCs/>
                <w:color w:val="000000"/>
                <w:sz w:val="18"/>
                <w:szCs w:val="18"/>
              </w:rPr>
            </w:pPr>
            <w:r>
              <w:rPr>
                <w:rFonts w:ascii="Calibri" w:hAnsi="Calibri" w:cs="Calibri"/>
                <w:b/>
                <w:bCs/>
                <w:color w:val="000000"/>
                <w:sz w:val="18"/>
                <w:szCs w:val="18"/>
              </w:rPr>
              <w:t>2018</w:t>
            </w:r>
          </w:p>
        </w:tc>
        <w:tc>
          <w:tcPr>
            <w:tcW w:w="617" w:type="dxa"/>
            <w:tcBorders>
              <w:top w:val="single" w:sz="4" w:space="0" w:color="auto"/>
              <w:left w:val="single" w:sz="8" w:space="0" w:color="auto"/>
              <w:bottom w:val="single" w:sz="4" w:space="0" w:color="808080"/>
              <w:right w:val="nil"/>
            </w:tcBorders>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2016</w:t>
            </w:r>
          </w:p>
        </w:tc>
        <w:tc>
          <w:tcPr>
            <w:tcW w:w="596" w:type="dxa"/>
            <w:tcBorders>
              <w:top w:val="single" w:sz="4" w:space="0" w:color="auto"/>
              <w:left w:val="single" w:sz="4" w:space="0" w:color="BFBFBF"/>
              <w:bottom w:val="single" w:sz="4" w:space="0" w:color="808080"/>
              <w:right w:val="single" w:sz="4" w:space="0" w:color="BFBFBF"/>
            </w:tcBorders>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2017</w:t>
            </w:r>
          </w:p>
        </w:tc>
        <w:tc>
          <w:tcPr>
            <w:tcW w:w="596" w:type="dxa"/>
            <w:tcBorders>
              <w:top w:val="single" w:sz="4" w:space="0" w:color="auto"/>
              <w:left w:val="nil"/>
              <w:bottom w:val="single" w:sz="4" w:space="0" w:color="808080"/>
              <w:right w:val="single" w:sz="4" w:space="0" w:color="auto"/>
            </w:tcBorders>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0:00-1:59</w:t>
            </w:r>
          </w:p>
        </w:tc>
        <w:tc>
          <w:tcPr>
            <w:tcW w:w="618" w:type="dxa"/>
            <w:tcBorders>
              <w:top w:val="single" w:sz="8" w:space="0" w:color="auto"/>
              <w:left w:val="nil"/>
              <w:bottom w:val="single" w:sz="4" w:space="0" w:color="BFBFBF"/>
              <w:right w:val="nil"/>
            </w:tcBorders>
            <w:shd w:val="clear" w:color="000000" w:fill="BCD7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c>
          <w:tcPr>
            <w:tcW w:w="585" w:type="dxa"/>
            <w:tcBorders>
              <w:top w:val="single" w:sz="8" w:space="0" w:color="auto"/>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585" w:type="dxa"/>
            <w:tcBorders>
              <w:top w:val="single" w:sz="8" w:space="0" w:color="auto"/>
              <w:left w:val="nil"/>
              <w:bottom w:val="single" w:sz="4" w:space="0" w:color="BFBFBF"/>
              <w:right w:val="single" w:sz="8" w:space="0" w:color="auto"/>
            </w:tcBorders>
            <w:shd w:val="clear" w:color="000000" w:fill="A8D2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85" w:type="dxa"/>
            <w:tcBorders>
              <w:top w:val="single" w:sz="8" w:space="0" w:color="auto"/>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8" w:space="0" w:color="auto"/>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8" w:space="0" w:color="auto"/>
              <w:left w:val="nil"/>
              <w:bottom w:val="single" w:sz="4" w:space="0" w:color="BFBFBF"/>
              <w:right w:val="single" w:sz="8" w:space="0" w:color="auto"/>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8" w:space="0" w:color="auto"/>
              <w:left w:val="nil"/>
              <w:bottom w:val="single" w:sz="4" w:space="0" w:color="BFBFBF"/>
              <w:right w:val="nil"/>
            </w:tcBorders>
            <w:shd w:val="clear" w:color="000000" w:fill="ABD2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617" w:type="dxa"/>
            <w:tcBorders>
              <w:top w:val="single" w:sz="8" w:space="0" w:color="auto"/>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8" w:space="0" w:color="auto"/>
              <w:left w:val="nil"/>
              <w:bottom w:val="single" w:sz="4" w:space="0" w:color="BFBFBF"/>
              <w:right w:val="single" w:sz="8" w:space="0" w:color="auto"/>
            </w:tcBorders>
            <w:shd w:val="clear" w:color="000000" w:fill="8FCA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8" w:space="0" w:color="auto"/>
              <w:left w:val="single" w:sz="8" w:space="0" w:color="auto"/>
              <w:bottom w:val="single" w:sz="4" w:space="0" w:color="BFBFBF"/>
              <w:right w:val="nil"/>
            </w:tcBorders>
            <w:shd w:val="clear" w:color="000000" w:fill="93CB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96" w:type="dxa"/>
            <w:tcBorders>
              <w:top w:val="single" w:sz="8" w:space="0" w:color="auto"/>
              <w:left w:val="single" w:sz="4" w:space="0" w:color="BFBFBF"/>
              <w:bottom w:val="single" w:sz="4" w:space="0" w:color="BFBFBF"/>
              <w:right w:val="single" w:sz="4" w:space="0" w:color="BFBFBF"/>
            </w:tcBorders>
            <w:shd w:val="clear" w:color="000000" w:fill="9ACD7E"/>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596" w:type="dxa"/>
            <w:tcBorders>
              <w:top w:val="single" w:sz="8" w:space="0" w:color="auto"/>
              <w:left w:val="nil"/>
              <w:bottom w:val="single" w:sz="4" w:space="0" w:color="BFBFBF"/>
              <w:right w:val="single" w:sz="4"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2:00-3:59</w:t>
            </w:r>
          </w:p>
        </w:tc>
        <w:tc>
          <w:tcPr>
            <w:tcW w:w="618" w:type="dxa"/>
            <w:tcBorders>
              <w:top w:val="single" w:sz="4" w:space="0" w:color="BFBFBF"/>
              <w:left w:val="nil"/>
              <w:bottom w:val="single" w:sz="4" w:space="0" w:color="BFBFBF"/>
              <w:right w:val="nil"/>
            </w:tcBorders>
            <w:shd w:val="clear" w:color="000000" w:fill="A5D17E"/>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585"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585"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585"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nil"/>
              <w:bottom w:val="single" w:sz="4" w:space="0" w:color="BFBFBF"/>
              <w:right w:val="nil"/>
            </w:tcBorders>
            <w:shd w:val="clear" w:color="000000" w:fill="93CB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single" w:sz="4" w:space="0" w:color="BFBFBF"/>
              <w:bottom w:val="single" w:sz="4" w:space="0" w:color="BFBFBF"/>
              <w:right w:val="single" w:sz="4" w:space="0" w:color="BFBFBF"/>
            </w:tcBorders>
            <w:shd w:val="clear" w:color="000000" w:fill="7DC5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8" w:space="0" w:color="auto"/>
              <w:bottom w:val="single" w:sz="4" w:space="0" w:color="BFBFBF"/>
              <w:right w:val="nil"/>
            </w:tcBorders>
            <w:shd w:val="clear" w:color="000000" w:fill="7BC4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596" w:type="dxa"/>
            <w:tcBorders>
              <w:top w:val="single" w:sz="4" w:space="0" w:color="BFBFBF"/>
              <w:left w:val="single" w:sz="4" w:space="0" w:color="BFBFBF"/>
              <w:bottom w:val="single" w:sz="4" w:space="0" w:color="BFBFBF"/>
              <w:right w:val="single" w:sz="4" w:space="0" w:color="BFBFBF"/>
            </w:tcBorders>
            <w:shd w:val="clear" w:color="000000" w:fill="87C8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96" w:type="dxa"/>
            <w:tcBorders>
              <w:top w:val="single" w:sz="4" w:space="0" w:color="BFBFBF"/>
              <w:left w:val="nil"/>
              <w:bottom w:val="single" w:sz="4" w:space="0" w:color="BFBFBF"/>
              <w:right w:val="single" w:sz="4" w:space="0" w:color="auto"/>
            </w:tcBorders>
            <w:shd w:val="clear" w:color="000000" w:fill="7FC6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4:00-5:59</w:t>
            </w:r>
          </w:p>
        </w:tc>
        <w:tc>
          <w:tcPr>
            <w:tcW w:w="618"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585" w:type="dxa"/>
            <w:tcBorders>
              <w:top w:val="single" w:sz="4" w:space="0" w:color="BFBFBF"/>
              <w:left w:val="single" w:sz="4" w:space="0" w:color="BFBFBF"/>
              <w:bottom w:val="single" w:sz="4" w:space="0" w:color="BFBFBF"/>
              <w:right w:val="single" w:sz="4" w:space="0" w:color="BFBFBF"/>
            </w:tcBorders>
            <w:shd w:val="clear" w:color="000000" w:fill="7FC6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85" w:type="dxa"/>
            <w:tcBorders>
              <w:top w:val="single" w:sz="4" w:space="0" w:color="BFBFBF"/>
              <w:left w:val="nil"/>
              <w:bottom w:val="single" w:sz="4" w:space="0" w:color="BFBFBF"/>
              <w:right w:val="single" w:sz="8" w:space="0" w:color="auto"/>
            </w:tcBorders>
            <w:shd w:val="clear" w:color="000000" w:fill="85C8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585"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4" w:space="0" w:color="BFBFBF"/>
              <w:bottom w:val="single" w:sz="4" w:space="0" w:color="BFBFBF"/>
              <w:right w:val="single" w:sz="4" w:space="0" w:color="BFBFBF"/>
            </w:tcBorders>
            <w:shd w:val="clear" w:color="000000" w:fill="97CD7E"/>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single" w:sz="8" w:space="0" w:color="auto"/>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596"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596" w:type="dxa"/>
            <w:tcBorders>
              <w:top w:val="single" w:sz="4" w:space="0" w:color="BFBFBF"/>
              <w:left w:val="nil"/>
              <w:bottom w:val="single" w:sz="4" w:space="0" w:color="BFBFBF"/>
              <w:right w:val="single" w:sz="4" w:space="0" w:color="auto"/>
            </w:tcBorders>
            <w:shd w:val="clear" w:color="000000" w:fill="7FC6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6:00-7:59</w:t>
            </w:r>
          </w:p>
        </w:tc>
        <w:tc>
          <w:tcPr>
            <w:tcW w:w="618"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single" w:sz="4" w:space="0" w:color="BFBFBF"/>
              <w:bottom w:val="single" w:sz="4" w:space="0" w:color="BFBFBF"/>
              <w:right w:val="single" w:sz="4" w:space="0" w:color="BFBFBF"/>
            </w:tcBorders>
            <w:shd w:val="clear" w:color="000000" w:fill="FFE6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nil"/>
              <w:bottom w:val="single" w:sz="4" w:space="0" w:color="BFBFBF"/>
              <w:right w:val="single" w:sz="8" w:space="0" w:color="auto"/>
            </w:tcBorders>
            <w:shd w:val="clear" w:color="000000" w:fill="A8D2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85" w:type="dxa"/>
            <w:tcBorders>
              <w:top w:val="single" w:sz="4" w:space="0" w:color="BFBFBF"/>
              <w:left w:val="nil"/>
              <w:bottom w:val="single" w:sz="4" w:space="0" w:color="BFBFBF"/>
              <w:right w:val="nil"/>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726"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nil"/>
              <w:bottom w:val="single" w:sz="4" w:space="0" w:color="BFBFBF"/>
              <w:right w:val="nil"/>
            </w:tcBorders>
            <w:shd w:val="clear" w:color="000000" w:fill="DBE0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617"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nil"/>
              <w:bottom w:val="single" w:sz="4" w:space="0" w:color="BFBFBF"/>
              <w:right w:val="single" w:sz="8" w:space="0" w:color="auto"/>
            </w:tcBorders>
            <w:shd w:val="clear" w:color="000000" w:fill="BCD7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single" w:sz="8" w:space="0" w:color="auto"/>
              <w:bottom w:val="single" w:sz="4" w:space="0" w:color="BFBFBF"/>
              <w:right w:val="nil"/>
            </w:tcBorders>
            <w:shd w:val="clear" w:color="000000" w:fill="C3D9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c>
          <w:tcPr>
            <w:tcW w:w="596" w:type="dxa"/>
            <w:tcBorders>
              <w:top w:val="single" w:sz="4" w:space="0" w:color="BFBFBF"/>
              <w:left w:val="single" w:sz="4" w:space="0" w:color="BFBFBF"/>
              <w:bottom w:val="single" w:sz="4" w:space="0" w:color="BFBFBF"/>
              <w:right w:val="single" w:sz="4" w:space="0" w:color="BFBFBF"/>
            </w:tcBorders>
            <w:shd w:val="clear" w:color="000000" w:fill="FFE082"/>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c>
          <w:tcPr>
            <w:tcW w:w="596" w:type="dxa"/>
            <w:tcBorders>
              <w:top w:val="single" w:sz="4" w:space="0" w:color="BFBFBF"/>
              <w:left w:val="nil"/>
              <w:bottom w:val="single" w:sz="4" w:space="0" w:color="BFBFBF"/>
              <w:right w:val="single" w:sz="4" w:space="0" w:color="auto"/>
            </w:tcBorders>
            <w:shd w:val="clear" w:color="000000" w:fill="FECD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8:00-9:59</w:t>
            </w:r>
          </w:p>
        </w:tc>
        <w:tc>
          <w:tcPr>
            <w:tcW w:w="618" w:type="dxa"/>
            <w:tcBorders>
              <w:top w:val="single" w:sz="4" w:space="0" w:color="BFBFBF"/>
              <w:left w:val="nil"/>
              <w:bottom w:val="single" w:sz="4" w:space="0" w:color="BFBFBF"/>
              <w:right w:val="nil"/>
            </w:tcBorders>
            <w:shd w:val="clear" w:color="000000" w:fill="FFE2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8</w:t>
            </w:r>
          </w:p>
        </w:tc>
        <w:tc>
          <w:tcPr>
            <w:tcW w:w="585" w:type="dxa"/>
            <w:tcBorders>
              <w:top w:val="single" w:sz="4" w:space="0" w:color="BFBFBF"/>
              <w:left w:val="single" w:sz="4" w:space="0" w:color="BFBFBF"/>
              <w:bottom w:val="single" w:sz="4" w:space="0" w:color="BFBFBF"/>
              <w:right w:val="single" w:sz="4" w:space="0" w:color="BFBFBF"/>
            </w:tcBorders>
            <w:shd w:val="clear" w:color="000000" w:fill="B8D6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c>
          <w:tcPr>
            <w:tcW w:w="585" w:type="dxa"/>
            <w:tcBorders>
              <w:top w:val="single" w:sz="4" w:space="0" w:color="BFBFBF"/>
              <w:left w:val="nil"/>
              <w:bottom w:val="single" w:sz="4" w:space="0" w:color="BFBFBF"/>
              <w:right w:val="single" w:sz="8" w:space="0" w:color="auto"/>
            </w:tcBorders>
            <w:shd w:val="clear" w:color="000000" w:fill="FFE5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585"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nil"/>
              <w:bottom w:val="single" w:sz="4" w:space="0" w:color="BFBFBF"/>
              <w:right w:val="nil"/>
            </w:tcBorders>
            <w:shd w:val="clear" w:color="000000" w:fill="FFDD82"/>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single" w:sz="4" w:space="0" w:color="BFBFBF"/>
              <w:bottom w:val="single" w:sz="4" w:space="0" w:color="BFBFBF"/>
              <w:right w:val="single" w:sz="4" w:space="0" w:color="BFBFBF"/>
            </w:tcBorders>
            <w:shd w:val="clear" w:color="000000" w:fill="CBDC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c>
          <w:tcPr>
            <w:tcW w:w="617" w:type="dxa"/>
            <w:tcBorders>
              <w:top w:val="single" w:sz="4" w:space="0" w:color="BFBFBF"/>
              <w:left w:val="nil"/>
              <w:bottom w:val="single" w:sz="4" w:space="0" w:color="BFBFBF"/>
              <w:right w:val="single" w:sz="8" w:space="0" w:color="auto"/>
            </w:tcBorders>
            <w:shd w:val="clear" w:color="000000" w:fill="FED7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617" w:type="dxa"/>
            <w:tcBorders>
              <w:top w:val="single" w:sz="4" w:space="0" w:color="BFBFBF"/>
              <w:left w:val="single" w:sz="8" w:space="0" w:color="auto"/>
              <w:bottom w:val="single" w:sz="4" w:space="0" w:color="BFBFBF"/>
              <w:right w:val="nil"/>
            </w:tcBorders>
            <w:shd w:val="clear" w:color="000000" w:fill="ABD2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596" w:type="dxa"/>
            <w:tcBorders>
              <w:top w:val="single" w:sz="4" w:space="0" w:color="BFBFBF"/>
              <w:left w:val="single" w:sz="4" w:space="0" w:color="BFBFBF"/>
              <w:bottom w:val="single" w:sz="4" w:space="0" w:color="BFBFBF"/>
              <w:right w:val="single" w:sz="4" w:space="0" w:color="BFBFBF"/>
            </w:tcBorders>
            <w:shd w:val="clear" w:color="000000" w:fill="75C3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596" w:type="dxa"/>
            <w:tcBorders>
              <w:top w:val="single" w:sz="4" w:space="0" w:color="BFBFBF"/>
              <w:left w:val="nil"/>
              <w:bottom w:val="single" w:sz="4" w:space="0" w:color="BFBFBF"/>
              <w:right w:val="single" w:sz="4" w:space="0" w:color="auto"/>
            </w:tcBorders>
            <w:shd w:val="clear" w:color="000000" w:fill="B8D6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10:00-11:59</w:t>
            </w:r>
          </w:p>
        </w:tc>
        <w:tc>
          <w:tcPr>
            <w:tcW w:w="618"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single" w:sz="4" w:space="0" w:color="BFBFBF"/>
              <w:bottom w:val="single" w:sz="4" w:space="0" w:color="BFBFBF"/>
              <w:right w:val="single" w:sz="4" w:space="0" w:color="BFBFBF"/>
            </w:tcBorders>
            <w:shd w:val="clear" w:color="000000" w:fill="F0E6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585" w:type="dxa"/>
            <w:tcBorders>
              <w:top w:val="single" w:sz="4" w:space="0" w:color="BFBFBF"/>
              <w:left w:val="nil"/>
              <w:bottom w:val="single" w:sz="4" w:space="0" w:color="BFBFBF"/>
              <w:right w:val="single" w:sz="8" w:space="0" w:color="auto"/>
            </w:tcBorders>
            <w:shd w:val="clear" w:color="000000" w:fill="A8D2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585"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single" w:sz="4" w:space="0" w:color="BFBFBF"/>
              <w:bottom w:val="single" w:sz="4" w:space="0" w:color="BFBFBF"/>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nil"/>
              <w:bottom w:val="single" w:sz="4" w:space="0" w:color="BFBFBF"/>
              <w:right w:val="nil"/>
            </w:tcBorders>
            <w:shd w:val="clear" w:color="000000" w:fill="FFE7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617"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nil"/>
              <w:bottom w:val="single" w:sz="4" w:space="0" w:color="BFBFBF"/>
              <w:right w:val="single" w:sz="8" w:space="0" w:color="auto"/>
            </w:tcBorders>
            <w:shd w:val="clear" w:color="000000" w:fill="BCD7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single" w:sz="8" w:space="0" w:color="auto"/>
              <w:bottom w:val="single" w:sz="4" w:space="0" w:color="BFBFBF"/>
              <w:right w:val="nil"/>
            </w:tcBorders>
            <w:shd w:val="clear" w:color="000000" w:fill="FFE3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96" w:type="dxa"/>
            <w:tcBorders>
              <w:top w:val="single" w:sz="4" w:space="0" w:color="BFBFBF"/>
              <w:left w:val="single" w:sz="4" w:space="0" w:color="BFBFBF"/>
              <w:bottom w:val="single" w:sz="4" w:space="0" w:color="BFBFBF"/>
              <w:right w:val="single" w:sz="4" w:space="0" w:color="BFBFBF"/>
            </w:tcBorders>
            <w:shd w:val="clear" w:color="000000" w:fill="F5E8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8</w:t>
            </w:r>
          </w:p>
        </w:tc>
        <w:tc>
          <w:tcPr>
            <w:tcW w:w="596" w:type="dxa"/>
            <w:tcBorders>
              <w:top w:val="single" w:sz="4" w:space="0" w:color="BFBFBF"/>
              <w:left w:val="nil"/>
              <w:bottom w:val="single" w:sz="4" w:space="0" w:color="BFBFBF"/>
              <w:right w:val="single" w:sz="4" w:space="0" w:color="auto"/>
            </w:tcBorders>
            <w:shd w:val="clear" w:color="000000" w:fill="B8D6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12:00-13:59</w:t>
            </w:r>
          </w:p>
        </w:tc>
        <w:tc>
          <w:tcPr>
            <w:tcW w:w="618" w:type="dxa"/>
            <w:tcBorders>
              <w:top w:val="single" w:sz="4" w:space="0" w:color="BFBFBF"/>
              <w:left w:val="nil"/>
              <w:bottom w:val="single" w:sz="4" w:space="0" w:color="BFBFBF"/>
              <w:right w:val="nil"/>
            </w:tcBorders>
            <w:shd w:val="clear" w:color="000000" w:fill="FED0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585" w:type="dxa"/>
            <w:tcBorders>
              <w:top w:val="single" w:sz="4" w:space="0" w:color="BFBFBF"/>
              <w:left w:val="single" w:sz="4" w:space="0" w:color="BFBFBF"/>
              <w:bottom w:val="single" w:sz="4" w:space="0" w:color="BFBFBF"/>
              <w:right w:val="single" w:sz="4" w:space="0" w:color="BFBFBF"/>
            </w:tcBorders>
            <w:shd w:val="clear" w:color="000000" w:fill="FCB27A"/>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12</w:t>
            </w:r>
          </w:p>
        </w:tc>
        <w:tc>
          <w:tcPr>
            <w:tcW w:w="585" w:type="dxa"/>
            <w:tcBorders>
              <w:top w:val="single" w:sz="4" w:space="0" w:color="BFBFBF"/>
              <w:left w:val="nil"/>
              <w:bottom w:val="single" w:sz="4" w:space="0" w:color="BFBFBF"/>
              <w:right w:val="single" w:sz="8" w:space="0" w:color="auto"/>
            </w:tcBorders>
            <w:shd w:val="clear" w:color="000000" w:fill="FFD9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585"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617" w:type="dxa"/>
            <w:tcBorders>
              <w:top w:val="single" w:sz="4" w:space="0" w:color="BFBFBF"/>
              <w:left w:val="nil"/>
              <w:bottom w:val="single" w:sz="4" w:space="0" w:color="BFBFBF"/>
              <w:right w:val="nil"/>
            </w:tcBorders>
            <w:shd w:val="clear" w:color="000000" w:fill="FED3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c>
          <w:tcPr>
            <w:tcW w:w="617" w:type="dxa"/>
            <w:tcBorders>
              <w:top w:val="single" w:sz="4" w:space="0" w:color="BFBFBF"/>
              <w:left w:val="single" w:sz="4" w:space="0" w:color="BFBFBF"/>
              <w:bottom w:val="single" w:sz="4" w:space="0" w:color="BFBFBF"/>
              <w:right w:val="single" w:sz="4" w:space="0" w:color="BFBFBF"/>
            </w:tcBorders>
            <w:shd w:val="clear" w:color="000000" w:fill="FCAA78"/>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11</w:t>
            </w:r>
          </w:p>
        </w:tc>
        <w:tc>
          <w:tcPr>
            <w:tcW w:w="617" w:type="dxa"/>
            <w:tcBorders>
              <w:top w:val="single" w:sz="4" w:space="0" w:color="BFBFBF"/>
              <w:left w:val="nil"/>
              <w:bottom w:val="single" w:sz="4" w:space="0" w:color="BFBFBF"/>
              <w:right w:val="single" w:sz="8" w:space="0" w:color="auto"/>
            </w:tcBorders>
            <w:shd w:val="clear" w:color="000000" w:fill="FEC97E"/>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single" w:sz="8" w:space="0" w:color="auto"/>
              <w:bottom w:val="single" w:sz="4" w:space="0" w:color="BFBFBF"/>
              <w:right w:val="nil"/>
            </w:tcBorders>
            <w:shd w:val="clear" w:color="000000" w:fill="F3E7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596" w:type="dxa"/>
            <w:tcBorders>
              <w:top w:val="single" w:sz="4" w:space="0" w:color="BFBFBF"/>
              <w:left w:val="single" w:sz="4" w:space="0" w:color="BFBFBF"/>
              <w:bottom w:val="single" w:sz="4" w:space="0" w:color="BFBFBF"/>
              <w:right w:val="single" w:sz="4" w:space="0" w:color="BFBFBF"/>
            </w:tcBorders>
            <w:shd w:val="clear" w:color="000000" w:fill="FB9975"/>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12</w:t>
            </w:r>
          </w:p>
        </w:tc>
        <w:tc>
          <w:tcPr>
            <w:tcW w:w="596" w:type="dxa"/>
            <w:tcBorders>
              <w:top w:val="single" w:sz="4" w:space="0" w:color="BFBFBF"/>
              <w:left w:val="nil"/>
              <w:bottom w:val="single" w:sz="4" w:space="0" w:color="BFBFBF"/>
              <w:right w:val="single" w:sz="4" w:space="0" w:color="auto"/>
            </w:tcBorders>
            <w:shd w:val="clear" w:color="000000" w:fill="FDC07C"/>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14:00-15:59</w:t>
            </w:r>
          </w:p>
        </w:tc>
        <w:tc>
          <w:tcPr>
            <w:tcW w:w="618" w:type="dxa"/>
            <w:tcBorders>
              <w:top w:val="single" w:sz="4" w:space="0" w:color="BFBFBF"/>
              <w:left w:val="nil"/>
              <w:bottom w:val="single" w:sz="4" w:space="0" w:color="BFBFBF"/>
              <w:right w:val="nil"/>
            </w:tcBorders>
            <w:shd w:val="clear" w:color="000000" w:fill="FCAA78"/>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14</w:t>
            </w:r>
          </w:p>
        </w:tc>
        <w:tc>
          <w:tcPr>
            <w:tcW w:w="585" w:type="dxa"/>
            <w:tcBorders>
              <w:top w:val="single" w:sz="4" w:space="0" w:color="BFBFBF"/>
              <w:left w:val="single" w:sz="4" w:space="0" w:color="BFBFBF"/>
              <w:bottom w:val="single" w:sz="4" w:space="0" w:color="BFBFBF"/>
              <w:right w:val="single" w:sz="4" w:space="0" w:color="BFBFBF"/>
            </w:tcBorders>
            <w:shd w:val="clear" w:color="000000" w:fill="FED2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c>
          <w:tcPr>
            <w:tcW w:w="585"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15</w:t>
            </w:r>
          </w:p>
        </w:tc>
        <w:tc>
          <w:tcPr>
            <w:tcW w:w="585" w:type="dxa"/>
            <w:tcBorders>
              <w:top w:val="single" w:sz="4" w:space="0" w:color="BFBFBF"/>
              <w:left w:val="nil"/>
              <w:bottom w:val="single" w:sz="4" w:space="0" w:color="BFBFBF"/>
              <w:right w:val="nil"/>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single" w:sz="4" w:space="0" w:color="BFBFBF"/>
              <w:bottom w:val="single" w:sz="4" w:space="0" w:color="BFBFBF"/>
              <w:right w:val="single" w:sz="4" w:space="0" w:color="BFBFBF"/>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nil"/>
              <w:bottom w:val="single" w:sz="4" w:space="0" w:color="BFBFBF"/>
              <w:right w:val="nil"/>
            </w:tcBorders>
            <w:shd w:val="clear" w:color="000000" w:fill="FCA377"/>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14</w:t>
            </w:r>
          </w:p>
        </w:tc>
        <w:tc>
          <w:tcPr>
            <w:tcW w:w="617" w:type="dxa"/>
            <w:tcBorders>
              <w:top w:val="single" w:sz="4" w:space="0" w:color="BFBFBF"/>
              <w:left w:val="single" w:sz="4" w:space="0" w:color="BFBFBF"/>
              <w:bottom w:val="single" w:sz="4" w:space="0" w:color="BFBFBF"/>
              <w:right w:val="single" w:sz="4" w:space="0" w:color="BFBFBF"/>
            </w:tcBorders>
            <w:shd w:val="clear" w:color="000000" w:fill="FED2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8</w:t>
            </w:r>
          </w:p>
        </w:tc>
        <w:tc>
          <w:tcPr>
            <w:tcW w:w="617"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13</w:t>
            </w:r>
          </w:p>
        </w:tc>
        <w:tc>
          <w:tcPr>
            <w:tcW w:w="617" w:type="dxa"/>
            <w:tcBorders>
              <w:top w:val="single" w:sz="4" w:space="0" w:color="BFBFBF"/>
              <w:left w:val="single" w:sz="8" w:space="0" w:color="auto"/>
              <w:bottom w:val="single" w:sz="4" w:space="0" w:color="BFBFBF"/>
              <w:right w:val="nil"/>
            </w:tcBorders>
            <w:shd w:val="clear" w:color="000000" w:fill="FB9D75"/>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11</w:t>
            </w:r>
          </w:p>
        </w:tc>
        <w:tc>
          <w:tcPr>
            <w:tcW w:w="596" w:type="dxa"/>
            <w:tcBorders>
              <w:top w:val="single" w:sz="4" w:space="0" w:color="BFBFBF"/>
              <w:left w:val="single" w:sz="4" w:space="0" w:color="BFBFBF"/>
              <w:bottom w:val="single" w:sz="4" w:space="0" w:color="BFBFBF"/>
              <w:right w:val="single" w:sz="4" w:space="0" w:color="BFBFBF"/>
            </w:tcBorders>
            <w:shd w:val="clear" w:color="000000" w:fill="FA817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13</w:t>
            </w:r>
          </w:p>
        </w:tc>
        <w:tc>
          <w:tcPr>
            <w:tcW w:w="596" w:type="dxa"/>
            <w:tcBorders>
              <w:top w:val="single" w:sz="4" w:space="0" w:color="BFBFBF"/>
              <w:left w:val="nil"/>
              <w:bottom w:val="single" w:sz="4" w:space="0" w:color="BFBFBF"/>
              <w:right w:val="single" w:sz="4" w:space="0" w:color="auto"/>
            </w:tcBorders>
            <w:shd w:val="clear" w:color="000000" w:fill="FCB47A"/>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11</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16:00-17:59</w:t>
            </w:r>
          </w:p>
        </w:tc>
        <w:tc>
          <w:tcPr>
            <w:tcW w:w="618" w:type="dxa"/>
            <w:tcBorders>
              <w:top w:val="single" w:sz="4" w:space="0" w:color="BFBFBF"/>
              <w:left w:val="nil"/>
              <w:bottom w:val="single" w:sz="4" w:space="0" w:color="BFBFBF"/>
              <w:right w:val="nil"/>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21</w:t>
            </w:r>
          </w:p>
        </w:tc>
        <w:tc>
          <w:tcPr>
            <w:tcW w:w="585"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19</w:t>
            </w:r>
          </w:p>
        </w:tc>
        <w:tc>
          <w:tcPr>
            <w:tcW w:w="585" w:type="dxa"/>
            <w:tcBorders>
              <w:top w:val="single" w:sz="4" w:space="0" w:color="BFBFBF"/>
              <w:left w:val="nil"/>
              <w:bottom w:val="single" w:sz="4" w:space="0" w:color="BFBFBF"/>
              <w:right w:val="single" w:sz="8" w:space="0" w:color="auto"/>
            </w:tcBorders>
            <w:shd w:val="clear" w:color="000000" w:fill="FA8F7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12</w:t>
            </w:r>
          </w:p>
        </w:tc>
        <w:tc>
          <w:tcPr>
            <w:tcW w:w="585"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726"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nil"/>
              <w:bottom w:val="single" w:sz="4" w:space="0" w:color="BFBFBF"/>
              <w:right w:val="nil"/>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20</w:t>
            </w:r>
          </w:p>
        </w:tc>
        <w:tc>
          <w:tcPr>
            <w:tcW w:w="617"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16</w:t>
            </w:r>
          </w:p>
        </w:tc>
        <w:tc>
          <w:tcPr>
            <w:tcW w:w="617" w:type="dxa"/>
            <w:tcBorders>
              <w:top w:val="single" w:sz="4" w:space="0" w:color="BFBFBF"/>
              <w:left w:val="nil"/>
              <w:bottom w:val="single" w:sz="4" w:space="0" w:color="BFBFBF"/>
              <w:right w:val="single" w:sz="8" w:space="0" w:color="auto"/>
            </w:tcBorders>
            <w:shd w:val="clear" w:color="000000" w:fill="FB937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617" w:type="dxa"/>
            <w:tcBorders>
              <w:top w:val="single" w:sz="4" w:space="0" w:color="BFBFBF"/>
              <w:left w:val="single" w:sz="8" w:space="0" w:color="auto"/>
              <w:bottom w:val="single" w:sz="4" w:space="0" w:color="BFBFBF"/>
              <w:right w:val="nil"/>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14</w:t>
            </w:r>
          </w:p>
        </w:tc>
        <w:tc>
          <w:tcPr>
            <w:tcW w:w="596" w:type="dxa"/>
            <w:tcBorders>
              <w:top w:val="single" w:sz="4" w:space="0" w:color="BFBFBF"/>
              <w:left w:val="single" w:sz="4" w:space="0" w:color="BFBFBF"/>
              <w:bottom w:val="single" w:sz="4" w:space="0" w:color="BFBFBF"/>
              <w:right w:val="single" w:sz="4" w:space="0" w:color="BFBFBF"/>
            </w:tcBorders>
            <w:shd w:val="clear" w:color="000000" w:fill="FEC87E"/>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596" w:type="dxa"/>
            <w:tcBorders>
              <w:top w:val="single" w:sz="4" w:space="0" w:color="BFBFBF"/>
              <w:left w:val="nil"/>
              <w:bottom w:val="single" w:sz="4" w:space="0" w:color="BFBFBF"/>
              <w:right w:val="single" w:sz="4"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17</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18:00-19:59</w:t>
            </w:r>
          </w:p>
        </w:tc>
        <w:tc>
          <w:tcPr>
            <w:tcW w:w="618"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single" w:sz="4" w:space="0" w:color="BFBFBF"/>
              <w:bottom w:val="single" w:sz="4" w:space="0" w:color="BFBFBF"/>
              <w:right w:val="single" w:sz="4" w:space="0" w:color="BFBFBF"/>
            </w:tcBorders>
            <w:shd w:val="clear" w:color="000000" w:fill="FEC77D"/>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585" w:type="dxa"/>
            <w:tcBorders>
              <w:top w:val="single" w:sz="4" w:space="0" w:color="BFBFBF"/>
              <w:left w:val="nil"/>
              <w:bottom w:val="single" w:sz="4" w:space="0" w:color="BFBFBF"/>
              <w:right w:val="single" w:sz="8" w:space="0" w:color="auto"/>
            </w:tcBorders>
            <w:shd w:val="clear" w:color="000000" w:fill="FCA777"/>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585" w:type="dxa"/>
            <w:tcBorders>
              <w:top w:val="single" w:sz="4" w:space="0" w:color="BFBFBF"/>
              <w:left w:val="nil"/>
              <w:bottom w:val="single" w:sz="4" w:space="0" w:color="BFBFBF"/>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3</w:t>
            </w:r>
          </w:p>
        </w:tc>
        <w:tc>
          <w:tcPr>
            <w:tcW w:w="726"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617" w:type="dxa"/>
            <w:tcBorders>
              <w:top w:val="single" w:sz="4" w:space="0" w:color="BFBFBF"/>
              <w:left w:val="nil"/>
              <w:bottom w:val="single" w:sz="4" w:space="0" w:color="BFBFBF"/>
              <w:right w:val="nil"/>
            </w:tcBorders>
            <w:shd w:val="clear" w:color="000000" w:fill="F3E7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single" w:sz="4" w:space="0" w:color="BFBFBF"/>
              <w:bottom w:val="single" w:sz="4" w:space="0" w:color="BFBFBF"/>
              <w:right w:val="single" w:sz="4" w:space="0" w:color="BFBFBF"/>
            </w:tcBorders>
            <w:shd w:val="clear" w:color="000000" w:fill="FFDE82"/>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617" w:type="dxa"/>
            <w:tcBorders>
              <w:top w:val="single" w:sz="4" w:space="0" w:color="BFBFBF"/>
              <w:left w:val="nil"/>
              <w:bottom w:val="single" w:sz="4" w:space="0" w:color="BFBFBF"/>
              <w:right w:val="single" w:sz="8" w:space="0" w:color="auto"/>
            </w:tcBorders>
            <w:shd w:val="clear" w:color="000000" w:fill="FBA076"/>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c>
          <w:tcPr>
            <w:tcW w:w="617" w:type="dxa"/>
            <w:tcBorders>
              <w:top w:val="single" w:sz="4" w:space="0" w:color="BFBFBF"/>
              <w:left w:val="single" w:sz="8" w:space="0" w:color="auto"/>
              <w:bottom w:val="single" w:sz="4" w:space="0" w:color="BFBFBF"/>
              <w:right w:val="nil"/>
            </w:tcBorders>
            <w:shd w:val="clear" w:color="000000" w:fill="FCAF79"/>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59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14</w:t>
            </w:r>
          </w:p>
        </w:tc>
        <w:tc>
          <w:tcPr>
            <w:tcW w:w="596" w:type="dxa"/>
            <w:tcBorders>
              <w:top w:val="single" w:sz="4" w:space="0" w:color="BFBFBF"/>
              <w:left w:val="nil"/>
              <w:bottom w:val="single" w:sz="4" w:space="0" w:color="BFBFBF"/>
              <w:right w:val="single" w:sz="4" w:space="0" w:color="auto"/>
            </w:tcBorders>
            <w:shd w:val="clear" w:color="000000" w:fill="FCA777"/>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12</w:t>
            </w:r>
          </w:p>
        </w:tc>
      </w:tr>
      <w:tr w:rsidR="005815E6" w:rsidRPr="0092469A" w:rsidTr="008E06CF">
        <w:trPr>
          <w:trHeight w:val="300"/>
        </w:trPr>
        <w:tc>
          <w:tcPr>
            <w:tcW w:w="1871" w:type="dxa"/>
            <w:tcBorders>
              <w:top w:val="nil"/>
              <w:left w:val="single" w:sz="4" w:space="0" w:color="auto"/>
              <w:bottom w:val="single" w:sz="4" w:space="0" w:color="BFBFBF"/>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20:00-21:59</w:t>
            </w:r>
          </w:p>
        </w:tc>
        <w:tc>
          <w:tcPr>
            <w:tcW w:w="618" w:type="dxa"/>
            <w:tcBorders>
              <w:top w:val="single" w:sz="4" w:space="0" w:color="BFBFBF"/>
              <w:left w:val="nil"/>
              <w:bottom w:val="single" w:sz="4" w:space="0" w:color="BFBFBF"/>
              <w:right w:val="nil"/>
            </w:tcBorders>
            <w:shd w:val="clear" w:color="000000" w:fill="FFD9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9</w:t>
            </w:r>
          </w:p>
        </w:tc>
        <w:tc>
          <w:tcPr>
            <w:tcW w:w="585" w:type="dxa"/>
            <w:tcBorders>
              <w:top w:val="single" w:sz="4" w:space="0" w:color="BFBFBF"/>
              <w:left w:val="single" w:sz="4" w:space="0" w:color="BFBFBF"/>
              <w:bottom w:val="single" w:sz="4" w:space="0" w:color="BFBFBF"/>
              <w:right w:val="single" w:sz="4" w:space="0" w:color="BFBFBF"/>
            </w:tcBorders>
            <w:shd w:val="clear" w:color="000000" w:fill="FCB27A"/>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12</w:t>
            </w:r>
          </w:p>
        </w:tc>
        <w:tc>
          <w:tcPr>
            <w:tcW w:w="585" w:type="dxa"/>
            <w:tcBorders>
              <w:top w:val="single" w:sz="4" w:space="0" w:color="BFBFBF"/>
              <w:left w:val="nil"/>
              <w:bottom w:val="single" w:sz="4" w:space="0" w:color="BFBFBF"/>
              <w:right w:val="single" w:sz="8" w:space="0" w:color="auto"/>
            </w:tcBorders>
            <w:shd w:val="clear" w:color="000000" w:fill="FECD7F"/>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nil"/>
              <w:bottom w:val="single" w:sz="4" w:space="0" w:color="BFBFBF"/>
              <w:right w:val="nil"/>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726" w:type="dxa"/>
            <w:tcBorders>
              <w:top w:val="single" w:sz="4" w:space="0" w:color="BFBFBF"/>
              <w:left w:val="single" w:sz="4" w:space="0" w:color="BFBFBF"/>
              <w:bottom w:val="single" w:sz="4" w:space="0" w:color="BFBFBF"/>
              <w:right w:val="single" w:sz="4" w:space="0" w:color="BFBFBF"/>
            </w:tcBorders>
            <w:shd w:val="clear" w:color="000000" w:fill="FCAA78"/>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726"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nil"/>
              <w:bottom w:val="single" w:sz="4" w:space="0" w:color="BFBFBF"/>
              <w:right w:val="nil"/>
            </w:tcBorders>
            <w:shd w:val="clear" w:color="000000" w:fill="FFE7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617" w:type="dxa"/>
            <w:tcBorders>
              <w:top w:val="single" w:sz="4" w:space="0" w:color="BFBFBF"/>
              <w:left w:val="single" w:sz="4" w:space="0" w:color="BFBFBF"/>
              <w:bottom w:val="single" w:sz="4" w:space="0" w:color="BFBFBF"/>
              <w:right w:val="single" w:sz="4" w:space="0" w:color="BFBFBF"/>
            </w:tcBorders>
            <w:shd w:val="clear" w:color="000000" w:fill="FDB8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10</w:t>
            </w:r>
          </w:p>
        </w:tc>
        <w:tc>
          <w:tcPr>
            <w:tcW w:w="617" w:type="dxa"/>
            <w:tcBorders>
              <w:top w:val="single" w:sz="4" w:space="0" w:color="BFBFBF"/>
              <w:left w:val="nil"/>
              <w:bottom w:val="single" w:sz="4" w:space="0" w:color="BFBFBF"/>
              <w:right w:val="single" w:sz="8" w:space="0" w:color="auto"/>
            </w:tcBorders>
            <w:shd w:val="clear" w:color="000000" w:fill="FED7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617" w:type="dxa"/>
            <w:tcBorders>
              <w:top w:val="single" w:sz="4" w:space="0" w:color="BFBFBF"/>
              <w:left w:val="single" w:sz="8" w:space="0" w:color="auto"/>
              <w:bottom w:val="single" w:sz="4" w:space="0" w:color="BFBFBF"/>
              <w:right w:val="nil"/>
            </w:tcBorders>
            <w:shd w:val="clear" w:color="000000" w:fill="FFE3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96" w:type="dxa"/>
            <w:tcBorders>
              <w:top w:val="single" w:sz="4" w:space="0" w:color="BFBFBF"/>
              <w:left w:val="single" w:sz="4" w:space="0" w:color="BFBFBF"/>
              <w:bottom w:val="single" w:sz="4" w:space="0" w:color="BFBFBF"/>
              <w:right w:val="single" w:sz="4" w:space="0" w:color="BFBFBF"/>
            </w:tcBorders>
            <w:shd w:val="clear" w:color="000000" w:fill="FCB079"/>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11</w:t>
            </w:r>
          </w:p>
        </w:tc>
        <w:tc>
          <w:tcPr>
            <w:tcW w:w="596" w:type="dxa"/>
            <w:tcBorders>
              <w:top w:val="single" w:sz="4" w:space="0" w:color="BFBFBF"/>
              <w:left w:val="nil"/>
              <w:bottom w:val="single" w:sz="4" w:space="0" w:color="BFBFBF"/>
              <w:right w:val="single" w:sz="4" w:space="0" w:color="auto"/>
            </w:tcBorders>
            <w:shd w:val="clear" w:color="000000" w:fill="FFD9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8</w:t>
            </w:r>
          </w:p>
        </w:tc>
      </w:tr>
      <w:tr w:rsidR="005815E6" w:rsidRPr="0092469A" w:rsidTr="008E06CF">
        <w:trPr>
          <w:trHeight w:val="315"/>
        </w:trPr>
        <w:tc>
          <w:tcPr>
            <w:tcW w:w="1871" w:type="dxa"/>
            <w:tcBorders>
              <w:top w:val="nil"/>
              <w:left w:val="single" w:sz="4" w:space="0" w:color="auto"/>
              <w:bottom w:val="single" w:sz="8" w:space="0" w:color="auto"/>
              <w:right w:val="single" w:sz="8" w:space="0" w:color="auto"/>
            </w:tcBorders>
            <w:noWrap/>
            <w:vAlign w:val="center"/>
          </w:tcPr>
          <w:p w:rsidR="005815E6" w:rsidRPr="0092469A" w:rsidRDefault="005815E6" w:rsidP="00292E8A">
            <w:pPr>
              <w:suppressAutoHyphens w:val="0"/>
              <w:rPr>
                <w:rFonts w:ascii="Calibri" w:hAnsi="Calibri" w:cs="Calibri"/>
                <w:color w:val="000000"/>
                <w:sz w:val="22"/>
                <w:lang w:eastAsia="pl-PL"/>
              </w:rPr>
            </w:pPr>
            <w:r w:rsidRPr="0092469A">
              <w:rPr>
                <w:rFonts w:ascii="Calibri" w:hAnsi="Calibri" w:cs="Calibri"/>
                <w:color w:val="000000"/>
                <w:sz w:val="22"/>
                <w:szCs w:val="22"/>
                <w:lang w:eastAsia="pl-PL"/>
              </w:rPr>
              <w:t>22:00-23:59</w:t>
            </w:r>
          </w:p>
        </w:tc>
        <w:tc>
          <w:tcPr>
            <w:tcW w:w="618" w:type="dxa"/>
            <w:tcBorders>
              <w:top w:val="single" w:sz="4" w:space="0" w:color="BFBFBF"/>
              <w:left w:val="nil"/>
              <w:bottom w:val="single" w:sz="8" w:space="0" w:color="auto"/>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85" w:type="dxa"/>
            <w:tcBorders>
              <w:top w:val="single" w:sz="4" w:space="0" w:color="BFBFBF"/>
              <w:left w:val="single" w:sz="4" w:space="0" w:color="BFBFBF"/>
              <w:bottom w:val="single" w:sz="8" w:space="0" w:color="auto"/>
              <w:right w:val="single" w:sz="4" w:space="0" w:color="BFBFBF"/>
            </w:tcBorders>
            <w:shd w:val="clear" w:color="000000" w:fill="D4DE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585" w:type="dxa"/>
            <w:tcBorders>
              <w:top w:val="single" w:sz="4" w:space="0" w:color="BFBFBF"/>
              <w:left w:val="nil"/>
              <w:bottom w:val="single" w:sz="8" w:space="0" w:color="auto"/>
              <w:right w:val="single" w:sz="8" w:space="0" w:color="auto"/>
            </w:tcBorders>
            <w:shd w:val="clear" w:color="000000" w:fill="EDE6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4</w:t>
            </w:r>
          </w:p>
        </w:tc>
        <w:tc>
          <w:tcPr>
            <w:tcW w:w="585" w:type="dxa"/>
            <w:tcBorders>
              <w:top w:val="single" w:sz="4" w:space="0" w:color="BFBFBF"/>
              <w:left w:val="nil"/>
              <w:bottom w:val="single" w:sz="8" w:space="0" w:color="auto"/>
              <w:right w:val="nil"/>
            </w:tcBorders>
            <w:shd w:val="clear" w:color="000000" w:fill="FFEB84"/>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1</w:t>
            </w:r>
          </w:p>
        </w:tc>
        <w:tc>
          <w:tcPr>
            <w:tcW w:w="726" w:type="dxa"/>
            <w:tcBorders>
              <w:top w:val="single" w:sz="4" w:space="0" w:color="BFBFBF"/>
              <w:left w:val="single" w:sz="4" w:space="0" w:color="BFBFBF"/>
              <w:bottom w:val="single" w:sz="8" w:space="0" w:color="auto"/>
              <w:right w:val="single" w:sz="4" w:space="0" w:color="BFBFBF"/>
            </w:tcBorders>
            <w:shd w:val="clear" w:color="000000" w:fill="63BE7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0</w:t>
            </w:r>
          </w:p>
        </w:tc>
        <w:tc>
          <w:tcPr>
            <w:tcW w:w="726" w:type="dxa"/>
            <w:tcBorders>
              <w:top w:val="single" w:sz="4" w:space="0" w:color="BFBFBF"/>
              <w:left w:val="nil"/>
              <w:bottom w:val="single" w:sz="8" w:space="0" w:color="auto"/>
              <w:right w:val="single" w:sz="8" w:space="0" w:color="auto"/>
            </w:tcBorders>
            <w:shd w:val="clear" w:color="000000" w:fill="F8696B"/>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nil"/>
              <w:bottom w:val="single" w:sz="8" w:space="0" w:color="auto"/>
              <w:right w:val="nil"/>
            </w:tcBorders>
            <w:shd w:val="clear" w:color="000000" w:fill="F3E7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617" w:type="dxa"/>
            <w:tcBorders>
              <w:top w:val="single" w:sz="4" w:space="0" w:color="BFBFBF"/>
              <w:left w:val="single" w:sz="4" w:space="0" w:color="BFBFBF"/>
              <w:bottom w:val="single" w:sz="8" w:space="0" w:color="auto"/>
              <w:right w:val="single" w:sz="4" w:space="0" w:color="BFBFBF"/>
            </w:tcBorders>
            <w:shd w:val="clear" w:color="000000" w:fill="E5E382"/>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c>
          <w:tcPr>
            <w:tcW w:w="617" w:type="dxa"/>
            <w:tcBorders>
              <w:top w:val="single" w:sz="4" w:space="0" w:color="BFBFBF"/>
              <w:left w:val="nil"/>
              <w:bottom w:val="single" w:sz="8" w:space="0" w:color="auto"/>
              <w:right w:val="single" w:sz="8" w:space="0" w:color="auto"/>
            </w:tcBorders>
            <w:shd w:val="clear" w:color="000000" w:fill="BCD780"/>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2</w:t>
            </w:r>
          </w:p>
        </w:tc>
        <w:tc>
          <w:tcPr>
            <w:tcW w:w="617" w:type="dxa"/>
            <w:tcBorders>
              <w:top w:val="single" w:sz="4" w:space="0" w:color="BFBFBF"/>
              <w:left w:val="single" w:sz="8" w:space="0" w:color="auto"/>
              <w:bottom w:val="single" w:sz="8" w:space="0" w:color="auto"/>
              <w:right w:val="nil"/>
            </w:tcBorders>
            <w:shd w:val="clear" w:color="000000" w:fill="FFE383"/>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7</w:t>
            </w:r>
          </w:p>
        </w:tc>
        <w:tc>
          <w:tcPr>
            <w:tcW w:w="596" w:type="dxa"/>
            <w:tcBorders>
              <w:top w:val="single" w:sz="4" w:space="0" w:color="BFBFBF"/>
              <w:left w:val="single" w:sz="4" w:space="0" w:color="BFBFBF"/>
              <w:bottom w:val="single" w:sz="8" w:space="0" w:color="auto"/>
              <w:right w:val="single" w:sz="4" w:space="0" w:color="BFBFBF"/>
            </w:tcBorders>
            <w:shd w:val="clear" w:color="000000" w:fill="D1DD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6</w:t>
            </w:r>
          </w:p>
        </w:tc>
        <w:tc>
          <w:tcPr>
            <w:tcW w:w="596" w:type="dxa"/>
            <w:tcBorders>
              <w:top w:val="single" w:sz="4" w:space="0" w:color="BFBFBF"/>
              <w:left w:val="nil"/>
              <w:bottom w:val="single" w:sz="8" w:space="0" w:color="auto"/>
              <w:right w:val="single" w:sz="4" w:space="0" w:color="auto"/>
            </w:tcBorders>
            <w:shd w:val="clear" w:color="000000" w:fill="D4DE81"/>
            <w:noWrap/>
            <w:vAlign w:val="center"/>
          </w:tcPr>
          <w:p w:rsidR="005815E6" w:rsidRDefault="005815E6" w:rsidP="00292E8A">
            <w:pPr>
              <w:jc w:val="center"/>
              <w:rPr>
                <w:rFonts w:ascii="Calibri" w:hAnsi="Calibri" w:cs="Calibri"/>
                <w:color w:val="000000"/>
                <w:sz w:val="22"/>
              </w:rPr>
            </w:pPr>
            <w:r>
              <w:rPr>
                <w:rFonts w:ascii="Calibri" w:hAnsi="Calibri" w:cs="Calibri"/>
                <w:color w:val="000000"/>
                <w:sz w:val="22"/>
                <w:szCs w:val="22"/>
              </w:rPr>
              <w:t>5</w:t>
            </w:r>
          </w:p>
        </w:tc>
      </w:tr>
      <w:tr w:rsidR="005815E6" w:rsidRPr="0092469A" w:rsidTr="008E06CF">
        <w:trPr>
          <w:trHeight w:val="300"/>
        </w:trPr>
        <w:tc>
          <w:tcPr>
            <w:tcW w:w="1871" w:type="dxa"/>
            <w:tcBorders>
              <w:top w:val="nil"/>
              <w:left w:val="single" w:sz="4" w:space="0" w:color="auto"/>
              <w:bottom w:val="single" w:sz="4" w:space="0" w:color="auto"/>
              <w:right w:val="single" w:sz="8" w:space="0" w:color="auto"/>
            </w:tcBorders>
            <w:noWrap/>
            <w:vAlign w:val="center"/>
          </w:tcPr>
          <w:p w:rsidR="005815E6" w:rsidRPr="0092469A" w:rsidRDefault="005815E6" w:rsidP="00292E8A">
            <w:pPr>
              <w:suppressAutoHyphens w:val="0"/>
              <w:jc w:val="center"/>
              <w:rPr>
                <w:rFonts w:ascii="Calibri" w:hAnsi="Calibri" w:cs="Calibri"/>
                <w:b/>
                <w:bCs/>
                <w:color w:val="000000"/>
                <w:sz w:val="22"/>
                <w:lang w:eastAsia="pl-PL"/>
              </w:rPr>
            </w:pPr>
            <w:r w:rsidRPr="0092469A">
              <w:rPr>
                <w:rFonts w:ascii="Calibri" w:hAnsi="Calibri" w:cs="Calibri"/>
                <w:b/>
                <w:bCs/>
                <w:color w:val="000000"/>
                <w:sz w:val="22"/>
                <w:szCs w:val="22"/>
                <w:lang w:eastAsia="pl-PL"/>
              </w:rPr>
              <w:t>Ogółem</w:t>
            </w:r>
          </w:p>
        </w:tc>
        <w:tc>
          <w:tcPr>
            <w:tcW w:w="618" w:type="dxa"/>
            <w:tcBorders>
              <w:top w:val="nil"/>
              <w:left w:val="nil"/>
              <w:bottom w:val="single" w:sz="4" w:space="0" w:color="auto"/>
              <w:right w:val="nil"/>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97</w:t>
            </w:r>
          </w:p>
        </w:tc>
        <w:tc>
          <w:tcPr>
            <w:tcW w:w="585" w:type="dxa"/>
            <w:tcBorders>
              <w:top w:val="nil"/>
              <w:left w:val="single" w:sz="4" w:space="0" w:color="BFBFBF"/>
              <w:bottom w:val="single" w:sz="4" w:space="0" w:color="auto"/>
              <w:right w:val="single" w:sz="4" w:space="0" w:color="BFBFBF"/>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88</w:t>
            </w:r>
          </w:p>
        </w:tc>
        <w:tc>
          <w:tcPr>
            <w:tcW w:w="585" w:type="dxa"/>
            <w:tcBorders>
              <w:top w:val="nil"/>
              <w:left w:val="nil"/>
              <w:bottom w:val="single" w:sz="4" w:space="0" w:color="auto"/>
              <w:right w:val="single" w:sz="8" w:space="0" w:color="auto"/>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66</w:t>
            </w:r>
          </w:p>
        </w:tc>
        <w:tc>
          <w:tcPr>
            <w:tcW w:w="585" w:type="dxa"/>
            <w:tcBorders>
              <w:top w:val="nil"/>
              <w:left w:val="nil"/>
              <w:bottom w:val="single" w:sz="4" w:space="0" w:color="auto"/>
              <w:right w:val="nil"/>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10</w:t>
            </w:r>
          </w:p>
        </w:tc>
        <w:tc>
          <w:tcPr>
            <w:tcW w:w="726" w:type="dxa"/>
            <w:tcBorders>
              <w:top w:val="nil"/>
              <w:left w:val="single" w:sz="4" w:space="0" w:color="BFBFBF"/>
              <w:bottom w:val="single" w:sz="4" w:space="0" w:color="auto"/>
              <w:right w:val="single" w:sz="4" w:space="0" w:color="BFBFBF"/>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12</w:t>
            </w:r>
          </w:p>
        </w:tc>
        <w:tc>
          <w:tcPr>
            <w:tcW w:w="726" w:type="dxa"/>
            <w:tcBorders>
              <w:top w:val="nil"/>
              <w:left w:val="nil"/>
              <w:bottom w:val="single" w:sz="4" w:space="0" w:color="auto"/>
              <w:right w:val="single" w:sz="8" w:space="0" w:color="auto"/>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11</w:t>
            </w:r>
          </w:p>
        </w:tc>
        <w:tc>
          <w:tcPr>
            <w:tcW w:w="617" w:type="dxa"/>
            <w:tcBorders>
              <w:top w:val="nil"/>
              <w:left w:val="nil"/>
              <w:bottom w:val="single" w:sz="4" w:space="0" w:color="auto"/>
              <w:right w:val="nil"/>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87</w:t>
            </w:r>
          </w:p>
        </w:tc>
        <w:tc>
          <w:tcPr>
            <w:tcW w:w="617" w:type="dxa"/>
            <w:tcBorders>
              <w:top w:val="nil"/>
              <w:left w:val="single" w:sz="4" w:space="0" w:color="BFBFBF"/>
              <w:bottom w:val="single" w:sz="4" w:space="0" w:color="auto"/>
              <w:right w:val="single" w:sz="4" w:space="0" w:color="BFBFBF"/>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76</w:t>
            </w:r>
          </w:p>
        </w:tc>
        <w:tc>
          <w:tcPr>
            <w:tcW w:w="617" w:type="dxa"/>
            <w:tcBorders>
              <w:top w:val="nil"/>
              <w:left w:val="nil"/>
              <w:bottom w:val="single" w:sz="4" w:space="0" w:color="auto"/>
              <w:right w:val="single" w:sz="8" w:space="0" w:color="auto"/>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55</w:t>
            </w:r>
          </w:p>
        </w:tc>
        <w:tc>
          <w:tcPr>
            <w:tcW w:w="617" w:type="dxa"/>
            <w:tcBorders>
              <w:top w:val="nil"/>
              <w:left w:val="single" w:sz="8" w:space="0" w:color="auto"/>
              <w:bottom w:val="single" w:sz="4" w:space="0" w:color="auto"/>
              <w:right w:val="nil"/>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72</w:t>
            </w:r>
          </w:p>
        </w:tc>
        <w:tc>
          <w:tcPr>
            <w:tcW w:w="596" w:type="dxa"/>
            <w:tcBorders>
              <w:top w:val="nil"/>
              <w:left w:val="single" w:sz="4" w:space="0" w:color="BFBFBF"/>
              <w:bottom w:val="single" w:sz="4" w:space="0" w:color="auto"/>
              <w:right w:val="single" w:sz="4" w:space="0" w:color="BFBFBF"/>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89</w:t>
            </w:r>
          </w:p>
        </w:tc>
        <w:tc>
          <w:tcPr>
            <w:tcW w:w="596" w:type="dxa"/>
            <w:tcBorders>
              <w:top w:val="nil"/>
              <w:left w:val="nil"/>
              <w:bottom w:val="single" w:sz="4" w:space="0" w:color="auto"/>
              <w:right w:val="single" w:sz="4" w:space="0" w:color="auto"/>
            </w:tcBorders>
            <w:noWrap/>
            <w:vAlign w:val="center"/>
          </w:tcPr>
          <w:p w:rsidR="005815E6" w:rsidRDefault="005815E6" w:rsidP="00292E8A">
            <w:pPr>
              <w:jc w:val="center"/>
              <w:rPr>
                <w:rFonts w:ascii="Calibri" w:hAnsi="Calibri" w:cs="Calibri"/>
                <w:b/>
                <w:bCs/>
                <w:color w:val="000000"/>
                <w:sz w:val="22"/>
              </w:rPr>
            </w:pPr>
            <w:r>
              <w:rPr>
                <w:rFonts w:ascii="Calibri" w:hAnsi="Calibri" w:cs="Calibri"/>
                <w:b/>
                <w:bCs/>
                <w:color w:val="000000"/>
                <w:sz w:val="22"/>
                <w:szCs w:val="22"/>
              </w:rPr>
              <w:t>85</w:t>
            </w:r>
          </w:p>
        </w:tc>
      </w:tr>
    </w:tbl>
    <w:p w:rsidR="005815E6" w:rsidRDefault="005815E6"/>
    <w:p w:rsidR="005815E6" w:rsidRDefault="009E77AC">
      <w:r>
        <w:rPr>
          <w:noProof/>
          <w:lang w:eastAsia="pl-PL"/>
        </w:rPr>
        <w:drawing>
          <wp:inline distT="0" distB="0" distL="0" distR="0">
            <wp:extent cx="5688330" cy="3782060"/>
            <wp:effectExtent l="0" t="0" r="0" b="0"/>
            <wp:docPr id="24" name="Obiekt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E2E6A" w:rsidRDefault="00AE2E6A"/>
    <w:p w:rsidR="005815E6" w:rsidRPr="00AF3AA5" w:rsidRDefault="005815E6">
      <w:pPr>
        <w:jc w:val="both"/>
        <w:rPr>
          <w:sz w:val="24"/>
        </w:rPr>
      </w:pPr>
      <w:r>
        <w:tab/>
      </w:r>
      <w:r w:rsidRPr="00092F34">
        <w:rPr>
          <w:sz w:val="24"/>
        </w:rPr>
        <w:t>Największe nasilenie wypadków spowodowanych przez pieszych w 2018 roku przypadło na ostatnie dwie godziny I zmiany służby oraz II zmianę służby, tj.  w godz.  12:00 - 21:59, jednakże zdecydowanie najwięcej wypadków w 2018 roku wyraźnie wystąpiło w przedziale czasowym 14:00 - 15:59 oraz 16:00 - 17:59.</w:t>
      </w:r>
      <w:r w:rsidRPr="00AF3AA5">
        <w:br w:type="page"/>
      </w:r>
      <w:r>
        <w:rPr>
          <w:b/>
          <w:sz w:val="24"/>
        </w:rPr>
        <w:lastRenderedPageBreak/>
        <w:t>Wybrane miejsca wypadków z udziałem osób pieszych i ich skutki w latach 2016 - 2018</w:t>
      </w:r>
    </w:p>
    <w:tbl>
      <w:tblPr>
        <w:tblW w:w="9356" w:type="dxa"/>
        <w:tblInd w:w="75" w:type="dxa"/>
        <w:tblLayout w:type="fixed"/>
        <w:tblCellMar>
          <w:left w:w="70" w:type="dxa"/>
          <w:right w:w="70" w:type="dxa"/>
        </w:tblCellMar>
        <w:tblLook w:val="00A0" w:firstRow="1" w:lastRow="0" w:firstColumn="1" w:lastColumn="0" w:noHBand="0" w:noVBand="0"/>
      </w:tblPr>
      <w:tblGrid>
        <w:gridCol w:w="2830"/>
        <w:gridCol w:w="725"/>
        <w:gridCol w:w="725"/>
        <w:gridCol w:w="725"/>
        <w:gridCol w:w="725"/>
        <w:gridCol w:w="725"/>
        <w:gridCol w:w="725"/>
        <w:gridCol w:w="725"/>
        <w:gridCol w:w="725"/>
        <w:gridCol w:w="726"/>
      </w:tblGrid>
      <w:tr w:rsidR="005815E6" w:rsidRPr="009C629B" w:rsidTr="00EB39BB">
        <w:trPr>
          <w:trHeight w:val="300"/>
        </w:trPr>
        <w:tc>
          <w:tcPr>
            <w:tcW w:w="2830" w:type="dxa"/>
            <w:tcBorders>
              <w:top w:val="single" w:sz="4" w:space="0" w:color="auto"/>
              <w:left w:val="single" w:sz="4" w:space="0" w:color="auto"/>
              <w:bottom w:val="nil"/>
              <w:right w:val="single" w:sz="8" w:space="0" w:color="auto"/>
            </w:tcBorders>
            <w:vAlign w:val="center"/>
          </w:tcPr>
          <w:p w:rsidR="005815E6" w:rsidRPr="00366701" w:rsidRDefault="005815E6" w:rsidP="000B3661">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Wybrane miejsca ruchu pieszych</w:t>
            </w:r>
            <w:r w:rsidRPr="00366701">
              <w:rPr>
                <w:rFonts w:ascii="Calibri" w:hAnsi="Calibri" w:cs="Calibri"/>
                <w:b/>
                <w:bCs/>
                <w:color w:val="000000"/>
                <w:sz w:val="22"/>
                <w:szCs w:val="22"/>
                <w:lang w:eastAsia="pl-PL"/>
              </w:rPr>
              <w:t> </w:t>
            </w:r>
          </w:p>
        </w:tc>
        <w:tc>
          <w:tcPr>
            <w:tcW w:w="2175" w:type="dxa"/>
            <w:gridSpan w:val="3"/>
            <w:tcBorders>
              <w:top w:val="single" w:sz="4" w:space="0" w:color="auto"/>
              <w:left w:val="single" w:sz="8" w:space="0" w:color="auto"/>
              <w:bottom w:val="nil"/>
              <w:right w:val="single" w:sz="8" w:space="0" w:color="auto"/>
            </w:tcBorders>
            <w:vAlign w:val="center"/>
          </w:tcPr>
          <w:p w:rsidR="005815E6" w:rsidRPr="00366701" w:rsidRDefault="005815E6" w:rsidP="009C629B">
            <w:pPr>
              <w:suppressAutoHyphens w:val="0"/>
              <w:jc w:val="center"/>
              <w:rPr>
                <w:rFonts w:ascii="Calibri" w:hAnsi="Calibri" w:cs="Calibri"/>
                <w:b/>
                <w:bCs/>
                <w:color w:val="000000"/>
                <w:sz w:val="22"/>
                <w:lang w:eastAsia="pl-PL"/>
              </w:rPr>
            </w:pPr>
            <w:r w:rsidRPr="00366701">
              <w:rPr>
                <w:rFonts w:ascii="Calibri" w:hAnsi="Calibri" w:cs="Calibri"/>
                <w:b/>
                <w:bCs/>
                <w:color w:val="000000"/>
                <w:sz w:val="22"/>
                <w:szCs w:val="22"/>
                <w:lang w:eastAsia="pl-PL"/>
              </w:rPr>
              <w:t xml:space="preserve">Liczba wypadków </w:t>
            </w:r>
          </w:p>
        </w:tc>
        <w:tc>
          <w:tcPr>
            <w:tcW w:w="2175" w:type="dxa"/>
            <w:gridSpan w:val="3"/>
            <w:tcBorders>
              <w:top w:val="single" w:sz="4" w:space="0" w:color="auto"/>
              <w:left w:val="single" w:sz="8" w:space="0" w:color="auto"/>
              <w:bottom w:val="nil"/>
              <w:right w:val="single" w:sz="8" w:space="0" w:color="auto"/>
            </w:tcBorders>
            <w:vAlign w:val="center"/>
          </w:tcPr>
          <w:p w:rsidR="005815E6" w:rsidRPr="00366701" w:rsidRDefault="005815E6" w:rsidP="009C629B">
            <w:pPr>
              <w:suppressAutoHyphens w:val="0"/>
              <w:jc w:val="center"/>
              <w:rPr>
                <w:rFonts w:ascii="Calibri" w:hAnsi="Calibri" w:cs="Calibri"/>
                <w:b/>
                <w:bCs/>
                <w:color w:val="000000"/>
                <w:sz w:val="22"/>
                <w:lang w:eastAsia="pl-PL"/>
              </w:rPr>
            </w:pPr>
            <w:r w:rsidRPr="00366701">
              <w:rPr>
                <w:rFonts w:ascii="Calibri" w:hAnsi="Calibri" w:cs="Calibri"/>
                <w:b/>
                <w:bCs/>
                <w:color w:val="000000"/>
                <w:sz w:val="22"/>
                <w:szCs w:val="22"/>
                <w:lang w:eastAsia="pl-PL"/>
              </w:rPr>
              <w:t xml:space="preserve">Liczba zabitych </w:t>
            </w:r>
          </w:p>
        </w:tc>
        <w:tc>
          <w:tcPr>
            <w:tcW w:w="2176" w:type="dxa"/>
            <w:gridSpan w:val="3"/>
            <w:tcBorders>
              <w:top w:val="single" w:sz="4" w:space="0" w:color="auto"/>
              <w:left w:val="single" w:sz="8" w:space="0" w:color="auto"/>
              <w:bottom w:val="nil"/>
              <w:right w:val="single" w:sz="4" w:space="0" w:color="auto"/>
            </w:tcBorders>
            <w:vAlign w:val="center"/>
          </w:tcPr>
          <w:p w:rsidR="005815E6" w:rsidRPr="00366701" w:rsidRDefault="005815E6" w:rsidP="009C629B">
            <w:pPr>
              <w:suppressAutoHyphens w:val="0"/>
              <w:jc w:val="center"/>
              <w:rPr>
                <w:rFonts w:ascii="Calibri" w:hAnsi="Calibri" w:cs="Calibri"/>
                <w:b/>
                <w:bCs/>
                <w:color w:val="000000"/>
                <w:sz w:val="22"/>
                <w:lang w:eastAsia="pl-PL"/>
              </w:rPr>
            </w:pPr>
            <w:r w:rsidRPr="00366701">
              <w:rPr>
                <w:rFonts w:ascii="Calibri" w:hAnsi="Calibri" w:cs="Calibri"/>
                <w:b/>
                <w:bCs/>
                <w:color w:val="000000"/>
                <w:sz w:val="22"/>
                <w:szCs w:val="22"/>
                <w:lang w:eastAsia="pl-PL"/>
              </w:rPr>
              <w:t xml:space="preserve">Liczba rannych </w:t>
            </w:r>
          </w:p>
        </w:tc>
      </w:tr>
      <w:tr w:rsidR="005815E6" w:rsidRPr="009C629B" w:rsidTr="00EB39BB">
        <w:trPr>
          <w:trHeight w:val="300"/>
        </w:trPr>
        <w:tc>
          <w:tcPr>
            <w:tcW w:w="2830" w:type="dxa"/>
            <w:tcBorders>
              <w:top w:val="single" w:sz="4" w:space="0" w:color="959595"/>
              <w:left w:val="single" w:sz="4" w:space="0" w:color="auto"/>
              <w:bottom w:val="single" w:sz="8" w:space="0" w:color="auto"/>
              <w:right w:val="single" w:sz="4" w:space="0" w:color="auto"/>
            </w:tcBorders>
            <w:vAlign w:val="center"/>
          </w:tcPr>
          <w:p w:rsidR="005815E6" w:rsidRPr="00366701" w:rsidRDefault="005815E6" w:rsidP="00EB39BB">
            <w:pPr>
              <w:suppressAutoHyphens w:val="0"/>
              <w:jc w:val="center"/>
              <w:rPr>
                <w:rFonts w:ascii="Calibri" w:hAnsi="Calibri" w:cs="Calibri"/>
                <w:b/>
                <w:bCs/>
                <w:color w:val="000000"/>
                <w:sz w:val="22"/>
                <w:lang w:eastAsia="pl-PL"/>
              </w:rPr>
            </w:pPr>
            <w:r w:rsidRPr="00366701">
              <w:rPr>
                <w:rFonts w:ascii="Calibri" w:hAnsi="Calibri" w:cs="Calibri"/>
                <w:b/>
                <w:bCs/>
                <w:color w:val="000000"/>
                <w:sz w:val="22"/>
                <w:szCs w:val="22"/>
                <w:lang w:eastAsia="pl-PL"/>
              </w:rPr>
              <w:t>Rok</w:t>
            </w:r>
          </w:p>
        </w:tc>
        <w:tc>
          <w:tcPr>
            <w:tcW w:w="725" w:type="dxa"/>
            <w:tcBorders>
              <w:top w:val="single" w:sz="4" w:space="0" w:color="979991"/>
              <w:left w:val="single" w:sz="8" w:space="0" w:color="auto"/>
              <w:bottom w:val="nil"/>
              <w:right w:val="nil"/>
            </w:tcBorders>
            <w:vAlign w:val="center"/>
          </w:tcPr>
          <w:p w:rsidR="005815E6" w:rsidRPr="00EB39BB" w:rsidRDefault="005815E6" w:rsidP="00EB39BB">
            <w:pPr>
              <w:suppressAutoHyphens w:val="0"/>
              <w:jc w:val="center"/>
              <w:rPr>
                <w:rFonts w:ascii="Calibri" w:hAnsi="Calibri" w:cs="Calibri"/>
                <w:b/>
                <w:color w:val="000000"/>
                <w:sz w:val="22"/>
                <w:szCs w:val="16"/>
                <w:lang w:eastAsia="pl-PL"/>
              </w:rPr>
            </w:pPr>
            <w:r w:rsidRPr="00EB39BB">
              <w:rPr>
                <w:rFonts w:ascii="Calibri" w:hAnsi="Calibri" w:cs="Calibri"/>
                <w:b/>
                <w:color w:val="000000"/>
                <w:sz w:val="22"/>
                <w:szCs w:val="16"/>
              </w:rPr>
              <w:t>2016</w:t>
            </w:r>
          </w:p>
        </w:tc>
        <w:tc>
          <w:tcPr>
            <w:tcW w:w="725" w:type="dxa"/>
            <w:tcBorders>
              <w:top w:val="single" w:sz="4" w:space="0" w:color="979991"/>
              <w:left w:val="single" w:sz="4" w:space="0" w:color="979991"/>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2017</w:t>
            </w:r>
          </w:p>
        </w:tc>
        <w:tc>
          <w:tcPr>
            <w:tcW w:w="725" w:type="dxa"/>
            <w:tcBorders>
              <w:top w:val="single" w:sz="4" w:space="0" w:color="979991"/>
              <w:left w:val="single" w:sz="4" w:space="0" w:color="979991"/>
              <w:bottom w:val="nil"/>
              <w:right w:val="single" w:sz="8" w:space="0" w:color="auto"/>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2018</w:t>
            </w:r>
          </w:p>
        </w:tc>
        <w:tc>
          <w:tcPr>
            <w:tcW w:w="725" w:type="dxa"/>
            <w:tcBorders>
              <w:top w:val="single" w:sz="4" w:space="0" w:color="979991"/>
              <w:left w:val="nil"/>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2016</w:t>
            </w:r>
          </w:p>
        </w:tc>
        <w:tc>
          <w:tcPr>
            <w:tcW w:w="725" w:type="dxa"/>
            <w:tcBorders>
              <w:top w:val="single" w:sz="4" w:space="0" w:color="979991"/>
              <w:left w:val="single" w:sz="4" w:space="0" w:color="979991"/>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2017</w:t>
            </w:r>
          </w:p>
        </w:tc>
        <w:tc>
          <w:tcPr>
            <w:tcW w:w="725" w:type="dxa"/>
            <w:tcBorders>
              <w:top w:val="single" w:sz="4" w:space="0" w:color="979991"/>
              <w:left w:val="single" w:sz="4" w:space="0" w:color="979991"/>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2018</w:t>
            </w:r>
          </w:p>
        </w:tc>
        <w:tc>
          <w:tcPr>
            <w:tcW w:w="725" w:type="dxa"/>
            <w:tcBorders>
              <w:top w:val="single" w:sz="4" w:space="0" w:color="979991"/>
              <w:left w:val="single" w:sz="8" w:space="0" w:color="auto"/>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2016</w:t>
            </w:r>
          </w:p>
        </w:tc>
        <w:tc>
          <w:tcPr>
            <w:tcW w:w="725" w:type="dxa"/>
            <w:tcBorders>
              <w:top w:val="single" w:sz="4" w:space="0" w:color="979991"/>
              <w:left w:val="single" w:sz="4" w:space="0" w:color="979991"/>
              <w:bottom w:val="nil"/>
              <w:right w:val="nil"/>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2017</w:t>
            </w:r>
          </w:p>
        </w:tc>
        <w:tc>
          <w:tcPr>
            <w:tcW w:w="726" w:type="dxa"/>
            <w:tcBorders>
              <w:top w:val="single" w:sz="4" w:space="0" w:color="979991"/>
              <w:left w:val="single" w:sz="4" w:space="0" w:color="979991"/>
              <w:bottom w:val="nil"/>
              <w:right w:val="single" w:sz="4" w:space="0" w:color="auto"/>
            </w:tcBorders>
            <w:vAlign w:val="center"/>
          </w:tcPr>
          <w:p w:rsidR="005815E6" w:rsidRPr="00EB39BB" w:rsidRDefault="005815E6" w:rsidP="00EB39BB">
            <w:pPr>
              <w:jc w:val="center"/>
              <w:rPr>
                <w:rFonts w:ascii="Calibri" w:hAnsi="Calibri" w:cs="Calibri"/>
                <w:b/>
                <w:color w:val="000000"/>
                <w:sz w:val="22"/>
                <w:szCs w:val="16"/>
              </w:rPr>
            </w:pPr>
            <w:r w:rsidRPr="00EB39BB">
              <w:rPr>
                <w:rFonts w:ascii="Calibri" w:hAnsi="Calibri" w:cs="Calibri"/>
                <w:b/>
                <w:color w:val="000000"/>
                <w:sz w:val="22"/>
                <w:szCs w:val="16"/>
              </w:rPr>
              <w:t>2018</w:t>
            </w:r>
          </w:p>
        </w:tc>
      </w:tr>
      <w:tr w:rsidR="005815E6" w:rsidRPr="009C629B" w:rsidTr="00EB39BB">
        <w:trPr>
          <w:trHeight w:val="300"/>
        </w:trPr>
        <w:tc>
          <w:tcPr>
            <w:tcW w:w="2830" w:type="dxa"/>
            <w:tcBorders>
              <w:top w:val="single" w:sz="8" w:space="0" w:color="auto"/>
              <w:left w:val="single" w:sz="4" w:space="0" w:color="auto"/>
              <w:bottom w:val="single" w:sz="4" w:space="0" w:color="959595"/>
              <w:right w:val="single" w:sz="4" w:space="0" w:color="auto"/>
            </w:tcBorders>
            <w:vAlign w:val="center"/>
          </w:tcPr>
          <w:p w:rsidR="005815E6" w:rsidRPr="009C629B" w:rsidRDefault="005815E6" w:rsidP="00EB39BB">
            <w:pPr>
              <w:suppressAutoHyphens w:val="0"/>
              <w:rPr>
                <w:rFonts w:ascii="Calibri" w:hAnsi="Calibri" w:cs="Calibri"/>
                <w:color w:val="000000"/>
                <w:sz w:val="20"/>
                <w:szCs w:val="16"/>
                <w:lang w:eastAsia="pl-PL"/>
              </w:rPr>
            </w:pPr>
            <w:r w:rsidRPr="009C629B">
              <w:rPr>
                <w:rFonts w:ascii="Calibri" w:hAnsi="Calibri" w:cs="Calibri"/>
                <w:color w:val="000000"/>
                <w:sz w:val="20"/>
                <w:szCs w:val="16"/>
                <w:lang w:eastAsia="pl-PL"/>
              </w:rPr>
              <w:t>Przejście dla pieszych</w:t>
            </w:r>
          </w:p>
        </w:tc>
        <w:tc>
          <w:tcPr>
            <w:tcW w:w="725" w:type="dxa"/>
            <w:tcBorders>
              <w:top w:val="single" w:sz="8" w:space="0" w:color="auto"/>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153</w:t>
            </w:r>
          </w:p>
        </w:tc>
        <w:tc>
          <w:tcPr>
            <w:tcW w:w="725" w:type="dxa"/>
            <w:tcBorders>
              <w:top w:val="single" w:sz="8" w:space="0" w:color="auto"/>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166</w:t>
            </w:r>
          </w:p>
        </w:tc>
        <w:tc>
          <w:tcPr>
            <w:tcW w:w="725" w:type="dxa"/>
            <w:tcBorders>
              <w:top w:val="single" w:sz="8" w:space="0" w:color="auto"/>
              <w:left w:val="single" w:sz="4" w:space="0" w:color="BFBFBF"/>
              <w:bottom w:val="single" w:sz="4" w:space="0" w:color="BFBFBF"/>
              <w:right w:val="single" w:sz="8" w:space="0" w:color="auto"/>
            </w:tcBorders>
            <w:shd w:val="clear" w:color="000000" w:fill="C6EFCE"/>
            <w:vAlign w:val="center"/>
          </w:tcPr>
          <w:p w:rsidR="005815E6" w:rsidRDefault="005815E6" w:rsidP="00EB39BB">
            <w:pPr>
              <w:jc w:val="center"/>
              <w:rPr>
                <w:rFonts w:ascii="Calibri" w:hAnsi="Calibri" w:cs="Calibri"/>
                <w:color w:val="006100"/>
                <w:sz w:val="20"/>
                <w:szCs w:val="20"/>
              </w:rPr>
            </w:pPr>
            <w:r>
              <w:rPr>
                <w:rFonts w:ascii="Calibri" w:hAnsi="Calibri" w:cs="Calibri"/>
                <w:color w:val="006100"/>
                <w:sz w:val="20"/>
                <w:szCs w:val="20"/>
              </w:rPr>
              <w:t>131</w:t>
            </w:r>
          </w:p>
        </w:tc>
        <w:tc>
          <w:tcPr>
            <w:tcW w:w="725" w:type="dxa"/>
            <w:tcBorders>
              <w:top w:val="single" w:sz="8" w:space="0" w:color="auto"/>
              <w:left w:val="nil"/>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11</w:t>
            </w:r>
          </w:p>
        </w:tc>
        <w:tc>
          <w:tcPr>
            <w:tcW w:w="725" w:type="dxa"/>
            <w:tcBorders>
              <w:top w:val="single" w:sz="8" w:space="0" w:color="auto"/>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9</w:t>
            </w:r>
          </w:p>
        </w:tc>
        <w:tc>
          <w:tcPr>
            <w:tcW w:w="725" w:type="dxa"/>
            <w:tcBorders>
              <w:top w:val="single" w:sz="8" w:space="0" w:color="auto"/>
              <w:left w:val="single" w:sz="4" w:space="0" w:color="BFBFBF"/>
              <w:bottom w:val="single" w:sz="4" w:space="0" w:color="BFBFBF"/>
              <w:right w:val="nil"/>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10</w:t>
            </w:r>
          </w:p>
        </w:tc>
        <w:tc>
          <w:tcPr>
            <w:tcW w:w="725" w:type="dxa"/>
            <w:tcBorders>
              <w:top w:val="single" w:sz="8" w:space="0" w:color="auto"/>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145</w:t>
            </w:r>
          </w:p>
        </w:tc>
        <w:tc>
          <w:tcPr>
            <w:tcW w:w="725" w:type="dxa"/>
            <w:tcBorders>
              <w:top w:val="single" w:sz="8" w:space="0" w:color="auto"/>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160</w:t>
            </w:r>
          </w:p>
        </w:tc>
        <w:tc>
          <w:tcPr>
            <w:tcW w:w="726" w:type="dxa"/>
            <w:tcBorders>
              <w:top w:val="single" w:sz="8" w:space="0" w:color="auto"/>
              <w:left w:val="single" w:sz="4" w:space="0" w:color="BFBFBF"/>
              <w:bottom w:val="single" w:sz="4" w:space="0" w:color="BFBFBF"/>
              <w:right w:val="single" w:sz="4" w:space="0" w:color="auto"/>
            </w:tcBorders>
            <w:shd w:val="clear" w:color="000000" w:fill="C6EFCE"/>
            <w:vAlign w:val="center"/>
          </w:tcPr>
          <w:p w:rsidR="005815E6" w:rsidRDefault="005815E6" w:rsidP="00EB39BB">
            <w:pPr>
              <w:jc w:val="center"/>
              <w:rPr>
                <w:rFonts w:ascii="Calibri" w:hAnsi="Calibri" w:cs="Calibri"/>
                <w:color w:val="006100"/>
                <w:sz w:val="20"/>
                <w:szCs w:val="20"/>
              </w:rPr>
            </w:pPr>
            <w:r>
              <w:rPr>
                <w:rFonts w:ascii="Calibri" w:hAnsi="Calibri" w:cs="Calibri"/>
                <w:color w:val="006100"/>
                <w:sz w:val="20"/>
                <w:szCs w:val="20"/>
              </w:rPr>
              <w:t>122</w:t>
            </w:r>
          </w:p>
        </w:tc>
      </w:tr>
      <w:tr w:rsidR="005815E6" w:rsidRPr="009C629B" w:rsidTr="00EB39BB">
        <w:trPr>
          <w:trHeight w:val="300"/>
        </w:trPr>
        <w:tc>
          <w:tcPr>
            <w:tcW w:w="2830" w:type="dxa"/>
            <w:tcBorders>
              <w:top w:val="single" w:sz="4" w:space="0" w:color="959595"/>
              <w:left w:val="single" w:sz="4" w:space="0" w:color="auto"/>
              <w:bottom w:val="single" w:sz="4" w:space="0" w:color="959595"/>
              <w:right w:val="single" w:sz="4" w:space="0" w:color="auto"/>
            </w:tcBorders>
            <w:vAlign w:val="center"/>
          </w:tcPr>
          <w:p w:rsidR="005815E6" w:rsidRPr="009C629B" w:rsidRDefault="005815E6" w:rsidP="00EB39BB">
            <w:pPr>
              <w:suppressAutoHyphens w:val="0"/>
              <w:rPr>
                <w:rFonts w:ascii="Calibri" w:hAnsi="Calibri" w:cs="Calibri"/>
                <w:color w:val="000000"/>
                <w:sz w:val="20"/>
                <w:szCs w:val="16"/>
                <w:lang w:eastAsia="pl-PL"/>
              </w:rPr>
            </w:pPr>
            <w:r w:rsidRPr="009C629B">
              <w:rPr>
                <w:rFonts w:ascii="Calibri" w:hAnsi="Calibri" w:cs="Calibri"/>
                <w:color w:val="000000"/>
                <w:sz w:val="20"/>
                <w:szCs w:val="16"/>
                <w:lang w:eastAsia="pl-PL"/>
              </w:rPr>
              <w:t>Skrzyżowanie</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84</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86</w:t>
            </w:r>
          </w:p>
        </w:tc>
        <w:tc>
          <w:tcPr>
            <w:tcW w:w="725" w:type="dxa"/>
            <w:tcBorders>
              <w:top w:val="single" w:sz="4" w:space="0" w:color="BFBFBF"/>
              <w:left w:val="single" w:sz="4" w:space="0" w:color="BFBFBF"/>
              <w:bottom w:val="single" w:sz="4" w:space="0" w:color="BFBFBF"/>
              <w:right w:val="single" w:sz="8" w:space="0" w:color="auto"/>
            </w:tcBorders>
            <w:shd w:val="clear" w:color="000000" w:fill="C6EFCE"/>
            <w:vAlign w:val="center"/>
          </w:tcPr>
          <w:p w:rsidR="005815E6" w:rsidRDefault="005815E6" w:rsidP="00EB39BB">
            <w:pPr>
              <w:jc w:val="center"/>
              <w:rPr>
                <w:rFonts w:ascii="Calibri" w:hAnsi="Calibri" w:cs="Calibri"/>
                <w:color w:val="006100"/>
                <w:sz w:val="20"/>
                <w:szCs w:val="20"/>
              </w:rPr>
            </w:pPr>
            <w:r>
              <w:rPr>
                <w:rFonts w:ascii="Calibri" w:hAnsi="Calibri" w:cs="Calibri"/>
                <w:color w:val="006100"/>
                <w:sz w:val="20"/>
                <w:szCs w:val="20"/>
              </w:rPr>
              <w:t>58</w:t>
            </w:r>
          </w:p>
        </w:tc>
        <w:tc>
          <w:tcPr>
            <w:tcW w:w="725" w:type="dxa"/>
            <w:tcBorders>
              <w:top w:val="nil"/>
              <w:left w:val="nil"/>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8</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6</w:t>
            </w:r>
          </w:p>
        </w:tc>
        <w:tc>
          <w:tcPr>
            <w:tcW w:w="725" w:type="dxa"/>
            <w:tcBorders>
              <w:top w:val="single" w:sz="4" w:space="0" w:color="BFBFBF"/>
              <w:left w:val="single" w:sz="4" w:space="0" w:color="BFBFBF"/>
              <w:bottom w:val="single" w:sz="4" w:space="0" w:color="BFBFBF"/>
              <w:right w:val="nil"/>
            </w:tcBorders>
            <w:shd w:val="clear" w:color="000000" w:fill="C6EFCE"/>
            <w:vAlign w:val="center"/>
          </w:tcPr>
          <w:p w:rsidR="005815E6" w:rsidRDefault="005815E6" w:rsidP="00EB39BB">
            <w:pPr>
              <w:jc w:val="center"/>
              <w:rPr>
                <w:rFonts w:ascii="Calibri" w:hAnsi="Calibri" w:cs="Calibri"/>
                <w:color w:val="006100"/>
                <w:sz w:val="20"/>
                <w:szCs w:val="20"/>
              </w:rPr>
            </w:pPr>
            <w:r>
              <w:rPr>
                <w:rFonts w:ascii="Calibri" w:hAnsi="Calibri" w:cs="Calibri"/>
                <w:color w:val="006100"/>
                <w:sz w:val="20"/>
                <w:szCs w:val="20"/>
              </w:rPr>
              <w:t>3</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78</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80</w:t>
            </w:r>
          </w:p>
        </w:tc>
        <w:tc>
          <w:tcPr>
            <w:tcW w:w="726" w:type="dxa"/>
            <w:tcBorders>
              <w:top w:val="single" w:sz="4" w:space="0" w:color="BFBFBF"/>
              <w:left w:val="single" w:sz="4" w:space="0" w:color="BFBFBF"/>
              <w:bottom w:val="single" w:sz="4" w:space="0" w:color="BFBFBF"/>
              <w:right w:val="single" w:sz="4" w:space="0" w:color="auto"/>
            </w:tcBorders>
            <w:shd w:val="clear" w:color="000000" w:fill="C6EFCE"/>
            <w:vAlign w:val="center"/>
          </w:tcPr>
          <w:p w:rsidR="005815E6" w:rsidRDefault="005815E6" w:rsidP="00EB39BB">
            <w:pPr>
              <w:jc w:val="center"/>
              <w:rPr>
                <w:rFonts w:ascii="Calibri" w:hAnsi="Calibri" w:cs="Calibri"/>
                <w:color w:val="006100"/>
                <w:sz w:val="20"/>
                <w:szCs w:val="20"/>
              </w:rPr>
            </w:pPr>
            <w:r>
              <w:rPr>
                <w:rFonts w:ascii="Calibri" w:hAnsi="Calibri" w:cs="Calibri"/>
                <w:color w:val="006100"/>
                <w:sz w:val="20"/>
                <w:szCs w:val="20"/>
              </w:rPr>
              <w:t>53</w:t>
            </w:r>
          </w:p>
        </w:tc>
      </w:tr>
      <w:tr w:rsidR="005815E6" w:rsidRPr="009C629B" w:rsidTr="00EB39BB">
        <w:trPr>
          <w:trHeight w:val="300"/>
        </w:trPr>
        <w:tc>
          <w:tcPr>
            <w:tcW w:w="2830" w:type="dxa"/>
            <w:tcBorders>
              <w:top w:val="single" w:sz="4" w:space="0" w:color="959595"/>
              <w:left w:val="single" w:sz="4" w:space="0" w:color="auto"/>
              <w:bottom w:val="single" w:sz="4" w:space="0" w:color="959595"/>
              <w:right w:val="single" w:sz="4" w:space="0" w:color="auto"/>
            </w:tcBorders>
            <w:vAlign w:val="center"/>
          </w:tcPr>
          <w:p w:rsidR="005815E6" w:rsidRPr="009C629B" w:rsidRDefault="005815E6" w:rsidP="00EB39BB">
            <w:pPr>
              <w:suppressAutoHyphens w:val="0"/>
              <w:rPr>
                <w:rFonts w:ascii="Calibri" w:hAnsi="Calibri" w:cs="Calibri"/>
                <w:color w:val="000000"/>
                <w:sz w:val="20"/>
                <w:szCs w:val="16"/>
                <w:lang w:eastAsia="pl-PL"/>
              </w:rPr>
            </w:pPr>
            <w:r w:rsidRPr="009C629B">
              <w:rPr>
                <w:rFonts w:ascii="Calibri" w:hAnsi="Calibri" w:cs="Calibri"/>
                <w:color w:val="000000"/>
                <w:sz w:val="20"/>
                <w:szCs w:val="16"/>
                <w:lang w:eastAsia="pl-PL"/>
              </w:rPr>
              <w:t>Chodnik, droga dla pieszych</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29</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12</w:t>
            </w:r>
          </w:p>
        </w:tc>
        <w:tc>
          <w:tcPr>
            <w:tcW w:w="725" w:type="dxa"/>
            <w:tcBorders>
              <w:top w:val="single" w:sz="4" w:space="0" w:color="BFBFBF"/>
              <w:left w:val="single" w:sz="4" w:space="0" w:color="BFBFBF"/>
              <w:bottom w:val="single" w:sz="4" w:space="0" w:color="BFBFBF"/>
              <w:right w:val="single" w:sz="8" w:space="0" w:color="auto"/>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13</w:t>
            </w:r>
          </w:p>
        </w:tc>
        <w:tc>
          <w:tcPr>
            <w:tcW w:w="725" w:type="dxa"/>
            <w:tcBorders>
              <w:top w:val="nil"/>
              <w:left w:val="nil"/>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single" w:sz="4" w:space="0" w:color="BFBFBF"/>
              <w:left w:val="single" w:sz="4" w:space="0" w:color="BFBFBF"/>
              <w:bottom w:val="single" w:sz="4" w:space="0" w:color="BFBFBF"/>
              <w:right w:val="nil"/>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1</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30</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11</w:t>
            </w:r>
          </w:p>
        </w:tc>
        <w:tc>
          <w:tcPr>
            <w:tcW w:w="726" w:type="dxa"/>
            <w:tcBorders>
              <w:top w:val="single" w:sz="4" w:space="0" w:color="BFBFBF"/>
              <w:left w:val="single" w:sz="4" w:space="0" w:color="BFBFBF"/>
              <w:bottom w:val="single" w:sz="4" w:space="0" w:color="BFBFBF"/>
              <w:right w:val="single" w:sz="4" w:space="0" w:color="auto"/>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12</w:t>
            </w:r>
          </w:p>
        </w:tc>
      </w:tr>
      <w:tr w:rsidR="005815E6" w:rsidRPr="009C629B" w:rsidTr="00EB39BB">
        <w:trPr>
          <w:trHeight w:val="300"/>
        </w:trPr>
        <w:tc>
          <w:tcPr>
            <w:tcW w:w="2830" w:type="dxa"/>
            <w:tcBorders>
              <w:top w:val="single" w:sz="4" w:space="0" w:color="959595"/>
              <w:left w:val="single" w:sz="4" w:space="0" w:color="auto"/>
              <w:bottom w:val="single" w:sz="4" w:space="0" w:color="959595"/>
              <w:right w:val="single" w:sz="4" w:space="0" w:color="auto"/>
            </w:tcBorders>
            <w:vAlign w:val="center"/>
          </w:tcPr>
          <w:p w:rsidR="005815E6" w:rsidRPr="009C629B" w:rsidRDefault="005815E6" w:rsidP="00EB39BB">
            <w:pPr>
              <w:suppressAutoHyphens w:val="0"/>
              <w:rPr>
                <w:rFonts w:ascii="Calibri" w:hAnsi="Calibri" w:cs="Calibri"/>
                <w:color w:val="000000"/>
                <w:sz w:val="20"/>
                <w:szCs w:val="16"/>
                <w:lang w:eastAsia="pl-PL"/>
              </w:rPr>
            </w:pPr>
            <w:r w:rsidRPr="009C629B">
              <w:rPr>
                <w:rFonts w:ascii="Calibri" w:hAnsi="Calibri" w:cs="Calibri"/>
                <w:color w:val="000000"/>
                <w:sz w:val="20"/>
                <w:szCs w:val="16"/>
                <w:lang w:eastAsia="pl-PL"/>
              </w:rPr>
              <w:t>Pobocze</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4</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w:t>
            </w:r>
          </w:p>
        </w:tc>
        <w:tc>
          <w:tcPr>
            <w:tcW w:w="725" w:type="dxa"/>
            <w:tcBorders>
              <w:top w:val="nil"/>
              <w:left w:val="single" w:sz="4" w:space="0" w:color="BFBFBF"/>
              <w:bottom w:val="single" w:sz="4" w:space="0" w:color="BFBFBF"/>
              <w:right w:val="single" w:sz="8" w:space="0" w:color="auto"/>
            </w:tcBorders>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w:t>
            </w:r>
          </w:p>
        </w:tc>
        <w:tc>
          <w:tcPr>
            <w:tcW w:w="725" w:type="dxa"/>
            <w:tcBorders>
              <w:top w:val="nil"/>
              <w:left w:val="nil"/>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2</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4" w:space="0" w:color="BFBFBF"/>
              <w:bottom w:val="single" w:sz="4" w:space="0" w:color="BFBFBF"/>
              <w:right w:val="nil"/>
            </w:tcBorders>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8" w:space="0" w:color="auto"/>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2</w:t>
            </w:r>
          </w:p>
        </w:tc>
        <w:tc>
          <w:tcPr>
            <w:tcW w:w="725" w:type="dxa"/>
            <w:tcBorders>
              <w:top w:val="nil"/>
              <w:left w:val="single" w:sz="4" w:space="0" w:color="979991"/>
              <w:bottom w:val="single" w:sz="4" w:space="0" w:color="979991"/>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w:t>
            </w:r>
          </w:p>
        </w:tc>
        <w:tc>
          <w:tcPr>
            <w:tcW w:w="726" w:type="dxa"/>
            <w:tcBorders>
              <w:top w:val="single" w:sz="4" w:space="0" w:color="BFBFBF"/>
              <w:left w:val="single" w:sz="4" w:space="0" w:color="BFBFBF"/>
              <w:bottom w:val="single" w:sz="4" w:space="0" w:color="BFBFBF"/>
              <w:right w:val="single" w:sz="4" w:space="0" w:color="auto"/>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2</w:t>
            </w:r>
          </w:p>
        </w:tc>
      </w:tr>
      <w:tr w:rsidR="005815E6" w:rsidRPr="009C629B" w:rsidTr="00EB39BB">
        <w:trPr>
          <w:trHeight w:val="300"/>
        </w:trPr>
        <w:tc>
          <w:tcPr>
            <w:tcW w:w="2830" w:type="dxa"/>
            <w:tcBorders>
              <w:top w:val="single" w:sz="4" w:space="0" w:color="959595"/>
              <w:left w:val="single" w:sz="4" w:space="0" w:color="auto"/>
              <w:bottom w:val="single" w:sz="8" w:space="0" w:color="auto"/>
              <w:right w:val="single" w:sz="4" w:space="0" w:color="auto"/>
            </w:tcBorders>
            <w:vAlign w:val="center"/>
          </w:tcPr>
          <w:p w:rsidR="005815E6" w:rsidRPr="009C629B" w:rsidRDefault="005815E6" w:rsidP="00EB39BB">
            <w:pPr>
              <w:suppressAutoHyphens w:val="0"/>
              <w:rPr>
                <w:rFonts w:ascii="Calibri" w:hAnsi="Calibri" w:cs="Calibri"/>
                <w:color w:val="000000"/>
                <w:sz w:val="20"/>
                <w:szCs w:val="16"/>
                <w:lang w:eastAsia="pl-PL"/>
              </w:rPr>
            </w:pPr>
            <w:r w:rsidRPr="009C629B">
              <w:rPr>
                <w:rFonts w:ascii="Calibri" w:hAnsi="Calibri" w:cs="Calibri"/>
                <w:color w:val="000000"/>
                <w:sz w:val="20"/>
                <w:szCs w:val="16"/>
                <w:lang w:eastAsia="pl-PL"/>
              </w:rPr>
              <w:t>Przystanek komunikacji publicznej</w:t>
            </w:r>
          </w:p>
        </w:tc>
        <w:tc>
          <w:tcPr>
            <w:tcW w:w="725" w:type="dxa"/>
            <w:tcBorders>
              <w:top w:val="nil"/>
              <w:left w:val="single" w:sz="8" w:space="0" w:color="auto"/>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w:t>
            </w:r>
          </w:p>
        </w:tc>
        <w:tc>
          <w:tcPr>
            <w:tcW w:w="725" w:type="dxa"/>
            <w:tcBorders>
              <w:top w:val="nil"/>
              <w:left w:val="single" w:sz="4" w:space="0" w:color="979991"/>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single" w:sz="4" w:space="0" w:color="BFBFBF"/>
              <w:left w:val="single" w:sz="4" w:space="0" w:color="BFBFBF"/>
              <w:bottom w:val="single" w:sz="8" w:space="0" w:color="auto"/>
              <w:right w:val="single" w:sz="8" w:space="0" w:color="auto"/>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5</w:t>
            </w:r>
          </w:p>
        </w:tc>
        <w:tc>
          <w:tcPr>
            <w:tcW w:w="725" w:type="dxa"/>
            <w:tcBorders>
              <w:top w:val="nil"/>
              <w:left w:val="nil"/>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4" w:space="0" w:color="979991"/>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4" w:space="0" w:color="BFBFBF"/>
              <w:bottom w:val="single" w:sz="8" w:space="0" w:color="auto"/>
              <w:right w:val="nil"/>
            </w:tcBorders>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5" w:type="dxa"/>
            <w:tcBorders>
              <w:top w:val="nil"/>
              <w:left w:val="single" w:sz="8" w:space="0" w:color="auto"/>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1</w:t>
            </w:r>
          </w:p>
        </w:tc>
        <w:tc>
          <w:tcPr>
            <w:tcW w:w="725" w:type="dxa"/>
            <w:tcBorders>
              <w:top w:val="nil"/>
              <w:left w:val="single" w:sz="4" w:space="0" w:color="979991"/>
              <w:bottom w:val="single" w:sz="8" w:space="0" w:color="auto"/>
              <w:right w:val="nil"/>
            </w:tcBorders>
            <w:shd w:val="clear" w:color="000000" w:fill="FFFFFF"/>
            <w:vAlign w:val="center"/>
          </w:tcPr>
          <w:p w:rsidR="005815E6" w:rsidRDefault="005815E6" w:rsidP="00EB39BB">
            <w:pPr>
              <w:jc w:val="center"/>
              <w:rPr>
                <w:rFonts w:ascii="Calibri" w:hAnsi="Calibri" w:cs="Calibri"/>
                <w:color w:val="000000"/>
                <w:sz w:val="20"/>
                <w:szCs w:val="20"/>
              </w:rPr>
            </w:pPr>
            <w:r>
              <w:rPr>
                <w:rFonts w:ascii="Calibri" w:hAnsi="Calibri" w:cs="Calibri"/>
                <w:color w:val="000000"/>
                <w:sz w:val="20"/>
                <w:szCs w:val="20"/>
              </w:rPr>
              <w:t>0</w:t>
            </w:r>
          </w:p>
        </w:tc>
        <w:tc>
          <w:tcPr>
            <w:tcW w:w="726" w:type="dxa"/>
            <w:tcBorders>
              <w:top w:val="single" w:sz="4" w:space="0" w:color="BFBFBF"/>
              <w:left w:val="single" w:sz="4" w:space="0" w:color="BFBFBF"/>
              <w:bottom w:val="single" w:sz="8" w:space="0" w:color="auto"/>
              <w:right w:val="single" w:sz="4" w:space="0" w:color="auto"/>
            </w:tcBorders>
            <w:shd w:val="clear" w:color="000000" w:fill="FFC7CE"/>
            <w:vAlign w:val="center"/>
          </w:tcPr>
          <w:p w:rsidR="005815E6" w:rsidRDefault="005815E6" w:rsidP="00EB39BB">
            <w:pPr>
              <w:jc w:val="center"/>
              <w:rPr>
                <w:rFonts w:ascii="Calibri" w:hAnsi="Calibri" w:cs="Calibri"/>
                <w:color w:val="9C0006"/>
                <w:sz w:val="20"/>
                <w:szCs w:val="20"/>
              </w:rPr>
            </w:pPr>
            <w:r>
              <w:rPr>
                <w:rFonts w:ascii="Calibri" w:hAnsi="Calibri" w:cs="Calibri"/>
                <w:color w:val="9C0006"/>
                <w:sz w:val="20"/>
                <w:szCs w:val="20"/>
              </w:rPr>
              <w:t>5</w:t>
            </w:r>
          </w:p>
        </w:tc>
      </w:tr>
      <w:tr w:rsidR="005815E6" w:rsidRPr="009C629B" w:rsidTr="00EB39BB">
        <w:trPr>
          <w:trHeight w:val="300"/>
        </w:trPr>
        <w:tc>
          <w:tcPr>
            <w:tcW w:w="2830" w:type="dxa"/>
            <w:tcBorders>
              <w:top w:val="single" w:sz="8" w:space="0" w:color="auto"/>
              <w:left w:val="single" w:sz="4" w:space="0" w:color="auto"/>
              <w:bottom w:val="single" w:sz="4" w:space="0" w:color="auto"/>
              <w:right w:val="single" w:sz="4" w:space="0" w:color="auto"/>
            </w:tcBorders>
            <w:vAlign w:val="center"/>
          </w:tcPr>
          <w:p w:rsidR="005815E6" w:rsidRPr="009C629B" w:rsidRDefault="005815E6" w:rsidP="00EB39BB">
            <w:pPr>
              <w:suppressAutoHyphens w:val="0"/>
              <w:jc w:val="center"/>
              <w:rPr>
                <w:rFonts w:ascii="Calibri" w:hAnsi="Calibri" w:cs="Calibri"/>
                <w:b/>
                <w:color w:val="000000"/>
                <w:sz w:val="22"/>
                <w:szCs w:val="16"/>
                <w:lang w:eastAsia="pl-PL"/>
              </w:rPr>
            </w:pPr>
            <w:r w:rsidRPr="009C629B">
              <w:rPr>
                <w:rFonts w:ascii="Calibri" w:hAnsi="Calibri" w:cs="Calibri"/>
                <w:b/>
                <w:color w:val="000000"/>
                <w:sz w:val="22"/>
                <w:szCs w:val="16"/>
              </w:rPr>
              <w:t>Ogółem</w:t>
            </w:r>
          </w:p>
        </w:tc>
        <w:tc>
          <w:tcPr>
            <w:tcW w:w="725" w:type="dxa"/>
            <w:tcBorders>
              <w:top w:val="nil"/>
              <w:left w:val="single" w:sz="8" w:space="0" w:color="auto"/>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271</w:t>
            </w:r>
          </w:p>
        </w:tc>
        <w:tc>
          <w:tcPr>
            <w:tcW w:w="725" w:type="dxa"/>
            <w:tcBorders>
              <w:top w:val="nil"/>
              <w:left w:val="single" w:sz="8" w:space="0" w:color="959595"/>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265</w:t>
            </w:r>
          </w:p>
        </w:tc>
        <w:tc>
          <w:tcPr>
            <w:tcW w:w="725" w:type="dxa"/>
            <w:tcBorders>
              <w:top w:val="single" w:sz="8" w:space="0" w:color="auto"/>
              <w:left w:val="single" w:sz="4" w:space="0" w:color="BFBFBF"/>
              <w:bottom w:val="single" w:sz="4" w:space="0" w:color="auto"/>
              <w:right w:val="single" w:sz="8" w:space="0" w:color="auto"/>
            </w:tcBorders>
            <w:shd w:val="clear" w:color="FFFFFF" w:fill="C6EFCE"/>
            <w:vAlign w:val="center"/>
          </w:tcPr>
          <w:p w:rsidR="005815E6" w:rsidRDefault="005815E6" w:rsidP="00EB39BB">
            <w:pPr>
              <w:jc w:val="center"/>
              <w:rPr>
                <w:rFonts w:ascii="Calibri" w:hAnsi="Calibri" w:cs="Calibri"/>
                <w:b/>
                <w:bCs/>
                <w:color w:val="006100"/>
                <w:sz w:val="20"/>
                <w:szCs w:val="20"/>
              </w:rPr>
            </w:pPr>
            <w:r>
              <w:rPr>
                <w:rFonts w:ascii="Calibri" w:hAnsi="Calibri" w:cs="Calibri"/>
                <w:b/>
                <w:bCs/>
                <w:color w:val="006100"/>
                <w:sz w:val="20"/>
                <w:szCs w:val="20"/>
              </w:rPr>
              <w:t>208</w:t>
            </w:r>
          </w:p>
        </w:tc>
        <w:tc>
          <w:tcPr>
            <w:tcW w:w="725" w:type="dxa"/>
            <w:tcBorders>
              <w:top w:val="nil"/>
              <w:left w:val="nil"/>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21</w:t>
            </w:r>
          </w:p>
        </w:tc>
        <w:tc>
          <w:tcPr>
            <w:tcW w:w="725" w:type="dxa"/>
            <w:tcBorders>
              <w:top w:val="nil"/>
              <w:left w:val="single" w:sz="8" w:space="0" w:color="959595"/>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15</w:t>
            </w:r>
          </w:p>
        </w:tc>
        <w:tc>
          <w:tcPr>
            <w:tcW w:w="725" w:type="dxa"/>
            <w:tcBorders>
              <w:top w:val="single" w:sz="8" w:space="0" w:color="auto"/>
              <w:left w:val="single" w:sz="4" w:space="0" w:color="BFBFBF"/>
              <w:bottom w:val="single" w:sz="4" w:space="0" w:color="auto"/>
              <w:right w:val="nil"/>
            </w:tcBorders>
            <w:shd w:val="clear" w:color="FFFFFF" w:fill="C6EFCE"/>
            <w:vAlign w:val="center"/>
          </w:tcPr>
          <w:p w:rsidR="005815E6" w:rsidRDefault="005815E6" w:rsidP="00EB39BB">
            <w:pPr>
              <w:jc w:val="center"/>
              <w:rPr>
                <w:rFonts w:ascii="Calibri" w:hAnsi="Calibri" w:cs="Calibri"/>
                <w:b/>
                <w:bCs/>
                <w:color w:val="006100"/>
                <w:sz w:val="20"/>
                <w:szCs w:val="20"/>
              </w:rPr>
            </w:pPr>
            <w:r>
              <w:rPr>
                <w:rFonts w:ascii="Calibri" w:hAnsi="Calibri" w:cs="Calibri"/>
                <w:b/>
                <w:bCs/>
                <w:color w:val="006100"/>
                <w:sz w:val="20"/>
                <w:szCs w:val="20"/>
              </w:rPr>
              <w:t>14</w:t>
            </w:r>
          </w:p>
        </w:tc>
        <w:tc>
          <w:tcPr>
            <w:tcW w:w="725" w:type="dxa"/>
            <w:tcBorders>
              <w:top w:val="nil"/>
              <w:left w:val="single" w:sz="8" w:space="0" w:color="auto"/>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256</w:t>
            </w:r>
          </w:p>
        </w:tc>
        <w:tc>
          <w:tcPr>
            <w:tcW w:w="725" w:type="dxa"/>
            <w:tcBorders>
              <w:top w:val="nil"/>
              <w:left w:val="single" w:sz="8" w:space="0" w:color="959595"/>
              <w:bottom w:val="single" w:sz="4" w:space="0" w:color="auto"/>
              <w:right w:val="nil"/>
            </w:tcBorders>
            <w:vAlign w:val="center"/>
          </w:tcPr>
          <w:p w:rsidR="005815E6" w:rsidRDefault="005815E6" w:rsidP="00EB39BB">
            <w:pPr>
              <w:jc w:val="center"/>
              <w:rPr>
                <w:rFonts w:ascii="Calibri" w:hAnsi="Calibri" w:cs="Calibri"/>
                <w:b/>
                <w:bCs/>
                <w:color w:val="000000"/>
                <w:sz w:val="20"/>
                <w:szCs w:val="20"/>
              </w:rPr>
            </w:pPr>
            <w:r>
              <w:rPr>
                <w:rFonts w:ascii="Calibri" w:hAnsi="Calibri" w:cs="Calibri"/>
                <w:b/>
                <w:bCs/>
                <w:color w:val="000000"/>
                <w:sz w:val="20"/>
                <w:szCs w:val="20"/>
              </w:rPr>
              <w:t>252</w:t>
            </w:r>
          </w:p>
        </w:tc>
        <w:tc>
          <w:tcPr>
            <w:tcW w:w="726" w:type="dxa"/>
            <w:tcBorders>
              <w:top w:val="single" w:sz="8" w:space="0" w:color="auto"/>
              <w:left w:val="single" w:sz="4" w:space="0" w:color="BFBFBF"/>
              <w:bottom w:val="single" w:sz="4" w:space="0" w:color="auto"/>
              <w:right w:val="single" w:sz="4" w:space="0" w:color="auto"/>
            </w:tcBorders>
            <w:shd w:val="clear" w:color="FFFFFF" w:fill="C6EFCE"/>
            <w:vAlign w:val="center"/>
          </w:tcPr>
          <w:p w:rsidR="005815E6" w:rsidRDefault="005815E6" w:rsidP="00EB39BB">
            <w:pPr>
              <w:jc w:val="center"/>
              <w:rPr>
                <w:rFonts w:ascii="Calibri" w:hAnsi="Calibri" w:cs="Calibri"/>
                <w:b/>
                <w:bCs/>
                <w:color w:val="006100"/>
                <w:sz w:val="20"/>
                <w:szCs w:val="20"/>
              </w:rPr>
            </w:pPr>
            <w:r>
              <w:rPr>
                <w:rFonts w:ascii="Calibri" w:hAnsi="Calibri" w:cs="Calibri"/>
                <w:b/>
                <w:bCs/>
                <w:color w:val="006100"/>
                <w:sz w:val="20"/>
                <w:szCs w:val="20"/>
              </w:rPr>
              <w:t>194</w:t>
            </w:r>
          </w:p>
        </w:tc>
      </w:tr>
    </w:tbl>
    <w:p w:rsidR="005815E6" w:rsidRDefault="005815E6">
      <w:pPr>
        <w:rPr>
          <w:b/>
          <w:sz w:val="24"/>
        </w:rPr>
      </w:pPr>
    </w:p>
    <w:p w:rsidR="005815E6" w:rsidRDefault="005815E6" w:rsidP="00E0368A">
      <w:pPr>
        <w:tabs>
          <w:tab w:val="left" w:pos="975"/>
        </w:tabs>
      </w:pPr>
    </w:p>
    <w:p w:rsidR="005815E6" w:rsidRDefault="009E77AC">
      <w:pPr>
        <w:tabs>
          <w:tab w:val="left" w:pos="975"/>
        </w:tabs>
        <w:jc w:val="center"/>
      </w:pPr>
      <w:r>
        <w:rPr>
          <w:noProof/>
          <w:lang w:eastAsia="pl-PL"/>
        </w:rPr>
        <w:drawing>
          <wp:inline distT="0" distB="0" distL="0" distR="0">
            <wp:extent cx="5504180" cy="4655185"/>
            <wp:effectExtent l="0" t="0" r="0" b="0"/>
            <wp:docPr id="25" name="Obiek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815E6" w:rsidRPr="00C633D4" w:rsidRDefault="005815E6">
      <w:pPr>
        <w:tabs>
          <w:tab w:val="left" w:pos="975"/>
        </w:tabs>
        <w:rPr>
          <w:color w:val="FF0000"/>
        </w:rPr>
      </w:pPr>
    </w:p>
    <w:p w:rsidR="005815E6" w:rsidRPr="002346C0" w:rsidRDefault="005815E6" w:rsidP="00CA5968">
      <w:pPr>
        <w:tabs>
          <w:tab w:val="left" w:pos="975"/>
        </w:tabs>
        <w:jc w:val="both"/>
        <w:rPr>
          <w:sz w:val="24"/>
        </w:rPr>
      </w:pPr>
      <w:r w:rsidRPr="002B24DE">
        <w:rPr>
          <w:color w:val="FF0000"/>
        </w:rPr>
        <w:tab/>
      </w:r>
      <w:r w:rsidRPr="002346C0">
        <w:rPr>
          <w:sz w:val="24"/>
        </w:rPr>
        <w:t xml:space="preserve">Corocznie ponad 50% wypadków z udziałem osób pieszych powstaje w miejscach przeznaczonych lub udostępnionych dla ruchu pieszych. Okazuje się, że właśnie w tych miejscach dochodzi do największej kumulacji zdarzeń wbrew powszechnemu przekonaniu,  o ich bezpieczeństwie. Wynikają one w głównej mierze zarówno z braku zachowania szczególnej ostrożności w rejonie przejść dla pieszych oraz skrzyżowaniach zarówno przez kierujących pojazdami, jak również samych niechronionych uczestników ruchu drogowego. </w:t>
      </w:r>
    </w:p>
    <w:p w:rsidR="005815E6" w:rsidRPr="00131BDA" w:rsidRDefault="005815E6" w:rsidP="00CA5968">
      <w:pPr>
        <w:tabs>
          <w:tab w:val="left" w:pos="975"/>
        </w:tabs>
        <w:jc w:val="both"/>
        <w:rPr>
          <w:color w:val="FF0000"/>
          <w:sz w:val="24"/>
        </w:rPr>
      </w:pPr>
      <w:r w:rsidRPr="002B24DE">
        <w:rPr>
          <w:color w:val="FF0000"/>
          <w:sz w:val="24"/>
        </w:rPr>
        <w:tab/>
      </w:r>
      <w:r w:rsidRPr="002346C0">
        <w:rPr>
          <w:sz w:val="24"/>
        </w:rPr>
        <w:t xml:space="preserve">W 2018 roku w porównaniu do roku poprzedzającego nastąpił spadek liczby wypadków zaistniałych na wyznaczonych przejściach dla pieszych (-35), co jednak w dalszym ciągu stanowi aż </w:t>
      </w:r>
      <w:r>
        <w:rPr>
          <w:sz w:val="24"/>
        </w:rPr>
        <w:t>63</w:t>
      </w:r>
      <w:r w:rsidRPr="002346C0">
        <w:rPr>
          <w:sz w:val="24"/>
        </w:rPr>
        <w:t xml:space="preserve"> % ogólnej liczby wypadków w tej kategorii. Na uwagę zasługuje wzrost liczby zdarzeń i osób rannych na przystankach autobusowych (+5). Na drugim miejscu wymienić można skrzyżowanie, na którym wystąpiło 58 wypadków z udziałem niechronionych uczestników ruchu drogowego (27,9 %).</w:t>
      </w:r>
    </w:p>
    <w:p w:rsidR="005815E6" w:rsidRDefault="005815E6" w:rsidP="00CA5968">
      <w:pPr>
        <w:tabs>
          <w:tab w:val="left" w:pos="975"/>
        </w:tabs>
        <w:jc w:val="center"/>
        <w:rPr>
          <w:b/>
          <w:smallCaps/>
          <w:sz w:val="32"/>
        </w:rPr>
      </w:pPr>
      <w:r>
        <w:rPr>
          <w:b/>
          <w:smallCaps/>
          <w:sz w:val="32"/>
        </w:rPr>
        <w:lastRenderedPageBreak/>
        <w:t>Ofiary wypadków drogowych</w:t>
      </w:r>
    </w:p>
    <w:p w:rsidR="005815E6" w:rsidRDefault="005815E6" w:rsidP="008B3E35">
      <w:pPr>
        <w:pStyle w:val="Nagwek2"/>
        <w:numPr>
          <w:ilvl w:val="0"/>
          <w:numId w:val="0"/>
        </w:numPr>
        <w:rPr>
          <w:rFonts w:ascii="Times New Roman" w:hAnsi="Times New Roman"/>
          <w:i w:val="0"/>
          <w:sz w:val="24"/>
          <w:szCs w:val="24"/>
        </w:rPr>
      </w:pPr>
      <w:r w:rsidRPr="0053161A">
        <w:rPr>
          <w:rFonts w:ascii="Times New Roman" w:hAnsi="Times New Roman"/>
          <w:i w:val="0"/>
          <w:sz w:val="24"/>
          <w:szCs w:val="24"/>
        </w:rPr>
        <w:t>Ofiary wypadków drogowych wg grup wiekowych w latach 201</w:t>
      </w:r>
      <w:r>
        <w:rPr>
          <w:rFonts w:ascii="Times New Roman" w:hAnsi="Times New Roman"/>
          <w:i w:val="0"/>
          <w:sz w:val="24"/>
          <w:szCs w:val="24"/>
        </w:rPr>
        <w:t xml:space="preserve">6 – </w:t>
      </w:r>
      <w:r w:rsidRPr="0053161A">
        <w:rPr>
          <w:rFonts w:ascii="Times New Roman" w:hAnsi="Times New Roman"/>
          <w:i w:val="0"/>
          <w:sz w:val="24"/>
          <w:szCs w:val="24"/>
        </w:rPr>
        <w:t>201</w:t>
      </w:r>
      <w:r>
        <w:rPr>
          <w:rFonts w:ascii="Times New Roman" w:hAnsi="Times New Roman"/>
          <w:i w:val="0"/>
          <w:sz w:val="24"/>
          <w:szCs w:val="24"/>
        </w:rPr>
        <w:t>8</w:t>
      </w:r>
    </w:p>
    <w:tbl>
      <w:tblPr>
        <w:tblW w:w="9356" w:type="dxa"/>
        <w:tblInd w:w="75" w:type="dxa"/>
        <w:tblCellMar>
          <w:left w:w="70" w:type="dxa"/>
          <w:right w:w="70" w:type="dxa"/>
        </w:tblCellMar>
        <w:tblLook w:val="00A0" w:firstRow="1" w:lastRow="0" w:firstColumn="1" w:lastColumn="0" w:noHBand="0" w:noVBand="0"/>
      </w:tblPr>
      <w:tblGrid>
        <w:gridCol w:w="3500"/>
        <w:gridCol w:w="976"/>
        <w:gridCol w:w="976"/>
        <w:gridCol w:w="976"/>
        <w:gridCol w:w="976"/>
        <w:gridCol w:w="976"/>
        <w:gridCol w:w="976"/>
      </w:tblGrid>
      <w:tr w:rsidR="005815E6" w:rsidRPr="0060520E" w:rsidTr="002F74BE">
        <w:trPr>
          <w:trHeight w:val="300"/>
        </w:trPr>
        <w:tc>
          <w:tcPr>
            <w:tcW w:w="3500" w:type="dxa"/>
            <w:tcBorders>
              <w:top w:val="single" w:sz="4" w:space="0" w:color="auto"/>
              <w:left w:val="single" w:sz="4" w:space="0" w:color="auto"/>
              <w:bottom w:val="single" w:sz="4" w:space="0" w:color="D9D9D9"/>
              <w:right w:val="single" w:sz="8" w:space="0" w:color="auto"/>
            </w:tcBorders>
            <w:noWrap/>
            <w:vAlign w:val="center"/>
          </w:tcPr>
          <w:p w:rsidR="005815E6" w:rsidRPr="0060520E" w:rsidRDefault="005815E6" w:rsidP="002F74BE">
            <w:pPr>
              <w:suppressAutoHyphens w:val="0"/>
              <w:rPr>
                <w:rFonts w:ascii="Calibri" w:hAnsi="Calibri" w:cs="Calibri"/>
                <w:b/>
                <w:bCs/>
                <w:color w:val="000000"/>
                <w:sz w:val="22"/>
                <w:lang w:eastAsia="pl-PL"/>
              </w:rPr>
            </w:pPr>
            <w:r w:rsidRPr="0060520E">
              <w:rPr>
                <w:rFonts w:ascii="Calibri" w:hAnsi="Calibri" w:cs="Calibri"/>
                <w:b/>
                <w:bCs/>
                <w:color w:val="000000"/>
                <w:sz w:val="22"/>
                <w:szCs w:val="22"/>
                <w:lang w:eastAsia="pl-PL"/>
              </w:rPr>
              <w:t> </w:t>
            </w:r>
            <w:r>
              <w:rPr>
                <w:rFonts w:ascii="Calibri" w:hAnsi="Calibri" w:cs="Calibri"/>
                <w:b/>
                <w:bCs/>
                <w:color w:val="000000"/>
                <w:sz w:val="22"/>
                <w:szCs w:val="22"/>
                <w:lang w:eastAsia="pl-PL"/>
              </w:rPr>
              <w:t>Grupa wieku</w:t>
            </w:r>
          </w:p>
        </w:tc>
        <w:tc>
          <w:tcPr>
            <w:tcW w:w="2928" w:type="dxa"/>
            <w:gridSpan w:val="3"/>
            <w:tcBorders>
              <w:top w:val="single" w:sz="4" w:space="0" w:color="auto"/>
              <w:left w:val="single" w:sz="8" w:space="0" w:color="auto"/>
              <w:bottom w:val="single" w:sz="4" w:space="0" w:color="D9D9D9"/>
              <w:right w:val="single" w:sz="8" w:space="0" w:color="auto"/>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 xml:space="preserve"> Liczba zabitych</w:t>
            </w:r>
          </w:p>
        </w:tc>
        <w:tc>
          <w:tcPr>
            <w:tcW w:w="2928" w:type="dxa"/>
            <w:gridSpan w:val="3"/>
            <w:tcBorders>
              <w:top w:val="single" w:sz="4" w:space="0" w:color="auto"/>
              <w:left w:val="single" w:sz="8" w:space="0" w:color="auto"/>
              <w:bottom w:val="single" w:sz="4" w:space="0" w:color="D9D9D9"/>
              <w:right w:val="single" w:sz="4" w:space="0" w:color="auto"/>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 xml:space="preserve"> Liczba rannych</w:t>
            </w:r>
          </w:p>
        </w:tc>
      </w:tr>
      <w:tr w:rsidR="005815E6" w:rsidRPr="0060520E" w:rsidTr="002F74BE">
        <w:trPr>
          <w:trHeight w:val="315"/>
        </w:trPr>
        <w:tc>
          <w:tcPr>
            <w:tcW w:w="3500" w:type="dxa"/>
            <w:tcBorders>
              <w:top w:val="single" w:sz="4" w:space="0" w:color="auto"/>
              <w:left w:val="single" w:sz="4" w:space="0" w:color="auto"/>
              <w:bottom w:val="single" w:sz="8" w:space="0" w:color="auto"/>
              <w:right w:val="single" w:sz="8" w:space="0" w:color="auto"/>
            </w:tcBorders>
            <w:noWrap/>
            <w:vAlign w:val="center"/>
          </w:tcPr>
          <w:p w:rsidR="005815E6" w:rsidRPr="0060520E" w:rsidRDefault="005815E6" w:rsidP="002F74BE">
            <w:pPr>
              <w:suppressAutoHyphens w:val="0"/>
              <w:jc w:val="right"/>
              <w:rPr>
                <w:rFonts w:ascii="Calibri" w:hAnsi="Calibri" w:cs="Calibri"/>
                <w:b/>
                <w:bCs/>
                <w:color w:val="000000"/>
                <w:sz w:val="22"/>
                <w:lang w:eastAsia="pl-PL"/>
              </w:rPr>
            </w:pPr>
            <w:r w:rsidRPr="0060520E">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976" w:type="dxa"/>
            <w:tcBorders>
              <w:top w:val="single" w:sz="4" w:space="0" w:color="auto"/>
              <w:left w:val="single" w:sz="8" w:space="0" w:color="auto"/>
              <w:bottom w:val="single" w:sz="8" w:space="0" w:color="auto"/>
              <w:right w:val="nil"/>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976" w:type="dxa"/>
            <w:tcBorders>
              <w:top w:val="single" w:sz="4" w:space="0" w:color="auto"/>
              <w:left w:val="single" w:sz="4" w:space="0" w:color="BFBFBF"/>
              <w:bottom w:val="single" w:sz="8" w:space="0" w:color="auto"/>
              <w:right w:val="single" w:sz="4" w:space="0" w:color="BFBFBF"/>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976" w:type="dxa"/>
            <w:tcBorders>
              <w:top w:val="single" w:sz="4" w:space="0" w:color="auto"/>
              <w:left w:val="nil"/>
              <w:bottom w:val="single" w:sz="8" w:space="0" w:color="auto"/>
              <w:right w:val="single" w:sz="8" w:space="0" w:color="auto"/>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976" w:type="dxa"/>
            <w:tcBorders>
              <w:top w:val="single" w:sz="4" w:space="0" w:color="auto"/>
              <w:left w:val="single" w:sz="8" w:space="0" w:color="auto"/>
              <w:bottom w:val="single" w:sz="8" w:space="0" w:color="auto"/>
              <w:right w:val="nil"/>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976" w:type="dxa"/>
            <w:tcBorders>
              <w:top w:val="single" w:sz="4" w:space="0" w:color="auto"/>
              <w:left w:val="single" w:sz="4" w:space="0" w:color="BFBFBF"/>
              <w:bottom w:val="single" w:sz="8" w:space="0" w:color="auto"/>
              <w:right w:val="single" w:sz="4" w:space="0" w:color="BFBFBF"/>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976" w:type="dxa"/>
            <w:tcBorders>
              <w:top w:val="single" w:sz="4" w:space="0" w:color="auto"/>
              <w:left w:val="nil"/>
              <w:bottom w:val="single" w:sz="8" w:space="0" w:color="auto"/>
              <w:right w:val="single" w:sz="4" w:space="0" w:color="auto"/>
            </w:tcBorders>
            <w:vAlign w:val="center"/>
          </w:tcPr>
          <w:p w:rsidR="005815E6" w:rsidRPr="0060520E" w:rsidRDefault="005815E6" w:rsidP="0060520E">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60520E" w:rsidTr="002F74BE">
        <w:trPr>
          <w:trHeight w:val="300"/>
        </w:trPr>
        <w:tc>
          <w:tcPr>
            <w:tcW w:w="3500" w:type="dxa"/>
            <w:tcBorders>
              <w:top w:val="single" w:sz="8" w:space="0" w:color="auto"/>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1: 0-6</w:t>
            </w:r>
          </w:p>
        </w:tc>
        <w:tc>
          <w:tcPr>
            <w:tcW w:w="976" w:type="dxa"/>
            <w:tcBorders>
              <w:top w:val="single" w:sz="8" w:space="0" w:color="auto"/>
              <w:left w:val="single" w:sz="8" w:space="0" w:color="auto"/>
              <w:bottom w:val="single" w:sz="4" w:space="0" w:color="BFBFBF"/>
              <w:right w:val="nil"/>
            </w:tcBorders>
            <w:shd w:val="clear" w:color="000000" w:fill="85C8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w:t>
            </w:r>
          </w:p>
        </w:tc>
        <w:tc>
          <w:tcPr>
            <w:tcW w:w="976" w:type="dxa"/>
            <w:tcBorders>
              <w:top w:val="single" w:sz="8" w:space="0" w:color="auto"/>
              <w:left w:val="single" w:sz="4" w:space="0" w:color="BFBFBF"/>
              <w:bottom w:val="single" w:sz="4" w:space="0" w:color="BFBFBF"/>
              <w:right w:val="single" w:sz="4" w:space="0" w:color="BFBFBF"/>
            </w:tcBorders>
            <w:shd w:val="clear" w:color="000000" w:fill="7FC67C"/>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w:t>
            </w:r>
          </w:p>
        </w:tc>
        <w:tc>
          <w:tcPr>
            <w:tcW w:w="976" w:type="dxa"/>
            <w:tcBorders>
              <w:top w:val="single" w:sz="8" w:space="0" w:color="auto"/>
              <w:left w:val="nil"/>
              <w:bottom w:val="single" w:sz="4" w:space="0" w:color="BFBFBF"/>
              <w:right w:val="single" w:sz="8" w:space="0" w:color="auto"/>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8" w:space="0" w:color="auto"/>
              <w:left w:val="single" w:sz="8" w:space="0" w:color="auto"/>
              <w:bottom w:val="single" w:sz="4" w:space="0" w:color="BFBFBF"/>
              <w:right w:val="nil"/>
            </w:tcBorders>
            <w:shd w:val="clear" w:color="000000" w:fill="99CD7E"/>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66</w:t>
            </w:r>
          </w:p>
        </w:tc>
        <w:tc>
          <w:tcPr>
            <w:tcW w:w="976" w:type="dxa"/>
            <w:tcBorders>
              <w:top w:val="single" w:sz="8" w:space="0" w:color="auto"/>
              <w:left w:val="single" w:sz="4" w:space="0" w:color="BFBFBF"/>
              <w:bottom w:val="single" w:sz="4" w:space="0" w:color="BFBFBF"/>
              <w:right w:val="single" w:sz="4" w:space="0" w:color="BFBFBF"/>
            </w:tcBorders>
            <w:shd w:val="clear" w:color="000000" w:fill="90CB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63</w:t>
            </w:r>
          </w:p>
        </w:tc>
        <w:tc>
          <w:tcPr>
            <w:tcW w:w="976" w:type="dxa"/>
            <w:tcBorders>
              <w:top w:val="single" w:sz="8" w:space="0" w:color="auto"/>
              <w:left w:val="nil"/>
              <w:bottom w:val="single" w:sz="4" w:space="0" w:color="BFBFBF"/>
              <w:right w:val="single" w:sz="4" w:space="0" w:color="auto"/>
            </w:tcBorders>
            <w:shd w:val="clear" w:color="000000" w:fill="88C8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48</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2: 7-14</w:t>
            </w:r>
          </w:p>
        </w:tc>
        <w:tc>
          <w:tcPr>
            <w:tcW w:w="976" w:type="dxa"/>
            <w:tcBorders>
              <w:top w:val="single" w:sz="4" w:space="0" w:color="BFBFBF"/>
              <w:left w:val="single" w:sz="8" w:space="0" w:color="auto"/>
              <w:bottom w:val="single" w:sz="4" w:space="0" w:color="BFBFBF"/>
              <w:right w:val="nil"/>
            </w:tcBorders>
            <w:shd w:val="clear" w:color="000000" w:fill="6EC1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w:t>
            </w:r>
          </w:p>
        </w:tc>
        <w:tc>
          <w:tcPr>
            <w:tcW w:w="976" w:type="dxa"/>
            <w:tcBorders>
              <w:top w:val="single" w:sz="4" w:space="0" w:color="BFBFBF"/>
              <w:left w:val="single" w:sz="4" w:space="0" w:color="BFBFBF"/>
              <w:bottom w:val="single" w:sz="4" w:space="0" w:color="BFBFBF"/>
              <w:right w:val="single" w:sz="4" w:space="0" w:color="BFBFBF"/>
            </w:tcBorders>
            <w:shd w:val="clear" w:color="000000" w:fill="6CC0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w:t>
            </w:r>
          </w:p>
        </w:tc>
        <w:tc>
          <w:tcPr>
            <w:tcW w:w="976" w:type="dxa"/>
            <w:tcBorders>
              <w:top w:val="single" w:sz="4" w:space="0" w:color="BFBFBF"/>
              <w:left w:val="nil"/>
              <w:bottom w:val="single" w:sz="4" w:space="0" w:color="BFBFBF"/>
              <w:right w:val="single" w:sz="8" w:space="0" w:color="auto"/>
            </w:tcBorders>
            <w:shd w:val="clear" w:color="000000" w:fill="70C1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w:t>
            </w:r>
          </w:p>
        </w:tc>
        <w:tc>
          <w:tcPr>
            <w:tcW w:w="976" w:type="dxa"/>
            <w:tcBorders>
              <w:top w:val="single" w:sz="4" w:space="0" w:color="BFBFBF"/>
              <w:left w:val="single" w:sz="8" w:space="0" w:color="auto"/>
              <w:bottom w:val="single" w:sz="4" w:space="0" w:color="BFBFBF"/>
              <w:right w:val="nil"/>
            </w:tcBorders>
            <w:shd w:val="clear" w:color="000000" w:fill="B7D67F"/>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102</w:t>
            </w:r>
          </w:p>
        </w:tc>
        <w:tc>
          <w:tcPr>
            <w:tcW w:w="976" w:type="dxa"/>
            <w:tcBorders>
              <w:top w:val="single" w:sz="4" w:space="0" w:color="BFBFBF"/>
              <w:left w:val="single" w:sz="4" w:space="0" w:color="BFBFBF"/>
              <w:bottom w:val="single" w:sz="4" w:space="0" w:color="BFBFBF"/>
              <w:right w:val="single" w:sz="4" w:space="0" w:color="BFBFBF"/>
            </w:tcBorders>
            <w:shd w:val="clear" w:color="000000" w:fill="B6D67F"/>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116</w:t>
            </w:r>
          </w:p>
        </w:tc>
        <w:tc>
          <w:tcPr>
            <w:tcW w:w="976" w:type="dxa"/>
            <w:tcBorders>
              <w:top w:val="single" w:sz="4" w:space="0" w:color="BFBFBF"/>
              <w:left w:val="nil"/>
              <w:bottom w:val="single" w:sz="4" w:space="0" w:color="BFBFBF"/>
              <w:right w:val="single" w:sz="4" w:space="0" w:color="auto"/>
            </w:tcBorders>
            <w:shd w:val="clear" w:color="000000" w:fill="B7D67F"/>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104</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3: 15-17</w:t>
            </w:r>
          </w:p>
        </w:tc>
        <w:tc>
          <w:tcPr>
            <w:tcW w:w="976" w:type="dxa"/>
            <w:tcBorders>
              <w:top w:val="single" w:sz="4" w:space="0" w:color="BFBFBF"/>
              <w:left w:val="single" w:sz="8" w:space="0" w:color="auto"/>
              <w:bottom w:val="single" w:sz="4" w:space="0" w:color="BFBFBF"/>
              <w:right w:val="nil"/>
            </w:tcBorders>
            <w:shd w:val="clear" w:color="000000" w:fill="7AC47C"/>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w:t>
            </w:r>
          </w:p>
        </w:tc>
        <w:tc>
          <w:tcPr>
            <w:tcW w:w="976" w:type="dxa"/>
            <w:tcBorders>
              <w:top w:val="single" w:sz="4" w:space="0" w:color="BFBFBF"/>
              <w:left w:val="single" w:sz="4" w:space="0" w:color="BFBFBF"/>
              <w:bottom w:val="single" w:sz="4" w:space="0" w:color="BFBFBF"/>
              <w:right w:val="single" w:sz="4" w:space="0" w:color="BFBFBF"/>
            </w:tcBorders>
            <w:shd w:val="clear" w:color="000000" w:fill="9BCE7E"/>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6</w:t>
            </w:r>
          </w:p>
        </w:tc>
        <w:tc>
          <w:tcPr>
            <w:tcW w:w="976" w:type="dxa"/>
            <w:tcBorders>
              <w:top w:val="single" w:sz="4" w:space="0" w:color="BFBFBF"/>
              <w:left w:val="nil"/>
              <w:bottom w:val="single" w:sz="4" w:space="0" w:color="BFBFBF"/>
              <w:right w:val="single" w:sz="8" w:space="0" w:color="auto"/>
            </w:tcBorders>
            <w:shd w:val="clear" w:color="000000" w:fill="8BC9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w:t>
            </w:r>
          </w:p>
        </w:tc>
        <w:tc>
          <w:tcPr>
            <w:tcW w:w="976" w:type="dxa"/>
            <w:tcBorders>
              <w:top w:val="single" w:sz="4" w:space="0" w:color="BFBFBF"/>
              <w:left w:val="single" w:sz="8" w:space="0" w:color="auto"/>
              <w:bottom w:val="single" w:sz="4" w:space="0" w:color="BFBFBF"/>
              <w:right w:val="nil"/>
            </w:tcBorders>
            <w:shd w:val="clear" w:color="000000" w:fill="B3D57F"/>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97</w:t>
            </w:r>
          </w:p>
        </w:tc>
        <w:tc>
          <w:tcPr>
            <w:tcW w:w="976" w:type="dxa"/>
            <w:tcBorders>
              <w:top w:val="single" w:sz="4" w:space="0" w:color="BFBFBF"/>
              <w:left w:val="single" w:sz="4" w:space="0" w:color="BFBFBF"/>
              <w:bottom w:val="single" w:sz="4" w:space="0" w:color="BFBFBF"/>
              <w:right w:val="single" w:sz="4" w:space="0" w:color="BFBFBF"/>
            </w:tcBorders>
            <w:shd w:val="clear" w:color="000000" w:fill="9ACD7E"/>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77</w:t>
            </w:r>
          </w:p>
        </w:tc>
        <w:tc>
          <w:tcPr>
            <w:tcW w:w="976" w:type="dxa"/>
            <w:tcBorders>
              <w:top w:val="single" w:sz="4" w:space="0" w:color="BFBFBF"/>
              <w:left w:val="nil"/>
              <w:bottom w:val="single" w:sz="4" w:space="0" w:color="BFBFBF"/>
              <w:right w:val="single" w:sz="4" w:space="0" w:color="auto"/>
            </w:tcBorders>
            <w:shd w:val="clear" w:color="000000" w:fill="95CC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63</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4: 18-24</w:t>
            </w:r>
          </w:p>
        </w:tc>
        <w:tc>
          <w:tcPr>
            <w:tcW w:w="976" w:type="dxa"/>
            <w:tcBorders>
              <w:top w:val="single" w:sz="4" w:space="0" w:color="BFBFBF"/>
              <w:left w:val="single" w:sz="8" w:space="0" w:color="auto"/>
              <w:bottom w:val="single" w:sz="4" w:space="0" w:color="BFBFBF"/>
              <w:right w:val="nil"/>
            </w:tcBorders>
            <w:shd w:val="clear" w:color="000000" w:fill="FDBD7C"/>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24</w:t>
            </w:r>
          </w:p>
        </w:tc>
        <w:tc>
          <w:tcPr>
            <w:tcW w:w="976" w:type="dxa"/>
            <w:tcBorders>
              <w:top w:val="single" w:sz="4" w:space="0" w:color="BFBFBF"/>
              <w:left w:val="single" w:sz="4" w:space="0" w:color="BFBFBF"/>
              <w:bottom w:val="single" w:sz="4" w:space="0" w:color="BFBFBF"/>
              <w:right w:val="single" w:sz="4" w:space="0" w:color="BFBFBF"/>
            </w:tcBorders>
            <w:shd w:val="clear" w:color="000000" w:fill="FDC07C"/>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27</w:t>
            </w:r>
          </w:p>
        </w:tc>
        <w:tc>
          <w:tcPr>
            <w:tcW w:w="976" w:type="dxa"/>
            <w:tcBorders>
              <w:top w:val="single" w:sz="4" w:space="0" w:color="BFBFBF"/>
              <w:left w:val="nil"/>
              <w:bottom w:val="single" w:sz="4" w:space="0" w:color="BFBFBF"/>
              <w:right w:val="single" w:sz="8" w:space="0" w:color="auto"/>
            </w:tcBorders>
            <w:shd w:val="clear" w:color="000000" w:fill="FDBE7C"/>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20</w:t>
            </w:r>
          </w:p>
        </w:tc>
        <w:tc>
          <w:tcPr>
            <w:tcW w:w="976" w:type="dxa"/>
            <w:tcBorders>
              <w:top w:val="single" w:sz="4" w:space="0" w:color="BFBFBF"/>
              <w:left w:val="single" w:sz="8" w:space="0" w:color="auto"/>
              <w:bottom w:val="single" w:sz="4" w:space="0" w:color="BFBFBF"/>
              <w:right w:val="nil"/>
            </w:tcBorders>
            <w:shd w:val="clear" w:color="000000" w:fill="FCAA78"/>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357</w:t>
            </w:r>
          </w:p>
        </w:tc>
        <w:tc>
          <w:tcPr>
            <w:tcW w:w="976" w:type="dxa"/>
            <w:tcBorders>
              <w:top w:val="single" w:sz="4" w:space="0" w:color="BFBFBF"/>
              <w:left w:val="single" w:sz="4" w:space="0" w:color="BFBFBF"/>
              <w:bottom w:val="single" w:sz="4" w:space="0" w:color="BFBFBF"/>
              <w:right w:val="single" w:sz="4" w:space="0" w:color="BFBFBF"/>
            </w:tcBorders>
            <w:shd w:val="clear" w:color="000000" w:fill="FCAD79"/>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381</w:t>
            </w:r>
          </w:p>
        </w:tc>
        <w:tc>
          <w:tcPr>
            <w:tcW w:w="976" w:type="dxa"/>
            <w:tcBorders>
              <w:top w:val="single" w:sz="4" w:space="0" w:color="BFBFBF"/>
              <w:left w:val="nil"/>
              <w:bottom w:val="single" w:sz="4" w:space="0" w:color="BFBFBF"/>
              <w:right w:val="single" w:sz="4" w:space="0" w:color="auto"/>
            </w:tcBorders>
            <w:shd w:val="clear" w:color="000000" w:fill="FCAF79"/>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324</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5: 25-39</w:t>
            </w:r>
          </w:p>
        </w:tc>
        <w:tc>
          <w:tcPr>
            <w:tcW w:w="976" w:type="dxa"/>
            <w:tcBorders>
              <w:top w:val="single" w:sz="4" w:space="0" w:color="BFBFBF"/>
              <w:left w:val="single" w:sz="8" w:space="0" w:color="auto"/>
              <w:bottom w:val="single" w:sz="4" w:space="0" w:color="BFBFBF"/>
              <w:right w:val="nil"/>
            </w:tcBorders>
            <w:shd w:val="clear" w:color="000000" w:fill="FA8070"/>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38</w:t>
            </w:r>
          </w:p>
        </w:tc>
        <w:tc>
          <w:tcPr>
            <w:tcW w:w="976" w:type="dxa"/>
            <w:tcBorders>
              <w:top w:val="single" w:sz="4" w:space="0" w:color="BFBFBF"/>
              <w:left w:val="single" w:sz="4" w:space="0" w:color="BFBFBF"/>
              <w:bottom w:val="single" w:sz="4" w:space="0" w:color="BFBFBF"/>
              <w:right w:val="single" w:sz="4" w:space="0" w:color="BFBFBF"/>
            </w:tcBorders>
            <w:shd w:val="clear" w:color="000000" w:fill="FCA377"/>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34</w:t>
            </w:r>
          </w:p>
        </w:tc>
        <w:tc>
          <w:tcPr>
            <w:tcW w:w="976" w:type="dxa"/>
            <w:tcBorders>
              <w:top w:val="single" w:sz="4" w:space="0" w:color="BFBFBF"/>
              <w:left w:val="nil"/>
              <w:bottom w:val="single" w:sz="4" w:space="0" w:color="BFBFBF"/>
              <w:right w:val="single" w:sz="8" w:space="0" w:color="auto"/>
            </w:tcBorders>
            <w:shd w:val="clear" w:color="000000" w:fill="FB9F76"/>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26</w:t>
            </w:r>
          </w:p>
        </w:tc>
        <w:tc>
          <w:tcPr>
            <w:tcW w:w="976" w:type="dxa"/>
            <w:tcBorders>
              <w:top w:val="single" w:sz="4" w:space="0" w:color="BFBFBF"/>
              <w:left w:val="single" w:sz="8" w:space="0" w:color="auto"/>
              <w:bottom w:val="single" w:sz="4" w:space="0" w:color="BFBFBF"/>
              <w:right w:val="nil"/>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522</w:t>
            </w:r>
          </w:p>
        </w:tc>
        <w:tc>
          <w:tcPr>
            <w:tcW w:w="97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560</w:t>
            </w:r>
          </w:p>
        </w:tc>
        <w:tc>
          <w:tcPr>
            <w:tcW w:w="976" w:type="dxa"/>
            <w:tcBorders>
              <w:top w:val="single" w:sz="4" w:space="0" w:color="BFBFBF"/>
              <w:left w:val="nil"/>
              <w:bottom w:val="single" w:sz="4" w:space="0" w:color="BFBFBF"/>
              <w:right w:val="single" w:sz="4" w:space="0" w:color="auto"/>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480</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6: 40-59</w:t>
            </w:r>
          </w:p>
        </w:tc>
        <w:tc>
          <w:tcPr>
            <w:tcW w:w="976" w:type="dxa"/>
            <w:tcBorders>
              <w:top w:val="single" w:sz="4" w:space="0" w:color="BFBFBF"/>
              <w:left w:val="single" w:sz="8" w:space="0" w:color="auto"/>
              <w:bottom w:val="single" w:sz="4" w:space="0" w:color="BFBFBF"/>
              <w:right w:val="nil"/>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43</w:t>
            </w:r>
          </w:p>
        </w:tc>
        <w:tc>
          <w:tcPr>
            <w:tcW w:w="976" w:type="dxa"/>
            <w:tcBorders>
              <w:top w:val="single" w:sz="4" w:space="0" w:color="BFBFBF"/>
              <w:left w:val="single" w:sz="4" w:space="0" w:color="BFBFBF"/>
              <w:bottom w:val="single" w:sz="4" w:space="0" w:color="BFBFBF"/>
              <w:right w:val="single" w:sz="4" w:space="0" w:color="BFBFBF"/>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48</w:t>
            </w:r>
          </w:p>
        </w:tc>
        <w:tc>
          <w:tcPr>
            <w:tcW w:w="976" w:type="dxa"/>
            <w:tcBorders>
              <w:top w:val="single" w:sz="4" w:space="0" w:color="BFBFBF"/>
              <w:left w:val="nil"/>
              <w:bottom w:val="single" w:sz="4" w:space="0" w:color="BFBFBF"/>
              <w:right w:val="single" w:sz="8" w:space="0" w:color="auto"/>
            </w:tcBorders>
            <w:shd w:val="clear" w:color="000000" w:fill="F8696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36</w:t>
            </w:r>
          </w:p>
        </w:tc>
        <w:tc>
          <w:tcPr>
            <w:tcW w:w="976" w:type="dxa"/>
            <w:tcBorders>
              <w:top w:val="single" w:sz="4" w:space="0" w:color="BFBFBF"/>
              <w:left w:val="single" w:sz="8" w:space="0" w:color="auto"/>
              <w:bottom w:val="single" w:sz="4" w:space="0" w:color="BFBFBF"/>
              <w:right w:val="nil"/>
            </w:tcBorders>
            <w:shd w:val="clear" w:color="000000" w:fill="FA8170"/>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461</w:t>
            </w:r>
          </w:p>
        </w:tc>
        <w:tc>
          <w:tcPr>
            <w:tcW w:w="976" w:type="dxa"/>
            <w:tcBorders>
              <w:top w:val="single" w:sz="4" w:space="0" w:color="BFBFBF"/>
              <w:left w:val="single" w:sz="4" w:space="0" w:color="BFBFBF"/>
              <w:bottom w:val="single" w:sz="4" w:space="0" w:color="BFBFBF"/>
              <w:right w:val="single" w:sz="4" w:space="0" w:color="BFBFBF"/>
            </w:tcBorders>
            <w:shd w:val="clear" w:color="000000" w:fill="F9766E"/>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528</w:t>
            </w:r>
          </w:p>
        </w:tc>
        <w:tc>
          <w:tcPr>
            <w:tcW w:w="976" w:type="dxa"/>
            <w:tcBorders>
              <w:top w:val="single" w:sz="4" w:space="0" w:color="BFBFBF"/>
              <w:left w:val="nil"/>
              <w:bottom w:val="single" w:sz="4" w:space="0" w:color="BFBFBF"/>
              <w:right w:val="single" w:sz="4" w:space="0" w:color="auto"/>
            </w:tcBorders>
            <w:shd w:val="clear" w:color="000000" w:fill="F97C6F"/>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439</w:t>
            </w:r>
          </w:p>
        </w:tc>
      </w:tr>
      <w:tr w:rsidR="005815E6" w:rsidRPr="0060520E" w:rsidTr="002F74BE">
        <w:trPr>
          <w:trHeight w:val="300"/>
        </w:trPr>
        <w:tc>
          <w:tcPr>
            <w:tcW w:w="3500" w:type="dxa"/>
            <w:tcBorders>
              <w:top w:val="single" w:sz="4" w:space="0" w:color="BFBFBF"/>
              <w:left w:val="single" w:sz="4" w:space="0" w:color="auto"/>
              <w:bottom w:val="single" w:sz="4" w:space="0" w:color="BFBFBF"/>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7: 60 plus</w:t>
            </w:r>
          </w:p>
        </w:tc>
        <w:tc>
          <w:tcPr>
            <w:tcW w:w="976" w:type="dxa"/>
            <w:tcBorders>
              <w:top w:val="single" w:sz="4" w:space="0" w:color="BFBFBF"/>
              <w:left w:val="single" w:sz="8" w:space="0" w:color="auto"/>
              <w:bottom w:val="single" w:sz="4" w:space="0" w:color="BFBFBF"/>
              <w:right w:val="nil"/>
            </w:tcBorders>
            <w:shd w:val="clear" w:color="000000" w:fill="FCA777"/>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29</w:t>
            </w:r>
          </w:p>
        </w:tc>
        <w:tc>
          <w:tcPr>
            <w:tcW w:w="976" w:type="dxa"/>
            <w:tcBorders>
              <w:top w:val="single" w:sz="4" w:space="0" w:color="BFBFBF"/>
              <w:left w:val="single" w:sz="4" w:space="0" w:color="BFBFBF"/>
              <w:bottom w:val="single" w:sz="4" w:space="0" w:color="BFBFBF"/>
              <w:right w:val="single" w:sz="4" w:space="0" w:color="BFBFBF"/>
            </w:tcBorders>
            <w:shd w:val="clear" w:color="000000" w:fill="FA8F73"/>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39</w:t>
            </w:r>
          </w:p>
        </w:tc>
        <w:tc>
          <w:tcPr>
            <w:tcW w:w="976" w:type="dxa"/>
            <w:tcBorders>
              <w:top w:val="single" w:sz="4" w:space="0" w:color="BFBFBF"/>
              <w:left w:val="nil"/>
              <w:bottom w:val="single" w:sz="4" w:space="0" w:color="BFBFBF"/>
              <w:right w:val="single" w:sz="8" w:space="0" w:color="auto"/>
            </w:tcBorders>
            <w:shd w:val="clear" w:color="000000" w:fill="FA7F70"/>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32</w:t>
            </w:r>
          </w:p>
        </w:tc>
        <w:tc>
          <w:tcPr>
            <w:tcW w:w="976" w:type="dxa"/>
            <w:tcBorders>
              <w:top w:val="single" w:sz="4" w:space="0" w:color="BFBFBF"/>
              <w:left w:val="single" w:sz="8" w:space="0" w:color="auto"/>
              <w:bottom w:val="single" w:sz="4" w:space="0" w:color="BFBFBF"/>
              <w:right w:val="nil"/>
            </w:tcBorders>
            <w:shd w:val="clear" w:color="000000" w:fill="FECA7E"/>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273</w:t>
            </w:r>
          </w:p>
        </w:tc>
        <w:tc>
          <w:tcPr>
            <w:tcW w:w="976" w:type="dxa"/>
            <w:tcBorders>
              <w:top w:val="single" w:sz="4" w:space="0" w:color="BFBFBF"/>
              <w:left w:val="single" w:sz="4" w:space="0" w:color="BFBFBF"/>
              <w:bottom w:val="single" w:sz="4" w:space="0" w:color="BFBFBF"/>
              <w:right w:val="single" w:sz="4" w:space="0" w:color="BFBFBF"/>
            </w:tcBorders>
            <w:shd w:val="clear" w:color="000000" w:fill="FDC5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318</w:t>
            </w:r>
          </w:p>
        </w:tc>
        <w:tc>
          <w:tcPr>
            <w:tcW w:w="976" w:type="dxa"/>
            <w:tcBorders>
              <w:top w:val="single" w:sz="4" w:space="0" w:color="BFBFBF"/>
              <w:left w:val="nil"/>
              <w:bottom w:val="single" w:sz="4" w:space="0" w:color="BFBFBF"/>
              <w:right w:val="single" w:sz="4" w:space="0" w:color="auto"/>
            </w:tcBorders>
            <w:shd w:val="clear" w:color="000000" w:fill="FDC67D"/>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274</w:t>
            </w:r>
          </w:p>
        </w:tc>
      </w:tr>
      <w:tr w:rsidR="005815E6" w:rsidRPr="0060520E" w:rsidTr="007C1AF2">
        <w:trPr>
          <w:trHeight w:val="315"/>
        </w:trPr>
        <w:tc>
          <w:tcPr>
            <w:tcW w:w="3500" w:type="dxa"/>
            <w:tcBorders>
              <w:top w:val="single" w:sz="4" w:space="0" w:color="BFBFBF"/>
              <w:left w:val="single" w:sz="4" w:space="0" w:color="auto"/>
              <w:bottom w:val="single" w:sz="8" w:space="0" w:color="auto"/>
              <w:right w:val="single" w:sz="8" w:space="0" w:color="auto"/>
            </w:tcBorders>
            <w:noWrap/>
            <w:vAlign w:val="center"/>
          </w:tcPr>
          <w:p w:rsidR="005815E6" w:rsidRPr="0060520E" w:rsidRDefault="005815E6" w:rsidP="009B27D6">
            <w:pPr>
              <w:suppressAutoHyphens w:val="0"/>
              <w:rPr>
                <w:rFonts w:ascii="Calibri" w:hAnsi="Calibri" w:cs="Calibri"/>
                <w:color w:val="000000"/>
                <w:sz w:val="22"/>
                <w:lang w:eastAsia="pl-PL"/>
              </w:rPr>
            </w:pPr>
            <w:r w:rsidRPr="0060520E">
              <w:rPr>
                <w:rFonts w:ascii="Calibri" w:hAnsi="Calibri" w:cs="Calibri"/>
                <w:color w:val="000000"/>
                <w:sz w:val="22"/>
                <w:szCs w:val="22"/>
                <w:lang w:eastAsia="pl-PL"/>
              </w:rPr>
              <w:t>b/d</w:t>
            </w:r>
          </w:p>
        </w:tc>
        <w:tc>
          <w:tcPr>
            <w:tcW w:w="976" w:type="dxa"/>
            <w:tcBorders>
              <w:top w:val="single" w:sz="4" w:space="0" w:color="BFBFBF"/>
              <w:left w:val="single" w:sz="8" w:space="0" w:color="auto"/>
              <w:bottom w:val="single" w:sz="8" w:space="0" w:color="auto"/>
              <w:right w:val="nil"/>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4" w:space="0" w:color="BFBFBF"/>
              <w:left w:val="single" w:sz="4" w:space="0" w:color="BFBFBF"/>
              <w:bottom w:val="single" w:sz="8" w:space="0" w:color="auto"/>
              <w:right w:val="single" w:sz="4" w:space="0" w:color="BFBFBF"/>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4" w:space="0" w:color="BFBFBF"/>
              <w:left w:val="nil"/>
              <w:bottom w:val="single" w:sz="8" w:space="0" w:color="auto"/>
              <w:right w:val="single" w:sz="8" w:space="0" w:color="auto"/>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4" w:space="0" w:color="BFBFBF"/>
              <w:left w:val="single" w:sz="8" w:space="0" w:color="auto"/>
              <w:bottom w:val="single" w:sz="8" w:space="0" w:color="auto"/>
              <w:right w:val="nil"/>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4" w:space="0" w:color="BFBFBF"/>
              <w:left w:val="single" w:sz="4" w:space="0" w:color="BFBFBF"/>
              <w:bottom w:val="single" w:sz="8" w:space="0" w:color="auto"/>
              <w:right w:val="single" w:sz="4" w:space="0" w:color="BFBFBF"/>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0</w:t>
            </w:r>
          </w:p>
        </w:tc>
        <w:tc>
          <w:tcPr>
            <w:tcW w:w="976" w:type="dxa"/>
            <w:tcBorders>
              <w:top w:val="single" w:sz="4" w:space="0" w:color="BFBFBF"/>
              <w:left w:val="nil"/>
              <w:bottom w:val="single" w:sz="8" w:space="0" w:color="auto"/>
              <w:right w:val="single" w:sz="4" w:space="0" w:color="auto"/>
            </w:tcBorders>
            <w:shd w:val="clear" w:color="000000" w:fill="63BE7B"/>
            <w:noWrap/>
            <w:vAlign w:val="center"/>
          </w:tcPr>
          <w:p w:rsidR="005815E6" w:rsidRPr="0060520E" w:rsidRDefault="005815E6" w:rsidP="002F74BE">
            <w:pPr>
              <w:suppressAutoHyphens w:val="0"/>
              <w:jc w:val="center"/>
              <w:rPr>
                <w:rFonts w:ascii="Calibri" w:hAnsi="Calibri" w:cs="Calibri"/>
                <w:color w:val="000000"/>
                <w:sz w:val="22"/>
                <w:lang w:eastAsia="pl-PL"/>
              </w:rPr>
            </w:pPr>
            <w:r w:rsidRPr="0060520E">
              <w:rPr>
                <w:rFonts w:ascii="Calibri" w:hAnsi="Calibri" w:cs="Calibri"/>
                <w:color w:val="000000"/>
                <w:sz w:val="22"/>
                <w:szCs w:val="22"/>
                <w:lang w:eastAsia="pl-PL"/>
              </w:rPr>
              <w:t>3</w:t>
            </w:r>
          </w:p>
        </w:tc>
      </w:tr>
      <w:tr w:rsidR="005815E6" w:rsidRPr="0060520E" w:rsidTr="007C1AF2">
        <w:trPr>
          <w:trHeight w:val="300"/>
        </w:trPr>
        <w:tc>
          <w:tcPr>
            <w:tcW w:w="3500"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Pr="0060520E" w:rsidRDefault="005815E6" w:rsidP="009B27D6">
            <w:pPr>
              <w:suppressAutoHyphens w:val="0"/>
              <w:jc w:val="center"/>
              <w:rPr>
                <w:rFonts w:ascii="Calibri" w:hAnsi="Calibri" w:cs="Calibri"/>
                <w:b/>
                <w:bCs/>
                <w:color w:val="000000"/>
                <w:sz w:val="22"/>
                <w:lang w:eastAsia="pl-PL"/>
              </w:rPr>
            </w:pPr>
            <w:r w:rsidRPr="0060520E">
              <w:rPr>
                <w:rFonts w:ascii="Calibri" w:hAnsi="Calibri" w:cs="Calibri"/>
                <w:b/>
                <w:bCs/>
                <w:color w:val="000000"/>
                <w:sz w:val="22"/>
                <w:szCs w:val="22"/>
                <w:lang w:eastAsia="pl-PL"/>
              </w:rPr>
              <w:t>Ogółem</w:t>
            </w:r>
          </w:p>
        </w:tc>
        <w:tc>
          <w:tcPr>
            <w:tcW w:w="976" w:type="dxa"/>
            <w:tcBorders>
              <w:top w:val="single" w:sz="8" w:space="0" w:color="auto"/>
              <w:left w:val="single" w:sz="8" w:space="0" w:color="auto"/>
              <w:bottom w:val="single" w:sz="4" w:space="0" w:color="auto"/>
              <w:right w:val="nil"/>
            </w:tcBorders>
            <w:noWrap/>
            <w:vAlign w:val="center"/>
          </w:tcPr>
          <w:p w:rsidR="005815E6" w:rsidRPr="002F74BE" w:rsidRDefault="005815E6" w:rsidP="002F74BE">
            <w:pPr>
              <w:suppressAutoHyphens w:val="0"/>
              <w:jc w:val="center"/>
              <w:rPr>
                <w:rFonts w:ascii="Calibri" w:hAnsi="Calibri" w:cs="Calibri"/>
                <w:b/>
                <w:bCs/>
                <w:color w:val="000000"/>
                <w:sz w:val="22"/>
                <w:szCs w:val="16"/>
                <w:lang w:eastAsia="pl-PL"/>
              </w:rPr>
            </w:pPr>
            <w:r w:rsidRPr="002F74BE">
              <w:rPr>
                <w:rFonts w:ascii="Calibri" w:hAnsi="Calibri" w:cs="Calibri"/>
                <w:b/>
                <w:bCs/>
                <w:color w:val="000000"/>
                <w:sz w:val="22"/>
                <w:szCs w:val="16"/>
              </w:rPr>
              <w:t>158</w:t>
            </w:r>
          </w:p>
        </w:tc>
        <w:tc>
          <w:tcPr>
            <w:tcW w:w="976" w:type="dxa"/>
            <w:tcBorders>
              <w:top w:val="single" w:sz="8" w:space="0" w:color="auto"/>
              <w:left w:val="single" w:sz="4" w:space="0" w:color="979991"/>
              <w:bottom w:val="single" w:sz="4" w:space="0" w:color="auto"/>
              <w:right w:val="nil"/>
            </w:tcBorders>
            <w:noWrap/>
            <w:vAlign w:val="center"/>
          </w:tcPr>
          <w:p w:rsidR="005815E6" w:rsidRPr="002F74BE" w:rsidRDefault="005815E6" w:rsidP="002F74BE">
            <w:pPr>
              <w:jc w:val="center"/>
              <w:rPr>
                <w:rFonts w:ascii="Calibri" w:hAnsi="Calibri" w:cs="Calibri"/>
                <w:b/>
                <w:bCs/>
                <w:color w:val="000000"/>
                <w:sz w:val="22"/>
                <w:szCs w:val="16"/>
              </w:rPr>
            </w:pPr>
            <w:r w:rsidRPr="002F74BE">
              <w:rPr>
                <w:rFonts w:ascii="Calibri" w:hAnsi="Calibri" w:cs="Calibri"/>
                <w:b/>
                <w:bCs/>
                <w:color w:val="000000"/>
                <w:sz w:val="22"/>
                <w:szCs w:val="16"/>
              </w:rPr>
              <w:t>118</w:t>
            </w:r>
          </w:p>
        </w:tc>
        <w:tc>
          <w:tcPr>
            <w:tcW w:w="976" w:type="dxa"/>
            <w:tcBorders>
              <w:top w:val="single" w:sz="8" w:space="0" w:color="auto"/>
              <w:left w:val="single" w:sz="4" w:space="0" w:color="979991"/>
              <w:bottom w:val="single" w:sz="4" w:space="0" w:color="auto"/>
              <w:right w:val="single" w:sz="8" w:space="0" w:color="auto"/>
            </w:tcBorders>
            <w:noWrap/>
            <w:vAlign w:val="center"/>
          </w:tcPr>
          <w:p w:rsidR="005815E6" w:rsidRPr="002F74BE" w:rsidRDefault="005815E6" w:rsidP="002F74BE">
            <w:pPr>
              <w:jc w:val="center"/>
              <w:rPr>
                <w:rFonts w:ascii="Calibri" w:hAnsi="Calibri" w:cs="Calibri"/>
                <w:b/>
                <w:bCs/>
                <w:color w:val="000000"/>
                <w:sz w:val="22"/>
                <w:szCs w:val="16"/>
              </w:rPr>
            </w:pPr>
            <w:r w:rsidRPr="002F74BE">
              <w:rPr>
                <w:rFonts w:ascii="Calibri" w:hAnsi="Calibri" w:cs="Calibri"/>
                <w:b/>
                <w:bCs/>
                <w:color w:val="000000"/>
                <w:sz w:val="22"/>
                <w:szCs w:val="16"/>
              </w:rPr>
              <w:t>140</w:t>
            </w:r>
          </w:p>
        </w:tc>
        <w:tc>
          <w:tcPr>
            <w:tcW w:w="976" w:type="dxa"/>
            <w:tcBorders>
              <w:top w:val="single" w:sz="8" w:space="0" w:color="auto"/>
              <w:left w:val="single" w:sz="8" w:space="0" w:color="auto"/>
              <w:bottom w:val="single" w:sz="4" w:space="0" w:color="auto"/>
              <w:right w:val="nil"/>
            </w:tcBorders>
            <w:noWrap/>
            <w:vAlign w:val="center"/>
          </w:tcPr>
          <w:p w:rsidR="005815E6" w:rsidRPr="002F74BE" w:rsidRDefault="005815E6" w:rsidP="002F74BE">
            <w:pPr>
              <w:jc w:val="center"/>
              <w:rPr>
                <w:rFonts w:ascii="Calibri" w:hAnsi="Calibri" w:cs="Calibri"/>
                <w:b/>
                <w:bCs/>
                <w:color w:val="000000"/>
                <w:sz w:val="22"/>
                <w:szCs w:val="16"/>
              </w:rPr>
            </w:pPr>
            <w:r w:rsidRPr="002F74BE">
              <w:rPr>
                <w:rFonts w:ascii="Calibri" w:hAnsi="Calibri" w:cs="Calibri"/>
                <w:b/>
                <w:bCs/>
                <w:color w:val="000000"/>
                <w:sz w:val="22"/>
                <w:szCs w:val="16"/>
              </w:rPr>
              <w:t>2043</w:t>
            </w:r>
          </w:p>
        </w:tc>
        <w:tc>
          <w:tcPr>
            <w:tcW w:w="976" w:type="dxa"/>
            <w:tcBorders>
              <w:top w:val="single" w:sz="8" w:space="0" w:color="auto"/>
              <w:left w:val="single" w:sz="4" w:space="0" w:color="979991"/>
              <w:bottom w:val="single" w:sz="4" w:space="0" w:color="auto"/>
              <w:right w:val="nil"/>
            </w:tcBorders>
            <w:noWrap/>
            <w:vAlign w:val="center"/>
          </w:tcPr>
          <w:p w:rsidR="005815E6" w:rsidRPr="002F74BE" w:rsidRDefault="005815E6" w:rsidP="002F74BE">
            <w:pPr>
              <w:jc w:val="center"/>
              <w:rPr>
                <w:rFonts w:ascii="Calibri" w:hAnsi="Calibri" w:cs="Calibri"/>
                <w:b/>
                <w:bCs/>
                <w:color w:val="000000"/>
                <w:sz w:val="22"/>
                <w:szCs w:val="16"/>
              </w:rPr>
            </w:pPr>
            <w:r w:rsidRPr="002F74BE">
              <w:rPr>
                <w:rFonts w:ascii="Calibri" w:hAnsi="Calibri" w:cs="Calibri"/>
                <w:b/>
                <w:bCs/>
                <w:color w:val="000000"/>
                <w:sz w:val="22"/>
                <w:szCs w:val="16"/>
              </w:rPr>
              <w:t>1736</w:t>
            </w:r>
          </w:p>
        </w:tc>
        <w:tc>
          <w:tcPr>
            <w:tcW w:w="976" w:type="dxa"/>
            <w:tcBorders>
              <w:top w:val="single" w:sz="8" w:space="0" w:color="auto"/>
              <w:left w:val="single" w:sz="4" w:space="0" w:color="979991"/>
              <w:bottom w:val="single" w:sz="4" w:space="0" w:color="auto"/>
              <w:right w:val="single" w:sz="4" w:space="0" w:color="auto"/>
            </w:tcBorders>
            <w:noWrap/>
            <w:vAlign w:val="center"/>
          </w:tcPr>
          <w:p w:rsidR="005815E6" w:rsidRPr="002F74BE" w:rsidRDefault="005815E6" w:rsidP="002F74BE">
            <w:pPr>
              <w:jc w:val="center"/>
              <w:rPr>
                <w:rFonts w:ascii="Calibri" w:hAnsi="Calibri" w:cs="Calibri"/>
                <w:b/>
                <w:bCs/>
                <w:color w:val="000000"/>
                <w:sz w:val="22"/>
                <w:szCs w:val="16"/>
              </w:rPr>
            </w:pPr>
            <w:r w:rsidRPr="002F74BE">
              <w:rPr>
                <w:rFonts w:ascii="Calibri" w:hAnsi="Calibri" w:cs="Calibri"/>
                <w:b/>
                <w:bCs/>
                <w:color w:val="000000"/>
                <w:sz w:val="22"/>
                <w:szCs w:val="16"/>
              </w:rPr>
              <w:t>1506</w:t>
            </w:r>
          </w:p>
        </w:tc>
      </w:tr>
    </w:tbl>
    <w:p w:rsidR="005815E6" w:rsidRDefault="005815E6" w:rsidP="00503EAC">
      <w:pPr>
        <w:pStyle w:val="Nagwek2"/>
        <w:tabs>
          <w:tab w:val="left" w:pos="0"/>
        </w:tabs>
        <w:jc w:val="center"/>
        <w:rPr>
          <w:rFonts w:ascii="Times New Roman" w:hAnsi="Times New Roman"/>
          <w:i w:val="0"/>
          <w:sz w:val="24"/>
          <w:szCs w:val="24"/>
        </w:rPr>
      </w:pPr>
      <w:r w:rsidRPr="0053161A">
        <w:rPr>
          <w:rFonts w:ascii="Times New Roman" w:hAnsi="Times New Roman"/>
          <w:i w:val="0"/>
          <w:sz w:val="24"/>
          <w:szCs w:val="24"/>
        </w:rPr>
        <w:t xml:space="preserve">Ofiary wypadków drogowych wg </w:t>
      </w:r>
      <w:r>
        <w:rPr>
          <w:rFonts w:ascii="Times New Roman" w:hAnsi="Times New Roman"/>
          <w:i w:val="0"/>
          <w:sz w:val="24"/>
          <w:szCs w:val="24"/>
        </w:rPr>
        <w:t xml:space="preserve">rodzaju uczestnika i </w:t>
      </w:r>
      <w:r w:rsidRPr="0053161A">
        <w:rPr>
          <w:rFonts w:ascii="Times New Roman" w:hAnsi="Times New Roman"/>
          <w:i w:val="0"/>
          <w:sz w:val="24"/>
          <w:szCs w:val="24"/>
        </w:rPr>
        <w:t>grup wiekowych w latach 201</w:t>
      </w:r>
      <w:r>
        <w:rPr>
          <w:rFonts w:ascii="Times New Roman" w:hAnsi="Times New Roman"/>
          <w:i w:val="0"/>
          <w:sz w:val="24"/>
          <w:szCs w:val="24"/>
        </w:rPr>
        <w:t>6</w:t>
      </w:r>
      <w:r w:rsidRPr="0053161A">
        <w:rPr>
          <w:rFonts w:ascii="Times New Roman" w:hAnsi="Times New Roman"/>
          <w:i w:val="0"/>
          <w:sz w:val="24"/>
          <w:szCs w:val="24"/>
        </w:rPr>
        <w:t>-201</w:t>
      </w:r>
      <w:r>
        <w:rPr>
          <w:rFonts w:ascii="Times New Roman" w:hAnsi="Times New Roman"/>
          <w:i w:val="0"/>
          <w:sz w:val="24"/>
          <w:szCs w:val="24"/>
        </w:rPr>
        <w:t>8</w:t>
      </w:r>
    </w:p>
    <w:tbl>
      <w:tblPr>
        <w:tblW w:w="9356" w:type="dxa"/>
        <w:tblInd w:w="75" w:type="dxa"/>
        <w:tblCellMar>
          <w:left w:w="70" w:type="dxa"/>
          <w:right w:w="70" w:type="dxa"/>
        </w:tblCellMar>
        <w:tblLook w:val="00A0" w:firstRow="1" w:lastRow="0" w:firstColumn="1" w:lastColumn="0" w:noHBand="0" w:noVBand="0"/>
      </w:tblPr>
      <w:tblGrid>
        <w:gridCol w:w="3500"/>
        <w:gridCol w:w="976"/>
        <w:gridCol w:w="976"/>
        <w:gridCol w:w="976"/>
        <w:gridCol w:w="976"/>
        <w:gridCol w:w="976"/>
        <w:gridCol w:w="976"/>
      </w:tblGrid>
      <w:tr w:rsidR="005815E6" w:rsidRPr="00346FB4" w:rsidTr="007C1AF2">
        <w:trPr>
          <w:trHeight w:val="300"/>
        </w:trPr>
        <w:tc>
          <w:tcPr>
            <w:tcW w:w="3500" w:type="dxa"/>
            <w:tcBorders>
              <w:top w:val="single" w:sz="4" w:space="0" w:color="auto"/>
              <w:left w:val="single" w:sz="4" w:space="0" w:color="auto"/>
              <w:bottom w:val="single" w:sz="4" w:space="0" w:color="D9D9D9"/>
              <w:right w:val="single" w:sz="8" w:space="0" w:color="auto"/>
            </w:tcBorders>
            <w:noWrap/>
            <w:vAlign w:val="center"/>
          </w:tcPr>
          <w:p w:rsidR="005815E6" w:rsidRDefault="005815E6" w:rsidP="00346FB4">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Rodzaj uczestnika</w:t>
            </w:r>
          </w:p>
          <w:p w:rsidR="005815E6" w:rsidRPr="00503EAC" w:rsidRDefault="005815E6" w:rsidP="00346FB4">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 xml:space="preserve">    Grupa wieku</w:t>
            </w:r>
            <w:r w:rsidRPr="00503EAC">
              <w:rPr>
                <w:rFonts w:ascii="Calibri" w:hAnsi="Calibri" w:cs="Calibri"/>
                <w:b/>
                <w:bCs/>
                <w:color w:val="000000"/>
                <w:sz w:val="22"/>
                <w:szCs w:val="22"/>
                <w:lang w:eastAsia="pl-PL"/>
              </w:rPr>
              <w:t> </w:t>
            </w:r>
          </w:p>
        </w:tc>
        <w:tc>
          <w:tcPr>
            <w:tcW w:w="2928" w:type="dxa"/>
            <w:gridSpan w:val="3"/>
            <w:tcBorders>
              <w:top w:val="single" w:sz="4" w:space="0" w:color="auto"/>
              <w:left w:val="single" w:sz="8" w:space="0" w:color="auto"/>
              <w:bottom w:val="single" w:sz="4" w:space="0" w:color="auto"/>
              <w:right w:val="single" w:sz="8" w:space="0" w:color="auto"/>
            </w:tcBorders>
            <w:vAlign w:val="center"/>
          </w:tcPr>
          <w:p w:rsidR="005815E6" w:rsidRPr="00346FB4" w:rsidRDefault="005815E6" w:rsidP="00346FB4">
            <w:pPr>
              <w:suppressAutoHyphens w:val="0"/>
              <w:jc w:val="center"/>
              <w:rPr>
                <w:rFonts w:ascii="Calibri" w:hAnsi="Calibri" w:cs="Calibri"/>
                <w:b/>
                <w:bCs/>
                <w:color w:val="000000"/>
                <w:sz w:val="22"/>
                <w:lang w:eastAsia="pl-PL"/>
              </w:rPr>
            </w:pPr>
            <w:r w:rsidRPr="00346FB4">
              <w:rPr>
                <w:rFonts w:ascii="Calibri" w:hAnsi="Calibri" w:cs="Calibri"/>
                <w:b/>
                <w:bCs/>
                <w:color w:val="000000"/>
                <w:sz w:val="22"/>
                <w:szCs w:val="22"/>
                <w:lang w:eastAsia="pl-PL"/>
              </w:rPr>
              <w:t xml:space="preserve"> Liczba zabitych</w:t>
            </w:r>
          </w:p>
        </w:tc>
        <w:tc>
          <w:tcPr>
            <w:tcW w:w="2928" w:type="dxa"/>
            <w:gridSpan w:val="3"/>
            <w:tcBorders>
              <w:top w:val="single" w:sz="4" w:space="0" w:color="auto"/>
              <w:left w:val="single" w:sz="8" w:space="0" w:color="auto"/>
              <w:bottom w:val="single" w:sz="4" w:space="0" w:color="auto"/>
              <w:right w:val="single" w:sz="4" w:space="0" w:color="auto"/>
            </w:tcBorders>
            <w:vAlign w:val="center"/>
          </w:tcPr>
          <w:p w:rsidR="005815E6" w:rsidRPr="00346FB4" w:rsidRDefault="005815E6" w:rsidP="00346FB4">
            <w:pPr>
              <w:suppressAutoHyphens w:val="0"/>
              <w:jc w:val="center"/>
              <w:rPr>
                <w:rFonts w:ascii="Calibri" w:hAnsi="Calibri" w:cs="Calibri"/>
                <w:b/>
                <w:bCs/>
                <w:color w:val="000000"/>
                <w:sz w:val="22"/>
                <w:lang w:eastAsia="pl-PL"/>
              </w:rPr>
            </w:pPr>
            <w:r w:rsidRPr="00346FB4">
              <w:rPr>
                <w:rFonts w:ascii="Calibri" w:hAnsi="Calibri" w:cs="Calibri"/>
                <w:b/>
                <w:bCs/>
                <w:color w:val="000000"/>
                <w:sz w:val="22"/>
                <w:szCs w:val="22"/>
                <w:lang w:eastAsia="pl-PL"/>
              </w:rPr>
              <w:t xml:space="preserve"> Liczba rannych</w:t>
            </w:r>
          </w:p>
        </w:tc>
      </w:tr>
      <w:tr w:rsidR="005815E6" w:rsidRPr="00346FB4" w:rsidTr="007C1AF2">
        <w:trPr>
          <w:trHeight w:val="315"/>
        </w:trPr>
        <w:tc>
          <w:tcPr>
            <w:tcW w:w="3500" w:type="dxa"/>
            <w:tcBorders>
              <w:top w:val="single" w:sz="4" w:space="0" w:color="auto"/>
              <w:left w:val="single" w:sz="4" w:space="0" w:color="auto"/>
              <w:bottom w:val="single" w:sz="8" w:space="0" w:color="auto"/>
              <w:right w:val="single" w:sz="4" w:space="0" w:color="auto"/>
            </w:tcBorders>
            <w:noWrap/>
            <w:vAlign w:val="center"/>
          </w:tcPr>
          <w:p w:rsidR="005815E6" w:rsidRPr="00503EAC" w:rsidRDefault="005815E6" w:rsidP="00A36C3A">
            <w:pPr>
              <w:suppressAutoHyphens w:val="0"/>
              <w:jc w:val="right"/>
              <w:rPr>
                <w:rFonts w:ascii="Calibri" w:hAnsi="Calibri" w:cs="Calibri"/>
                <w:b/>
                <w:bCs/>
                <w:color w:val="000000"/>
                <w:sz w:val="22"/>
                <w:lang w:eastAsia="pl-PL"/>
              </w:rPr>
            </w:pPr>
            <w:r w:rsidRPr="00503EAC">
              <w:rPr>
                <w:rFonts w:ascii="Calibri" w:hAnsi="Calibri" w:cs="Calibri"/>
                <w:b/>
                <w:bCs/>
                <w:color w:val="000000"/>
                <w:sz w:val="22"/>
                <w:szCs w:val="22"/>
                <w:lang w:eastAsia="pl-PL"/>
              </w:rPr>
              <w:t>Rok</w:t>
            </w:r>
          </w:p>
        </w:tc>
        <w:tc>
          <w:tcPr>
            <w:tcW w:w="976" w:type="dxa"/>
            <w:tcBorders>
              <w:top w:val="single" w:sz="4" w:space="0" w:color="auto"/>
              <w:left w:val="single" w:sz="8" w:space="0" w:color="auto"/>
              <w:bottom w:val="single" w:sz="8" w:space="0" w:color="auto"/>
              <w:right w:val="nil"/>
            </w:tcBorders>
            <w:vAlign w:val="center"/>
          </w:tcPr>
          <w:p w:rsidR="005815E6" w:rsidRDefault="005815E6" w:rsidP="00A36C3A">
            <w:pPr>
              <w:suppressAutoHyphens w:val="0"/>
              <w:jc w:val="center"/>
              <w:rPr>
                <w:rFonts w:ascii="Calibri" w:hAnsi="Calibri" w:cs="Calibri"/>
                <w:color w:val="000000"/>
                <w:sz w:val="16"/>
                <w:szCs w:val="16"/>
                <w:lang w:eastAsia="pl-PL"/>
              </w:rPr>
            </w:pPr>
            <w:r>
              <w:rPr>
                <w:rFonts w:ascii="Calibri" w:hAnsi="Calibri" w:cs="Calibri"/>
                <w:color w:val="000000"/>
                <w:sz w:val="16"/>
                <w:szCs w:val="16"/>
              </w:rPr>
              <w:t>2016</w:t>
            </w:r>
          </w:p>
        </w:tc>
        <w:tc>
          <w:tcPr>
            <w:tcW w:w="976" w:type="dxa"/>
            <w:tcBorders>
              <w:top w:val="single" w:sz="4" w:space="0" w:color="auto"/>
              <w:left w:val="single" w:sz="4" w:space="0" w:color="979991"/>
              <w:bottom w:val="single" w:sz="8" w:space="0" w:color="auto"/>
              <w:right w:val="nil"/>
            </w:tcBorders>
            <w:vAlign w:val="center"/>
          </w:tcPr>
          <w:p w:rsidR="005815E6" w:rsidRDefault="005815E6" w:rsidP="00A36C3A">
            <w:pPr>
              <w:jc w:val="center"/>
              <w:rPr>
                <w:rFonts w:ascii="Calibri" w:hAnsi="Calibri" w:cs="Calibri"/>
                <w:color w:val="000000"/>
                <w:sz w:val="16"/>
                <w:szCs w:val="16"/>
              </w:rPr>
            </w:pPr>
            <w:r>
              <w:rPr>
                <w:rFonts w:ascii="Calibri" w:hAnsi="Calibri" w:cs="Calibri"/>
                <w:color w:val="000000"/>
                <w:sz w:val="16"/>
                <w:szCs w:val="16"/>
              </w:rPr>
              <w:t>2017</w:t>
            </w:r>
          </w:p>
        </w:tc>
        <w:tc>
          <w:tcPr>
            <w:tcW w:w="976" w:type="dxa"/>
            <w:tcBorders>
              <w:top w:val="single" w:sz="4" w:space="0" w:color="auto"/>
              <w:left w:val="single" w:sz="4" w:space="0" w:color="979991"/>
              <w:bottom w:val="single" w:sz="8" w:space="0" w:color="auto"/>
              <w:right w:val="single" w:sz="8" w:space="0" w:color="auto"/>
            </w:tcBorders>
            <w:vAlign w:val="center"/>
          </w:tcPr>
          <w:p w:rsidR="005815E6" w:rsidRDefault="005815E6" w:rsidP="00A36C3A">
            <w:pPr>
              <w:jc w:val="center"/>
              <w:rPr>
                <w:rFonts w:ascii="Calibri" w:hAnsi="Calibri" w:cs="Calibri"/>
                <w:color w:val="000000"/>
                <w:sz w:val="16"/>
                <w:szCs w:val="16"/>
              </w:rPr>
            </w:pPr>
            <w:r>
              <w:rPr>
                <w:rFonts w:ascii="Calibri" w:hAnsi="Calibri" w:cs="Calibri"/>
                <w:color w:val="000000"/>
                <w:sz w:val="16"/>
                <w:szCs w:val="16"/>
              </w:rPr>
              <w:t>2018</w:t>
            </w:r>
          </w:p>
        </w:tc>
        <w:tc>
          <w:tcPr>
            <w:tcW w:w="976" w:type="dxa"/>
            <w:tcBorders>
              <w:top w:val="single" w:sz="4" w:space="0" w:color="auto"/>
              <w:left w:val="nil"/>
              <w:bottom w:val="single" w:sz="8" w:space="0" w:color="auto"/>
              <w:right w:val="nil"/>
            </w:tcBorders>
            <w:vAlign w:val="center"/>
          </w:tcPr>
          <w:p w:rsidR="005815E6" w:rsidRDefault="005815E6" w:rsidP="00A36C3A">
            <w:pPr>
              <w:jc w:val="center"/>
              <w:rPr>
                <w:rFonts w:ascii="Calibri" w:hAnsi="Calibri" w:cs="Calibri"/>
                <w:color w:val="000000"/>
                <w:sz w:val="16"/>
                <w:szCs w:val="16"/>
              </w:rPr>
            </w:pPr>
            <w:r>
              <w:rPr>
                <w:rFonts w:ascii="Calibri" w:hAnsi="Calibri" w:cs="Calibri"/>
                <w:color w:val="000000"/>
                <w:sz w:val="16"/>
                <w:szCs w:val="16"/>
              </w:rPr>
              <w:t>2016</w:t>
            </w:r>
          </w:p>
        </w:tc>
        <w:tc>
          <w:tcPr>
            <w:tcW w:w="976" w:type="dxa"/>
            <w:tcBorders>
              <w:top w:val="single" w:sz="4" w:space="0" w:color="auto"/>
              <w:left w:val="single" w:sz="4" w:space="0" w:color="979991"/>
              <w:bottom w:val="single" w:sz="8" w:space="0" w:color="auto"/>
              <w:right w:val="nil"/>
            </w:tcBorders>
            <w:vAlign w:val="center"/>
          </w:tcPr>
          <w:p w:rsidR="005815E6" w:rsidRDefault="005815E6" w:rsidP="00A36C3A">
            <w:pPr>
              <w:jc w:val="center"/>
              <w:rPr>
                <w:rFonts w:ascii="Calibri" w:hAnsi="Calibri" w:cs="Calibri"/>
                <w:color w:val="000000"/>
                <w:sz w:val="16"/>
                <w:szCs w:val="16"/>
              </w:rPr>
            </w:pPr>
            <w:r>
              <w:rPr>
                <w:rFonts w:ascii="Calibri" w:hAnsi="Calibri" w:cs="Calibri"/>
                <w:color w:val="000000"/>
                <w:sz w:val="16"/>
                <w:szCs w:val="16"/>
              </w:rPr>
              <w:t>2017</w:t>
            </w:r>
          </w:p>
        </w:tc>
        <w:tc>
          <w:tcPr>
            <w:tcW w:w="976" w:type="dxa"/>
            <w:tcBorders>
              <w:top w:val="single" w:sz="4" w:space="0" w:color="auto"/>
              <w:left w:val="single" w:sz="4" w:space="0" w:color="979991"/>
              <w:bottom w:val="single" w:sz="8" w:space="0" w:color="auto"/>
              <w:right w:val="single" w:sz="4" w:space="0" w:color="auto"/>
            </w:tcBorders>
            <w:vAlign w:val="center"/>
          </w:tcPr>
          <w:p w:rsidR="005815E6" w:rsidRDefault="005815E6" w:rsidP="00A36C3A">
            <w:pPr>
              <w:jc w:val="center"/>
              <w:rPr>
                <w:rFonts w:ascii="Calibri" w:hAnsi="Calibri" w:cs="Calibri"/>
                <w:color w:val="000000"/>
                <w:sz w:val="16"/>
                <w:szCs w:val="16"/>
              </w:rPr>
            </w:pPr>
            <w:r>
              <w:rPr>
                <w:rFonts w:ascii="Calibri" w:hAnsi="Calibri" w:cs="Calibri"/>
                <w:color w:val="000000"/>
                <w:sz w:val="16"/>
                <w:szCs w:val="16"/>
              </w:rPr>
              <w:t>2018</w:t>
            </w:r>
          </w:p>
        </w:tc>
      </w:tr>
      <w:tr w:rsidR="005815E6" w:rsidRPr="00346FB4" w:rsidTr="007C1AF2">
        <w:trPr>
          <w:trHeight w:val="315"/>
        </w:trPr>
        <w:tc>
          <w:tcPr>
            <w:tcW w:w="3500" w:type="dxa"/>
            <w:tcBorders>
              <w:top w:val="single" w:sz="8" w:space="0" w:color="auto"/>
              <w:left w:val="single" w:sz="4" w:space="0" w:color="auto"/>
              <w:bottom w:val="single" w:sz="8" w:space="0" w:color="auto"/>
              <w:right w:val="single" w:sz="4" w:space="0" w:color="auto"/>
            </w:tcBorders>
            <w:noWrap/>
            <w:vAlign w:val="bottom"/>
          </w:tcPr>
          <w:p w:rsidR="005815E6" w:rsidRPr="00346FB4" w:rsidRDefault="005815E6" w:rsidP="00A36C3A">
            <w:pPr>
              <w:suppressAutoHyphens w:val="0"/>
              <w:rPr>
                <w:rFonts w:ascii="Calibri" w:hAnsi="Calibri" w:cs="Calibri"/>
                <w:b/>
                <w:bCs/>
                <w:color w:val="000000"/>
                <w:sz w:val="22"/>
                <w:lang w:eastAsia="pl-PL"/>
              </w:rPr>
            </w:pPr>
            <w:r w:rsidRPr="00346FB4">
              <w:rPr>
                <w:rFonts w:ascii="Calibri" w:hAnsi="Calibri" w:cs="Calibri"/>
                <w:b/>
                <w:bCs/>
                <w:color w:val="000000"/>
                <w:sz w:val="22"/>
                <w:szCs w:val="22"/>
                <w:lang w:eastAsia="pl-PL"/>
              </w:rPr>
              <w:t>Kierujący</w:t>
            </w:r>
          </w:p>
        </w:tc>
        <w:tc>
          <w:tcPr>
            <w:tcW w:w="976" w:type="dxa"/>
            <w:tcBorders>
              <w:top w:val="single" w:sz="8" w:space="0" w:color="auto"/>
              <w:left w:val="single" w:sz="8" w:space="0" w:color="auto"/>
              <w:bottom w:val="single" w:sz="8"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88</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74</w:t>
            </w:r>
          </w:p>
        </w:tc>
        <w:tc>
          <w:tcPr>
            <w:tcW w:w="976" w:type="dxa"/>
            <w:tcBorders>
              <w:top w:val="single" w:sz="8" w:space="0" w:color="auto"/>
              <w:left w:val="single" w:sz="4" w:space="0" w:color="979991"/>
              <w:bottom w:val="single" w:sz="8" w:space="0" w:color="auto"/>
              <w:right w:val="single" w:sz="8" w:space="0" w:color="auto"/>
            </w:tcBorders>
            <w:shd w:val="clear" w:color="auto" w:fill="FFC7CE"/>
            <w:noWrap/>
            <w:vAlign w:val="center"/>
          </w:tcPr>
          <w:p w:rsidR="005815E6" w:rsidRPr="000A2F3D" w:rsidRDefault="005815E6" w:rsidP="00A36C3A">
            <w:pPr>
              <w:jc w:val="center"/>
              <w:rPr>
                <w:rFonts w:ascii="Calibri" w:hAnsi="Calibri" w:cs="Calibri"/>
                <w:bCs/>
                <w:sz w:val="22"/>
              </w:rPr>
            </w:pPr>
            <w:r w:rsidRPr="000A2F3D">
              <w:rPr>
                <w:rFonts w:ascii="Calibri" w:hAnsi="Calibri" w:cs="Calibri"/>
                <w:bCs/>
                <w:sz w:val="22"/>
                <w:szCs w:val="22"/>
              </w:rPr>
              <w:t>75</w:t>
            </w:r>
          </w:p>
        </w:tc>
        <w:tc>
          <w:tcPr>
            <w:tcW w:w="976" w:type="dxa"/>
            <w:tcBorders>
              <w:top w:val="single" w:sz="8" w:space="0" w:color="auto"/>
              <w:left w:val="nil"/>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986</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884</w:t>
            </w:r>
          </w:p>
        </w:tc>
        <w:tc>
          <w:tcPr>
            <w:tcW w:w="976" w:type="dxa"/>
            <w:tcBorders>
              <w:top w:val="single" w:sz="8" w:space="0" w:color="auto"/>
              <w:left w:val="single" w:sz="4" w:space="0" w:color="979991"/>
              <w:bottom w:val="single" w:sz="8" w:space="0" w:color="auto"/>
              <w:right w:val="single" w:sz="4" w:space="0" w:color="auto"/>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811</w:t>
            </w:r>
          </w:p>
        </w:tc>
      </w:tr>
      <w:tr w:rsidR="005815E6" w:rsidRPr="00346FB4" w:rsidTr="007C1AF2">
        <w:trPr>
          <w:trHeight w:val="300"/>
        </w:trPr>
        <w:tc>
          <w:tcPr>
            <w:tcW w:w="3500" w:type="dxa"/>
            <w:tcBorders>
              <w:top w:val="single" w:sz="4" w:space="0" w:color="D9D9D9"/>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1: 0-6</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6465C2" w:rsidP="00A36C3A">
            <w:pPr>
              <w:jc w:val="center"/>
              <w:rPr>
                <w:rFonts w:ascii="Calibri" w:hAnsi="Calibri" w:cs="Calibri"/>
                <w:color w:val="000000"/>
                <w:sz w:val="22"/>
              </w:rPr>
            </w:pPr>
            <w:r>
              <w:rPr>
                <w:rFonts w:ascii="Calibri" w:hAnsi="Calibri" w:cs="Calibri"/>
                <w:color w:val="000000"/>
                <w:sz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6465C2" w:rsidP="00A36C3A">
            <w:pPr>
              <w:jc w:val="center"/>
              <w:rPr>
                <w:rFonts w:ascii="Calibri" w:hAnsi="Calibri" w:cs="Calibri"/>
                <w:sz w:val="22"/>
              </w:rPr>
            </w:pPr>
            <w:r w:rsidRPr="000A2F3D">
              <w:rPr>
                <w:rFonts w:ascii="Calibri" w:hAnsi="Calibri" w:cs="Calibri"/>
                <w:sz w:val="22"/>
              </w:rPr>
              <w:t>0</w:t>
            </w:r>
          </w:p>
        </w:tc>
        <w:tc>
          <w:tcPr>
            <w:tcW w:w="976" w:type="dxa"/>
            <w:tcBorders>
              <w:top w:val="nil"/>
              <w:left w:val="single" w:sz="4" w:space="0" w:color="BFBFBF"/>
              <w:bottom w:val="single" w:sz="4" w:space="0" w:color="BFBFBF"/>
              <w:right w:val="single" w:sz="4"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2: 7-14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19</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20</w:t>
            </w:r>
          </w:p>
        </w:tc>
        <w:tc>
          <w:tcPr>
            <w:tcW w:w="976"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23</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3: 15-17</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18</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w:t>
            </w:r>
          </w:p>
        </w:tc>
        <w:tc>
          <w:tcPr>
            <w:tcW w:w="976" w:type="dxa"/>
            <w:tcBorders>
              <w:top w:val="nil"/>
              <w:left w:val="single" w:sz="4" w:space="0" w:color="BFBFBF"/>
              <w:bottom w:val="single" w:sz="4" w:space="0" w:color="BFBFBF"/>
              <w:right w:val="single" w:sz="4"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4: 18-24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16</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13</w:t>
            </w:r>
          </w:p>
        </w:tc>
        <w:tc>
          <w:tcPr>
            <w:tcW w:w="97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196</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173</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149</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A36C3A" w:rsidRDefault="005815E6" w:rsidP="00A23E7D">
            <w:pPr>
              <w:suppressAutoHyphens w:val="0"/>
              <w:ind w:firstLineChars="100" w:firstLine="220"/>
              <w:rPr>
                <w:rFonts w:ascii="Calibri" w:hAnsi="Calibri" w:cs="Calibri"/>
                <w:color w:val="000000"/>
                <w:sz w:val="22"/>
                <w:lang w:eastAsia="pl-PL"/>
              </w:rPr>
            </w:pPr>
            <w:r w:rsidRPr="00A36C3A">
              <w:rPr>
                <w:rFonts w:ascii="Calibri" w:hAnsi="Calibri" w:cs="Calibri"/>
                <w:color w:val="000000"/>
                <w:sz w:val="22"/>
                <w:szCs w:val="22"/>
                <w:lang w:eastAsia="pl-PL"/>
              </w:rPr>
              <w:t xml:space="preserve">5: </w:t>
            </w:r>
            <w:r w:rsidRPr="00A36C3A">
              <w:rPr>
                <w:rFonts w:ascii="Calibri" w:hAnsi="Calibri" w:cs="Calibri"/>
                <w:sz w:val="22"/>
                <w:szCs w:val="22"/>
              </w:rPr>
              <w:t>25-39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22</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19</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21</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343</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310</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273</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A36C3A" w:rsidRDefault="005815E6" w:rsidP="00A23E7D">
            <w:pPr>
              <w:suppressAutoHyphens w:val="0"/>
              <w:ind w:firstLineChars="100" w:firstLine="220"/>
              <w:rPr>
                <w:rFonts w:ascii="Calibri" w:hAnsi="Calibri" w:cs="Calibri"/>
                <w:color w:val="000000"/>
                <w:sz w:val="22"/>
                <w:lang w:eastAsia="pl-PL"/>
              </w:rPr>
            </w:pPr>
            <w:r w:rsidRPr="00A36C3A">
              <w:rPr>
                <w:rFonts w:ascii="Calibri" w:hAnsi="Calibri" w:cs="Calibri"/>
                <w:color w:val="000000"/>
                <w:sz w:val="22"/>
                <w:szCs w:val="22"/>
                <w:lang w:eastAsia="pl-PL"/>
              </w:rPr>
              <w:t xml:space="preserve">6: </w:t>
            </w:r>
            <w:r w:rsidRPr="00A36C3A">
              <w:rPr>
                <w:rFonts w:ascii="Calibri" w:hAnsi="Calibri" w:cs="Calibri"/>
                <w:sz w:val="22"/>
                <w:szCs w:val="22"/>
              </w:rPr>
              <w:t>40-59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29</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24</w:t>
            </w:r>
          </w:p>
        </w:tc>
        <w:tc>
          <w:tcPr>
            <w:tcW w:w="97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14</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282</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253</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241</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7: 60 plus</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18</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28</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127</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113</w:t>
            </w:r>
          </w:p>
        </w:tc>
        <w:tc>
          <w:tcPr>
            <w:tcW w:w="976" w:type="dxa"/>
            <w:tcBorders>
              <w:top w:val="nil"/>
              <w:left w:val="single" w:sz="4" w:space="0" w:color="BFBFBF"/>
              <w:bottom w:val="single" w:sz="4" w:space="0" w:color="BFBFBF"/>
              <w:right w:val="single" w:sz="4"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113</w:t>
            </w:r>
          </w:p>
        </w:tc>
      </w:tr>
      <w:tr w:rsidR="005815E6" w:rsidRPr="00346FB4" w:rsidTr="007C1AF2">
        <w:trPr>
          <w:trHeight w:val="315"/>
        </w:trPr>
        <w:tc>
          <w:tcPr>
            <w:tcW w:w="3500" w:type="dxa"/>
            <w:tcBorders>
              <w:top w:val="single" w:sz="4" w:space="0" w:color="BFBFBF"/>
              <w:left w:val="single" w:sz="4" w:space="0" w:color="auto"/>
              <w:bottom w:val="single" w:sz="8" w:space="0" w:color="auto"/>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b/d</w:t>
            </w:r>
          </w:p>
        </w:tc>
        <w:tc>
          <w:tcPr>
            <w:tcW w:w="976" w:type="dxa"/>
            <w:tcBorders>
              <w:top w:val="nil"/>
              <w:left w:val="single" w:sz="8" w:space="0" w:color="auto"/>
              <w:bottom w:val="nil"/>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nil"/>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nil"/>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nil"/>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4" w:space="0" w:color="979991"/>
              <w:bottom w:val="nil"/>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w:t>
            </w:r>
          </w:p>
        </w:tc>
        <w:tc>
          <w:tcPr>
            <w:tcW w:w="976" w:type="dxa"/>
            <w:tcBorders>
              <w:top w:val="single" w:sz="4" w:space="0" w:color="BFBFBF"/>
              <w:left w:val="single" w:sz="4" w:space="0" w:color="BFBFBF"/>
              <w:bottom w:val="nil"/>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r>
      <w:tr w:rsidR="005815E6" w:rsidRPr="00346FB4" w:rsidTr="007C1AF2">
        <w:trPr>
          <w:trHeight w:val="315"/>
        </w:trPr>
        <w:tc>
          <w:tcPr>
            <w:tcW w:w="3500" w:type="dxa"/>
            <w:tcBorders>
              <w:top w:val="single" w:sz="8" w:space="0" w:color="auto"/>
              <w:left w:val="single" w:sz="4" w:space="0" w:color="auto"/>
              <w:bottom w:val="single" w:sz="8" w:space="0" w:color="auto"/>
              <w:right w:val="single" w:sz="4" w:space="0" w:color="auto"/>
            </w:tcBorders>
            <w:noWrap/>
            <w:vAlign w:val="bottom"/>
          </w:tcPr>
          <w:p w:rsidR="005815E6" w:rsidRPr="00346FB4" w:rsidRDefault="005815E6" w:rsidP="00A36C3A">
            <w:pPr>
              <w:suppressAutoHyphens w:val="0"/>
              <w:rPr>
                <w:rFonts w:ascii="Calibri" w:hAnsi="Calibri" w:cs="Calibri"/>
                <w:b/>
                <w:bCs/>
                <w:color w:val="000000"/>
                <w:sz w:val="22"/>
                <w:lang w:eastAsia="pl-PL"/>
              </w:rPr>
            </w:pPr>
            <w:r w:rsidRPr="00346FB4">
              <w:rPr>
                <w:rFonts w:ascii="Calibri" w:hAnsi="Calibri" w:cs="Calibri"/>
                <w:b/>
                <w:bCs/>
                <w:color w:val="000000"/>
                <w:sz w:val="22"/>
                <w:szCs w:val="22"/>
                <w:lang w:eastAsia="pl-PL"/>
              </w:rPr>
              <w:t>Pasażer</w:t>
            </w:r>
          </w:p>
        </w:tc>
        <w:tc>
          <w:tcPr>
            <w:tcW w:w="976" w:type="dxa"/>
            <w:tcBorders>
              <w:top w:val="single" w:sz="8" w:space="0" w:color="auto"/>
              <w:left w:val="single" w:sz="8" w:space="0" w:color="auto"/>
              <w:bottom w:val="single" w:sz="8"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37</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20</w:t>
            </w:r>
          </w:p>
        </w:tc>
        <w:tc>
          <w:tcPr>
            <w:tcW w:w="976" w:type="dxa"/>
            <w:tcBorders>
              <w:top w:val="single" w:sz="8" w:space="0" w:color="auto"/>
              <w:left w:val="single" w:sz="4" w:space="0" w:color="979991"/>
              <w:bottom w:val="single" w:sz="8" w:space="0" w:color="auto"/>
              <w:right w:val="single" w:sz="8" w:space="0" w:color="auto"/>
            </w:tcBorders>
            <w:shd w:val="clear" w:color="auto" w:fill="FFC7CE"/>
            <w:noWrap/>
            <w:vAlign w:val="center"/>
          </w:tcPr>
          <w:p w:rsidR="005815E6" w:rsidRPr="000A2F3D" w:rsidRDefault="005815E6" w:rsidP="00A36C3A">
            <w:pPr>
              <w:jc w:val="center"/>
              <w:rPr>
                <w:rFonts w:ascii="Calibri" w:hAnsi="Calibri" w:cs="Calibri"/>
                <w:bCs/>
                <w:sz w:val="22"/>
              </w:rPr>
            </w:pPr>
            <w:r w:rsidRPr="000A2F3D">
              <w:rPr>
                <w:rFonts w:ascii="Calibri" w:hAnsi="Calibri" w:cs="Calibri"/>
                <w:bCs/>
                <w:sz w:val="22"/>
                <w:szCs w:val="22"/>
              </w:rPr>
              <w:t>32</w:t>
            </w:r>
          </w:p>
        </w:tc>
        <w:tc>
          <w:tcPr>
            <w:tcW w:w="976" w:type="dxa"/>
            <w:tcBorders>
              <w:top w:val="single" w:sz="8" w:space="0" w:color="auto"/>
              <w:left w:val="nil"/>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728</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556</w:t>
            </w:r>
          </w:p>
        </w:tc>
        <w:tc>
          <w:tcPr>
            <w:tcW w:w="976" w:type="dxa"/>
            <w:tcBorders>
              <w:top w:val="single" w:sz="8" w:space="0" w:color="auto"/>
              <w:left w:val="single" w:sz="4" w:space="0" w:color="979991"/>
              <w:bottom w:val="single" w:sz="8" w:space="0" w:color="auto"/>
              <w:right w:val="single" w:sz="4" w:space="0" w:color="auto"/>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463</w:t>
            </w:r>
          </w:p>
        </w:tc>
      </w:tr>
      <w:tr w:rsidR="005815E6" w:rsidRPr="00346FB4" w:rsidTr="007C1AF2">
        <w:trPr>
          <w:trHeight w:val="300"/>
        </w:trPr>
        <w:tc>
          <w:tcPr>
            <w:tcW w:w="3500" w:type="dxa"/>
            <w:tcBorders>
              <w:top w:val="single" w:sz="4" w:space="0" w:color="D9D9D9"/>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1: 0-6</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suppressAutoHyphens w:val="0"/>
              <w:jc w:val="center"/>
              <w:rPr>
                <w:rFonts w:ascii="Calibri" w:hAnsi="Calibri" w:cs="Calibri"/>
                <w:color w:val="000000"/>
                <w:sz w:val="22"/>
                <w:lang w:eastAsia="pl-PL"/>
              </w:rPr>
            </w:pPr>
            <w:r>
              <w:rPr>
                <w:rFonts w:ascii="Calibri" w:hAnsi="Calibri" w:cs="Calibri"/>
                <w:color w:val="000000"/>
                <w:sz w:val="22"/>
                <w:szCs w:val="22"/>
              </w:rPr>
              <w:t>3</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49</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42</w:t>
            </w:r>
          </w:p>
        </w:tc>
        <w:tc>
          <w:tcPr>
            <w:tcW w:w="976" w:type="dxa"/>
            <w:tcBorders>
              <w:top w:val="nil"/>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28</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2: 7-14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63</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54</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27</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3: 15-17</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3</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3</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49</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35</w:t>
            </w:r>
          </w:p>
        </w:tc>
        <w:tc>
          <w:tcPr>
            <w:tcW w:w="976"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42</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4: 18-24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9</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5</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160</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117</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92</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 xml:space="preserve">5: </w:t>
            </w:r>
            <w:r w:rsidRPr="00886A65">
              <w:rPr>
                <w:rFonts w:ascii="Calibri" w:hAnsi="Calibri" w:cs="Calibri"/>
                <w:color w:val="000000"/>
                <w:sz w:val="22"/>
                <w:szCs w:val="22"/>
                <w:shd w:val="clear" w:color="auto" w:fill="FFFFFF"/>
                <w:lang w:eastAsia="pl-PL"/>
              </w:rPr>
              <w:t>25-39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6</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4</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5</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165</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123</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112</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6: 40-59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9</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4</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7</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150</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118</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89</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7: 60 plus</w:t>
            </w:r>
          </w:p>
        </w:tc>
        <w:tc>
          <w:tcPr>
            <w:tcW w:w="976" w:type="dxa"/>
            <w:tcBorders>
              <w:top w:val="nil"/>
              <w:left w:val="single" w:sz="8" w:space="0" w:color="auto"/>
              <w:bottom w:val="nil"/>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6</w:t>
            </w:r>
          </w:p>
        </w:tc>
        <w:tc>
          <w:tcPr>
            <w:tcW w:w="976" w:type="dxa"/>
            <w:tcBorders>
              <w:top w:val="nil"/>
              <w:left w:val="single" w:sz="4" w:space="0" w:color="979991"/>
              <w:bottom w:val="nil"/>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3</w:t>
            </w:r>
          </w:p>
        </w:tc>
        <w:tc>
          <w:tcPr>
            <w:tcW w:w="976" w:type="dxa"/>
            <w:tcBorders>
              <w:top w:val="single" w:sz="4" w:space="0" w:color="BFBFBF"/>
              <w:left w:val="single" w:sz="4" w:space="0" w:color="BFBFBF"/>
              <w:bottom w:val="nil"/>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5</w:t>
            </w:r>
          </w:p>
        </w:tc>
        <w:tc>
          <w:tcPr>
            <w:tcW w:w="976" w:type="dxa"/>
            <w:tcBorders>
              <w:top w:val="nil"/>
              <w:left w:val="single" w:sz="8" w:space="0" w:color="auto"/>
              <w:bottom w:val="nil"/>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92</w:t>
            </w:r>
          </w:p>
        </w:tc>
        <w:tc>
          <w:tcPr>
            <w:tcW w:w="976" w:type="dxa"/>
            <w:tcBorders>
              <w:top w:val="nil"/>
              <w:left w:val="single" w:sz="4" w:space="0" w:color="979991"/>
              <w:bottom w:val="nil"/>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67</w:t>
            </w:r>
          </w:p>
        </w:tc>
        <w:tc>
          <w:tcPr>
            <w:tcW w:w="976" w:type="dxa"/>
            <w:tcBorders>
              <w:top w:val="single" w:sz="4" w:space="0" w:color="BFBFBF"/>
              <w:left w:val="single" w:sz="4" w:space="0" w:color="BFBFBF"/>
              <w:bottom w:val="nil"/>
              <w:right w:val="single" w:sz="4"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73</w:t>
            </w:r>
          </w:p>
        </w:tc>
      </w:tr>
      <w:tr w:rsidR="005815E6" w:rsidRPr="00346FB4" w:rsidTr="007C1AF2">
        <w:trPr>
          <w:trHeight w:val="315"/>
        </w:trPr>
        <w:tc>
          <w:tcPr>
            <w:tcW w:w="3500" w:type="dxa"/>
            <w:tcBorders>
              <w:top w:val="single" w:sz="8" w:space="0" w:color="auto"/>
              <w:left w:val="single" w:sz="4" w:space="0" w:color="auto"/>
              <w:bottom w:val="single" w:sz="8" w:space="0" w:color="auto"/>
              <w:right w:val="single" w:sz="4" w:space="0" w:color="auto"/>
            </w:tcBorders>
            <w:noWrap/>
            <w:vAlign w:val="bottom"/>
          </w:tcPr>
          <w:p w:rsidR="005815E6" w:rsidRPr="00346FB4" w:rsidRDefault="005815E6" w:rsidP="00A36C3A">
            <w:pPr>
              <w:suppressAutoHyphens w:val="0"/>
              <w:rPr>
                <w:rFonts w:ascii="Calibri" w:hAnsi="Calibri" w:cs="Calibri"/>
                <w:b/>
                <w:bCs/>
                <w:color w:val="000000"/>
                <w:sz w:val="22"/>
                <w:lang w:eastAsia="pl-PL"/>
              </w:rPr>
            </w:pPr>
            <w:r w:rsidRPr="00346FB4">
              <w:rPr>
                <w:rFonts w:ascii="Calibri" w:hAnsi="Calibri" w:cs="Calibri"/>
                <w:b/>
                <w:bCs/>
                <w:color w:val="000000"/>
                <w:sz w:val="22"/>
                <w:szCs w:val="22"/>
                <w:lang w:eastAsia="pl-PL"/>
              </w:rPr>
              <w:t>Pieszy</w:t>
            </w:r>
          </w:p>
        </w:tc>
        <w:tc>
          <w:tcPr>
            <w:tcW w:w="976" w:type="dxa"/>
            <w:tcBorders>
              <w:top w:val="single" w:sz="8" w:space="0" w:color="auto"/>
              <w:left w:val="single" w:sz="8" w:space="0" w:color="auto"/>
              <w:bottom w:val="single" w:sz="8" w:space="0" w:color="auto"/>
              <w:right w:val="nil"/>
            </w:tcBorders>
            <w:shd w:val="clear" w:color="000000" w:fill="F3F2EA"/>
            <w:noWrap/>
            <w:vAlign w:val="center"/>
          </w:tcPr>
          <w:p w:rsidR="005815E6" w:rsidRDefault="005815E6" w:rsidP="00A36C3A">
            <w:pPr>
              <w:suppressAutoHyphens w:val="0"/>
              <w:jc w:val="center"/>
              <w:rPr>
                <w:rFonts w:ascii="Calibri" w:hAnsi="Calibri" w:cs="Calibri"/>
                <w:b/>
                <w:bCs/>
                <w:color w:val="000000"/>
                <w:sz w:val="22"/>
                <w:lang w:eastAsia="pl-PL"/>
              </w:rPr>
            </w:pPr>
            <w:r>
              <w:rPr>
                <w:rFonts w:ascii="Calibri" w:hAnsi="Calibri" w:cs="Calibri"/>
                <w:b/>
                <w:bCs/>
                <w:color w:val="000000"/>
                <w:sz w:val="22"/>
                <w:szCs w:val="22"/>
              </w:rPr>
              <w:t>33</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24</w:t>
            </w:r>
          </w:p>
        </w:tc>
        <w:tc>
          <w:tcPr>
            <w:tcW w:w="976" w:type="dxa"/>
            <w:tcBorders>
              <w:top w:val="single" w:sz="8" w:space="0" w:color="auto"/>
              <w:left w:val="single" w:sz="4" w:space="0" w:color="BFBFBF"/>
              <w:bottom w:val="single" w:sz="8" w:space="0" w:color="auto"/>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33</w:t>
            </w:r>
          </w:p>
        </w:tc>
        <w:tc>
          <w:tcPr>
            <w:tcW w:w="976" w:type="dxa"/>
            <w:tcBorders>
              <w:top w:val="single" w:sz="8" w:space="0" w:color="auto"/>
              <w:left w:val="single" w:sz="8" w:space="0" w:color="auto"/>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329</w:t>
            </w:r>
          </w:p>
        </w:tc>
        <w:tc>
          <w:tcPr>
            <w:tcW w:w="976" w:type="dxa"/>
            <w:tcBorders>
              <w:top w:val="single" w:sz="8" w:space="0" w:color="auto"/>
              <w:left w:val="single" w:sz="4" w:space="0" w:color="979991"/>
              <w:bottom w:val="single" w:sz="8"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296</w:t>
            </w:r>
          </w:p>
        </w:tc>
        <w:tc>
          <w:tcPr>
            <w:tcW w:w="976" w:type="dxa"/>
            <w:tcBorders>
              <w:top w:val="single" w:sz="8" w:space="0" w:color="auto"/>
              <w:left w:val="single" w:sz="4" w:space="0" w:color="BFBFBF"/>
              <w:bottom w:val="single" w:sz="8" w:space="0" w:color="auto"/>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232</w:t>
            </w:r>
          </w:p>
        </w:tc>
      </w:tr>
      <w:tr w:rsidR="005815E6" w:rsidRPr="00346FB4" w:rsidTr="007C1AF2">
        <w:trPr>
          <w:trHeight w:val="300"/>
        </w:trPr>
        <w:tc>
          <w:tcPr>
            <w:tcW w:w="3500" w:type="dxa"/>
            <w:tcBorders>
              <w:top w:val="single" w:sz="4" w:space="0" w:color="D9D9D9"/>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1: 0-6</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13</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6</w:t>
            </w:r>
          </w:p>
        </w:tc>
        <w:tc>
          <w:tcPr>
            <w:tcW w:w="976" w:type="dxa"/>
            <w:tcBorders>
              <w:top w:val="nil"/>
              <w:left w:val="single" w:sz="4" w:space="0" w:color="BFBFBF"/>
              <w:bottom w:val="single" w:sz="4" w:space="0" w:color="BFBFBF"/>
              <w:right w:val="single" w:sz="4"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2: 7-14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BFBFBF"/>
              <w:bottom w:val="single" w:sz="4" w:space="0" w:color="BFBFBF"/>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34</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30</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24</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3: 15-17</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10</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16</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12</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4: 18-24</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2</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25</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33</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23</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5: 25-39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6</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3</w:t>
            </w:r>
          </w:p>
        </w:tc>
        <w:tc>
          <w:tcPr>
            <w:tcW w:w="976"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2</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52</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47</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37</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6: 40-59</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10</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8</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11</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96</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69</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36</w:t>
            </w:r>
          </w:p>
        </w:tc>
      </w:tr>
      <w:tr w:rsidR="005815E6" w:rsidRPr="00346FB4" w:rsidTr="007C1AF2">
        <w:trPr>
          <w:trHeight w:val="300"/>
        </w:trPr>
        <w:tc>
          <w:tcPr>
            <w:tcW w:w="3500" w:type="dxa"/>
            <w:tcBorders>
              <w:top w:val="single" w:sz="4" w:space="0" w:color="BFBFBF"/>
              <w:left w:val="single" w:sz="4" w:space="0" w:color="auto"/>
              <w:bottom w:val="single" w:sz="4" w:space="0" w:color="BFBFBF"/>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7: 60 plus</w:t>
            </w:r>
          </w:p>
        </w:tc>
        <w:tc>
          <w:tcPr>
            <w:tcW w:w="976" w:type="dxa"/>
            <w:tcBorders>
              <w:top w:val="nil"/>
              <w:left w:val="single" w:sz="8" w:space="0" w:color="auto"/>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13</w:t>
            </w:r>
          </w:p>
        </w:tc>
        <w:tc>
          <w:tcPr>
            <w:tcW w:w="976" w:type="dxa"/>
            <w:tcBorders>
              <w:top w:val="nil"/>
              <w:left w:val="single" w:sz="4" w:space="0" w:color="979991"/>
              <w:bottom w:val="single" w:sz="4" w:space="0" w:color="979991"/>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11</w:t>
            </w:r>
          </w:p>
        </w:tc>
        <w:tc>
          <w:tcPr>
            <w:tcW w:w="976"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15</w:t>
            </w:r>
          </w:p>
        </w:tc>
        <w:tc>
          <w:tcPr>
            <w:tcW w:w="976"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99</w:t>
            </w:r>
          </w:p>
        </w:tc>
        <w:tc>
          <w:tcPr>
            <w:tcW w:w="976"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95</w:t>
            </w:r>
          </w:p>
        </w:tc>
        <w:tc>
          <w:tcPr>
            <w:tcW w:w="976"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91</w:t>
            </w:r>
          </w:p>
        </w:tc>
      </w:tr>
      <w:tr w:rsidR="005815E6" w:rsidRPr="00346FB4" w:rsidTr="007C1AF2">
        <w:trPr>
          <w:trHeight w:val="315"/>
        </w:trPr>
        <w:tc>
          <w:tcPr>
            <w:tcW w:w="3500" w:type="dxa"/>
            <w:tcBorders>
              <w:top w:val="single" w:sz="4" w:space="0" w:color="BFBFBF"/>
              <w:left w:val="single" w:sz="4" w:space="0" w:color="auto"/>
              <w:bottom w:val="single" w:sz="8" w:space="0" w:color="auto"/>
              <w:right w:val="single" w:sz="4" w:space="0" w:color="auto"/>
            </w:tcBorders>
            <w:noWrap/>
            <w:vAlign w:val="bottom"/>
          </w:tcPr>
          <w:p w:rsidR="005815E6" w:rsidRPr="00346FB4" w:rsidRDefault="005815E6" w:rsidP="00A23E7D">
            <w:pPr>
              <w:suppressAutoHyphens w:val="0"/>
              <w:ind w:firstLineChars="100" w:firstLine="220"/>
              <w:rPr>
                <w:rFonts w:ascii="Calibri" w:hAnsi="Calibri" w:cs="Calibri"/>
                <w:color w:val="000000"/>
                <w:sz w:val="22"/>
                <w:lang w:eastAsia="pl-PL"/>
              </w:rPr>
            </w:pPr>
            <w:r w:rsidRPr="00346FB4">
              <w:rPr>
                <w:rFonts w:ascii="Calibri" w:hAnsi="Calibri" w:cs="Calibri"/>
                <w:color w:val="000000"/>
                <w:sz w:val="22"/>
                <w:szCs w:val="22"/>
                <w:lang w:eastAsia="pl-PL"/>
              </w:rPr>
              <w:t>b/d</w:t>
            </w:r>
          </w:p>
        </w:tc>
        <w:tc>
          <w:tcPr>
            <w:tcW w:w="976" w:type="dxa"/>
            <w:tcBorders>
              <w:top w:val="nil"/>
              <w:left w:val="single" w:sz="8" w:space="0" w:color="auto"/>
              <w:bottom w:val="nil"/>
              <w:right w:val="nil"/>
            </w:tcBorders>
            <w:shd w:val="clear" w:color="000000" w:fill="FFFFFF"/>
            <w:noWrap/>
            <w:vAlign w:val="center"/>
          </w:tcPr>
          <w:p w:rsidR="005815E6" w:rsidRDefault="005815E6" w:rsidP="00A36C3A">
            <w:pPr>
              <w:jc w:val="center"/>
              <w:rPr>
                <w:rFonts w:ascii="Calibri" w:hAnsi="Calibri" w:cs="Calibri"/>
                <w:color w:val="000000"/>
                <w:sz w:val="22"/>
              </w:rPr>
            </w:pPr>
            <w:r>
              <w:rPr>
                <w:rFonts w:ascii="Calibri" w:hAnsi="Calibri" w:cs="Calibri"/>
                <w:color w:val="000000"/>
                <w:sz w:val="22"/>
                <w:szCs w:val="22"/>
              </w:rPr>
              <w:t>0</w:t>
            </w:r>
          </w:p>
        </w:tc>
        <w:tc>
          <w:tcPr>
            <w:tcW w:w="976" w:type="dxa"/>
            <w:tcBorders>
              <w:top w:val="nil"/>
              <w:left w:val="single" w:sz="4" w:space="0" w:color="979991"/>
              <w:bottom w:val="nil"/>
              <w:right w:val="nil"/>
            </w:tcBorders>
            <w:shd w:val="clear" w:color="000000" w:fill="FFFFFF"/>
            <w:noWrap/>
            <w:vAlign w:val="center"/>
          </w:tcPr>
          <w:p w:rsidR="005815E6" w:rsidRDefault="006465C2" w:rsidP="00A36C3A">
            <w:pPr>
              <w:jc w:val="center"/>
              <w:rPr>
                <w:rFonts w:ascii="Calibri" w:hAnsi="Calibri" w:cs="Calibri"/>
                <w:color w:val="000000"/>
                <w:sz w:val="22"/>
              </w:rPr>
            </w:pPr>
            <w:r>
              <w:rPr>
                <w:rFonts w:ascii="Calibri" w:hAnsi="Calibri" w:cs="Calibri"/>
                <w:color w:val="000000"/>
                <w:sz w:val="22"/>
              </w:rPr>
              <w:t>0</w:t>
            </w:r>
          </w:p>
        </w:tc>
        <w:tc>
          <w:tcPr>
            <w:tcW w:w="976" w:type="dxa"/>
            <w:tcBorders>
              <w:top w:val="nil"/>
              <w:left w:val="single" w:sz="4" w:space="0" w:color="BFBFBF"/>
              <w:bottom w:val="nil"/>
              <w:right w:val="single" w:sz="8"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8" w:space="0" w:color="auto"/>
              <w:bottom w:val="nil"/>
              <w:right w:val="nil"/>
            </w:tcBorders>
            <w:shd w:val="clear" w:color="000000" w:fill="FFFFFF"/>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c>
          <w:tcPr>
            <w:tcW w:w="976" w:type="dxa"/>
            <w:tcBorders>
              <w:top w:val="nil"/>
              <w:left w:val="single" w:sz="4" w:space="0" w:color="979991"/>
              <w:bottom w:val="nil"/>
              <w:right w:val="nil"/>
            </w:tcBorders>
            <w:shd w:val="clear" w:color="000000" w:fill="FFFFFF"/>
            <w:noWrap/>
            <w:vAlign w:val="center"/>
          </w:tcPr>
          <w:p w:rsidR="005815E6" w:rsidRPr="000A2F3D" w:rsidRDefault="006465C2" w:rsidP="00A36C3A">
            <w:pPr>
              <w:jc w:val="center"/>
              <w:rPr>
                <w:rFonts w:ascii="Calibri" w:hAnsi="Calibri" w:cs="Calibri"/>
                <w:sz w:val="22"/>
              </w:rPr>
            </w:pPr>
            <w:r w:rsidRPr="000A2F3D">
              <w:rPr>
                <w:rFonts w:ascii="Calibri" w:hAnsi="Calibri" w:cs="Calibri"/>
                <w:sz w:val="22"/>
              </w:rPr>
              <w:t>0</w:t>
            </w:r>
          </w:p>
        </w:tc>
        <w:tc>
          <w:tcPr>
            <w:tcW w:w="976" w:type="dxa"/>
            <w:tcBorders>
              <w:top w:val="nil"/>
              <w:left w:val="single" w:sz="4" w:space="0" w:color="BFBFBF"/>
              <w:bottom w:val="nil"/>
              <w:right w:val="single" w:sz="4" w:space="0" w:color="auto"/>
            </w:tcBorders>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0</w:t>
            </w:r>
          </w:p>
        </w:tc>
      </w:tr>
      <w:tr w:rsidR="005815E6" w:rsidRPr="00346FB4" w:rsidTr="007C1AF2">
        <w:trPr>
          <w:trHeight w:val="300"/>
        </w:trPr>
        <w:tc>
          <w:tcPr>
            <w:tcW w:w="3500" w:type="dxa"/>
            <w:tcBorders>
              <w:top w:val="single" w:sz="8" w:space="0" w:color="auto"/>
              <w:left w:val="single" w:sz="4" w:space="0" w:color="auto"/>
              <w:bottom w:val="single" w:sz="4" w:space="0" w:color="auto"/>
              <w:right w:val="single" w:sz="4" w:space="0" w:color="auto"/>
            </w:tcBorders>
            <w:shd w:val="clear" w:color="FFFFFF" w:fill="FFFFFF"/>
            <w:noWrap/>
            <w:vAlign w:val="bottom"/>
          </w:tcPr>
          <w:p w:rsidR="005815E6" w:rsidRPr="00346FB4" w:rsidRDefault="005815E6" w:rsidP="00A36C3A">
            <w:pPr>
              <w:suppressAutoHyphens w:val="0"/>
              <w:rPr>
                <w:rFonts w:ascii="Calibri" w:hAnsi="Calibri" w:cs="Calibri"/>
                <w:b/>
                <w:bCs/>
                <w:color w:val="000000"/>
                <w:sz w:val="22"/>
                <w:lang w:eastAsia="pl-PL"/>
              </w:rPr>
            </w:pPr>
            <w:r w:rsidRPr="00346FB4">
              <w:rPr>
                <w:rFonts w:ascii="Calibri" w:hAnsi="Calibri" w:cs="Calibri"/>
                <w:b/>
                <w:bCs/>
                <w:color w:val="000000"/>
                <w:sz w:val="22"/>
                <w:szCs w:val="22"/>
                <w:lang w:eastAsia="pl-PL"/>
              </w:rPr>
              <w:t>Ogółem</w:t>
            </w:r>
          </w:p>
        </w:tc>
        <w:tc>
          <w:tcPr>
            <w:tcW w:w="976" w:type="dxa"/>
            <w:tcBorders>
              <w:top w:val="single" w:sz="8" w:space="0" w:color="auto"/>
              <w:left w:val="single" w:sz="8" w:space="0" w:color="auto"/>
              <w:bottom w:val="single" w:sz="4"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158</w:t>
            </w:r>
          </w:p>
        </w:tc>
        <w:tc>
          <w:tcPr>
            <w:tcW w:w="976" w:type="dxa"/>
            <w:tcBorders>
              <w:top w:val="single" w:sz="8" w:space="0" w:color="auto"/>
              <w:left w:val="single" w:sz="4" w:space="0" w:color="979991"/>
              <w:bottom w:val="single" w:sz="4" w:space="0" w:color="auto"/>
              <w:right w:val="nil"/>
            </w:tcBorders>
            <w:shd w:val="clear" w:color="000000" w:fill="F3F2EA"/>
            <w:noWrap/>
            <w:vAlign w:val="center"/>
          </w:tcPr>
          <w:p w:rsidR="005815E6" w:rsidRDefault="005815E6" w:rsidP="00A36C3A">
            <w:pPr>
              <w:jc w:val="center"/>
              <w:rPr>
                <w:rFonts w:ascii="Calibri" w:hAnsi="Calibri" w:cs="Calibri"/>
                <w:b/>
                <w:bCs/>
                <w:color w:val="000000"/>
                <w:sz w:val="22"/>
              </w:rPr>
            </w:pPr>
            <w:r>
              <w:rPr>
                <w:rFonts w:ascii="Calibri" w:hAnsi="Calibri" w:cs="Calibri"/>
                <w:b/>
                <w:bCs/>
                <w:color w:val="000000"/>
                <w:sz w:val="22"/>
                <w:szCs w:val="22"/>
              </w:rPr>
              <w:t>118</w:t>
            </w:r>
          </w:p>
        </w:tc>
        <w:tc>
          <w:tcPr>
            <w:tcW w:w="976" w:type="dxa"/>
            <w:tcBorders>
              <w:top w:val="single" w:sz="8" w:space="0" w:color="auto"/>
              <w:left w:val="single" w:sz="4" w:space="0" w:color="BFBFBF"/>
              <w:bottom w:val="single" w:sz="4" w:space="0" w:color="auto"/>
              <w:right w:val="single" w:sz="8" w:space="0" w:color="auto"/>
            </w:tcBorders>
            <w:shd w:val="clear" w:color="000000" w:fill="FFC7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140</w:t>
            </w:r>
          </w:p>
        </w:tc>
        <w:tc>
          <w:tcPr>
            <w:tcW w:w="976" w:type="dxa"/>
            <w:tcBorders>
              <w:top w:val="single" w:sz="8" w:space="0" w:color="auto"/>
              <w:left w:val="single" w:sz="8" w:space="0" w:color="auto"/>
              <w:bottom w:val="single" w:sz="4"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2043</w:t>
            </w:r>
          </w:p>
        </w:tc>
        <w:tc>
          <w:tcPr>
            <w:tcW w:w="976" w:type="dxa"/>
            <w:tcBorders>
              <w:top w:val="single" w:sz="8" w:space="0" w:color="auto"/>
              <w:left w:val="single" w:sz="4" w:space="0" w:color="979991"/>
              <w:bottom w:val="single" w:sz="4" w:space="0" w:color="auto"/>
              <w:right w:val="nil"/>
            </w:tcBorders>
            <w:shd w:val="clear" w:color="000000" w:fill="F3F2EA"/>
            <w:noWrap/>
            <w:vAlign w:val="center"/>
          </w:tcPr>
          <w:p w:rsidR="005815E6" w:rsidRPr="000A2F3D" w:rsidRDefault="005815E6" w:rsidP="00A36C3A">
            <w:pPr>
              <w:jc w:val="center"/>
              <w:rPr>
                <w:rFonts w:ascii="Calibri" w:hAnsi="Calibri" w:cs="Calibri"/>
                <w:b/>
                <w:bCs/>
                <w:sz w:val="22"/>
              </w:rPr>
            </w:pPr>
            <w:r w:rsidRPr="000A2F3D">
              <w:rPr>
                <w:rFonts w:ascii="Calibri" w:hAnsi="Calibri" w:cs="Calibri"/>
                <w:b/>
                <w:bCs/>
                <w:sz w:val="22"/>
                <w:szCs w:val="22"/>
              </w:rPr>
              <w:t>1736</w:t>
            </w:r>
          </w:p>
        </w:tc>
        <w:tc>
          <w:tcPr>
            <w:tcW w:w="976" w:type="dxa"/>
            <w:tcBorders>
              <w:top w:val="single" w:sz="8" w:space="0" w:color="auto"/>
              <w:left w:val="single" w:sz="4" w:space="0" w:color="BFBFBF"/>
              <w:bottom w:val="single" w:sz="4" w:space="0" w:color="auto"/>
              <w:right w:val="single" w:sz="4" w:space="0" w:color="auto"/>
            </w:tcBorders>
            <w:shd w:val="clear" w:color="000000" w:fill="C6EFCE"/>
            <w:noWrap/>
            <w:vAlign w:val="center"/>
          </w:tcPr>
          <w:p w:rsidR="005815E6" w:rsidRPr="000A2F3D" w:rsidRDefault="005815E6" w:rsidP="00A36C3A">
            <w:pPr>
              <w:jc w:val="center"/>
              <w:rPr>
                <w:rFonts w:ascii="Calibri" w:hAnsi="Calibri" w:cs="Calibri"/>
                <w:sz w:val="22"/>
              </w:rPr>
            </w:pPr>
            <w:r w:rsidRPr="000A2F3D">
              <w:rPr>
                <w:rFonts w:ascii="Calibri" w:hAnsi="Calibri" w:cs="Calibri"/>
                <w:sz w:val="22"/>
                <w:szCs w:val="22"/>
              </w:rPr>
              <w:t>1506</w:t>
            </w:r>
          </w:p>
        </w:tc>
      </w:tr>
    </w:tbl>
    <w:p w:rsidR="005815E6" w:rsidRPr="00A36C3A" w:rsidRDefault="005815E6" w:rsidP="00CC1B9C">
      <w:pPr>
        <w:spacing w:line="276" w:lineRule="auto"/>
        <w:jc w:val="both"/>
        <w:rPr>
          <w:color w:val="FF0000"/>
          <w:sz w:val="24"/>
        </w:rPr>
      </w:pPr>
      <w:r w:rsidRPr="00A36C3A">
        <w:rPr>
          <w:color w:val="FF0000"/>
        </w:rPr>
        <w:lastRenderedPageBreak/>
        <w:tab/>
      </w:r>
      <w:r w:rsidRPr="00F06E45">
        <w:rPr>
          <w:sz w:val="24"/>
        </w:rPr>
        <w:t xml:space="preserve">W latach 2016 - 2018 liczba ofiar wypadków drogowych z grup wiekowych do 6 lat,       7-14 lat oraz 15-17 lat pozostaje na podobnym poziomie; ponadto w tych grupach wiekowych odnotowuje się najniższą liczbę ofiar. </w:t>
      </w:r>
    </w:p>
    <w:p w:rsidR="005815E6" w:rsidRPr="003937AD" w:rsidRDefault="005815E6" w:rsidP="00CC1B9C">
      <w:pPr>
        <w:spacing w:line="276" w:lineRule="auto"/>
        <w:ind w:firstLine="709"/>
        <w:jc w:val="both"/>
        <w:rPr>
          <w:sz w:val="24"/>
        </w:rPr>
      </w:pPr>
      <w:r w:rsidRPr="003937AD">
        <w:rPr>
          <w:sz w:val="24"/>
        </w:rPr>
        <w:t>W dalszym ciągu na przestrzeni ostatnich lat grupy wiekowe 25-39 lat, 40 - 59 lat oraz 60 plus</w:t>
      </w:r>
      <w:r>
        <w:rPr>
          <w:sz w:val="24"/>
        </w:rPr>
        <w:t xml:space="preserve"> (wzrost </w:t>
      </w:r>
      <w:r w:rsidRPr="003937AD">
        <w:rPr>
          <w:sz w:val="24"/>
        </w:rPr>
        <w:t xml:space="preserve"> o 10 </w:t>
      </w:r>
      <w:r>
        <w:rPr>
          <w:sz w:val="24"/>
        </w:rPr>
        <w:t>zabitych</w:t>
      </w:r>
      <w:r w:rsidRPr="003937AD">
        <w:rPr>
          <w:sz w:val="24"/>
        </w:rPr>
        <w:t>) są zagrożone największą liczbą ofiar wśród kierujących pojazdami. Kolejną grupą wiekową zagrożoną najwyższą li</w:t>
      </w:r>
      <w:r w:rsidR="00FA46FE">
        <w:rPr>
          <w:sz w:val="24"/>
        </w:rPr>
        <w:t xml:space="preserve">czbą ofiar są młodzi kierujący </w:t>
      </w:r>
      <w:r w:rsidRPr="003937AD">
        <w:rPr>
          <w:sz w:val="24"/>
        </w:rPr>
        <w:t>18-24 lata.</w:t>
      </w:r>
    </w:p>
    <w:p w:rsidR="005815E6" w:rsidRPr="003937AD" w:rsidRDefault="00EA2A6C" w:rsidP="00FE7DBB">
      <w:pPr>
        <w:spacing w:line="276" w:lineRule="auto"/>
        <w:ind w:firstLine="709"/>
        <w:jc w:val="both"/>
        <w:rPr>
          <w:sz w:val="24"/>
        </w:rPr>
      </w:pPr>
      <w:r w:rsidRPr="00EA2A6C">
        <w:rPr>
          <w:sz w:val="24"/>
        </w:rPr>
        <w:t>W zakresie pieszych użytkowników dróg jako ofiar wypadków, osoby powyżej 60 roku życia stanowią najliczniejszą grupę na przestrzeni ostatnich lat narażoną na doznanie ciężkich obrażeń lub śmierć na skutek zdarzeń drogowych</w:t>
      </w:r>
      <w:r w:rsidR="005815E6" w:rsidRPr="003937AD">
        <w:rPr>
          <w:sz w:val="24"/>
        </w:rPr>
        <w:t xml:space="preserve">. </w:t>
      </w:r>
    </w:p>
    <w:p w:rsidR="005815E6" w:rsidRPr="00FE7DBB" w:rsidRDefault="005815E6" w:rsidP="00FE7DBB">
      <w:pPr>
        <w:spacing w:line="276" w:lineRule="auto"/>
        <w:ind w:firstLine="709"/>
        <w:jc w:val="both"/>
        <w:rPr>
          <w:sz w:val="12"/>
          <w:szCs w:val="12"/>
        </w:rPr>
      </w:pPr>
    </w:p>
    <w:p w:rsidR="005815E6" w:rsidRDefault="005815E6" w:rsidP="00834557">
      <w:pPr>
        <w:pStyle w:val="Tekstpodstawowy"/>
        <w:rPr>
          <w:b/>
          <w:bCs/>
          <w:sz w:val="24"/>
        </w:rPr>
      </w:pPr>
      <w:r>
        <w:rPr>
          <w:b/>
          <w:bCs/>
          <w:sz w:val="24"/>
        </w:rPr>
        <w:t>Ofiary wypadków wg podstawowych rodzajó</w:t>
      </w:r>
      <w:r>
        <w:rPr>
          <w:b/>
          <w:bCs/>
          <w:sz w:val="24"/>
        </w:rPr>
        <w:fldChar w:fldCharType="begin"/>
      </w:r>
      <w:r>
        <w:rPr>
          <w:b/>
          <w:bCs/>
          <w:sz w:val="24"/>
        </w:rPr>
        <w:instrText xml:space="preserve"> LISTNUM </w:instrText>
      </w:r>
      <w:r>
        <w:rPr>
          <w:b/>
          <w:bCs/>
          <w:sz w:val="24"/>
        </w:rPr>
        <w:fldChar w:fldCharType="end"/>
      </w:r>
      <w:r>
        <w:rPr>
          <w:b/>
          <w:bCs/>
          <w:sz w:val="24"/>
        </w:rPr>
        <w:t>w użytkowników</w:t>
      </w:r>
      <w:r>
        <w:rPr>
          <w:b/>
          <w:bCs/>
          <w:sz w:val="24"/>
        </w:rPr>
        <w:fldChar w:fldCharType="begin"/>
      </w:r>
      <w:r>
        <w:rPr>
          <w:b/>
          <w:bCs/>
          <w:sz w:val="24"/>
        </w:rPr>
        <w:instrText xml:space="preserve"> LISTNUM </w:instrText>
      </w:r>
      <w:r>
        <w:rPr>
          <w:b/>
          <w:bCs/>
          <w:sz w:val="24"/>
        </w:rPr>
        <w:fldChar w:fldCharType="end"/>
      </w:r>
      <w:r>
        <w:rPr>
          <w:b/>
          <w:bCs/>
          <w:sz w:val="24"/>
        </w:rPr>
        <w:t xml:space="preserve"> w latach 2016 - 2018</w:t>
      </w:r>
    </w:p>
    <w:tbl>
      <w:tblPr>
        <w:tblW w:w="9356" w:type="dxa"/>
        <w:tblInd w:w="75" w:type="dxa"/>
        <w:tblCellMar>
          <w:left w:w="70" w:type="dxa"/>
          <w:right w:w="70" w:type="dxa"/>
        </w:tblCellMar>
        <w:tblLook w:val="00A0" w:firstRow="1" w:lastRow="0" w:firstColumn="1" w:lastColumn="0" w:noHBand="0" w:noVBand="0"/>
      </w:tblPr>
      <w:tblGrid>
        <w:gridCol w:w="4387"/>
        <w:gridCol w:w="829"/>
        <w:gridCol w:w="828"/>
        <w:gridCol w:w="828"/>
        <w:gridCol w:w="828"/>
        <w:gridCol w:w="828"/>
        <w:gridCol w:w="828"/>
      </w:tblGrid>
      <w:tr w:rsidR="005815E6" w:rsidRPr="00B90B39" w:rsidTr="007C1AF2">
        <w:trPr>
          <w:trHeight w:val="300"/>
        </w:trPr>
        <w:tc>
          <w:tcPr>
            <w:tcW w:w="4387" w:type="dxa"/>
            <w:tcBorders>
              <w:top w:val="single" w:sz="4" w:space="0" w:color="auto"/>
              <w:left w:val="single" w:sz="4" w:space="0" w:color="auto"/>
              <w:bottom w:val="single" w:sz="4" w:space="0" w:color="D9D9D9"/>
              <w:right w:val="single" w:sz="8" w:space="0" w:color="auto"/>
            </w:tcBorders>
            <w:noWrap/>
            <w:vAlign w:val="bottom"/>
          </w:tcPr>
          <w:p w:rsidR="005815E6" w:rsidRPr="00E04D40" w:rsidRDefault="005815E6" w:rsidP="00B90B39">
            <w:pPr>
              <w:suppressAutoHyphens w:val="0"/>
              <w:rPr>
                <w:rFonts w:ascii="Calibri" w:hAnsi="Calibri" w:cs="Calibri"/>
                <w:sz w:val="20"/>
                <w:szCs w:val="20"/>
                <w:lang w:eastAsia="pl-PL"/>
              </w:rPr>
            </w:pPr>
            <w:r w:rsidRPr="00834557">
              <w:rPr>
                <w:rFonts w:ascii="Calibri" w:hAnsi="Calibri" w:cs="Calibri"/>
                <w:sz w:val="20"/>
                <w:szCs w:val="20"/>
                <w:lang w:eastAsia="pl-PL"/>
              </w:rPr>
              <w:t>Rodzaj użytkownika</w:t>
            </w:r>
          </w:p>
        </w:tc>
        <w:tc>
          <w:tcPr>
            <w:tcW w:w="2485" w:type="dxa"/>
            <w:gridSpan w:val="3"/>
            <w:tcBorders>
              <w:top w:val="single" w:sz="4" w:space="0" w:color="auto"/>
              <w:left w:val="single" w:sz="8" w:space="0" w:color="auto"/>
              <w:bottom w:val="single" w:sz="4" w:space="0" w:color="auto"/>
              <w:right w:val="single" w:sz="8" w:space="0" w:color="auto"/>
            </w:tcBorders>
            <w:vAlign w:val="center"/>
          </w:tcPr>
          <w:p w:rsidR="005815E6" w:rsidRPr="00B90B39" w:rsidRDefault="005815E6" w:rsidP="00B90B39">
            <w:pPr>
              <w:suppressAutoHyphens w:val="0"/>
              <w:jc w:val="center"/>
              <w:rPr>
                <w:rFonts w:ascii="Calibri" w:hAnsi="Calibri" w:cs="Calibri"/>
                <w:b/>
                <w:bCs/>
                <w:color w:val="000000"/>
                <w:sz w:val="22"/>
                <w:lang w:eastAsia="pl-PL"/>
              </w:rPr>
            </w:pPr>
            <w:r w:rsidRPr="00B90B39">
              <w:rPr>
                <w:rFonts w:ascii="Calibri" w:hAnsi="Calibri" w:cs="Calibri"/>
                <w:b/>
                <w:bCs/>
                <w:color w:val="000000"/>
                <w:sz w:val="22"/>
                <w:szCs w:val="22"/>
                <w:lang w:eastAsia="pl-PL"/>
              </w:rPr>
              <w:t xml:space="preserve"> Liczba zabitych</w:t>
            </w:r>
          </w:p>
        </w:tc>
        <w:tc>
          <w:tcPr>
            <w:tcW w:w="2484" w:type="dxa"/>
            <w:gridSpan w:val="3"/>
            <w:tcBorders>
              <w:top w:val="single" w:sz="4" w:space="0" w:color="auto"/>
              <w:left w:val="single" w:sz="8" w:space="0" w:color="auto"/>
              <w:bottom w:val="single" w:sz="4" w:space="0" w:color="auto"/>
              <w:right w:val="single" w:sz="4" w:space="0" w:color="auto"/>
            </w:tcBorders>
            <w:vAlign w:val="center"/>
          </w:tcPr>
          <w:p w:rsidR="005815E6" w:rsidRPr="00B90B39" w:rsidRDefault="005815E6" w:rsidP="00B90B39">
            <w:pPr>
              <w:suppressAutoHyphens w:val="0"/>
              <w:jc w:val="center"/>
              <w:rPr>
                <w:rFonts w:ascii="Calibri" w:hAnsi="Calibri" w:cs="Calibri"/>
                <w:b/>
                <w:bCs/>
                <w:color w:val="000000"/>
                <w:sz w:val="22"/>
                <w:lang w:eastAsia="pl-PL"/>
              </w:rPr>
            </w:pPr>
            <w:r w:rsidRPr="00B90B39">
              <w:rPr>
                <w:rFonts w:ascii="Calibri" w:hAnsi="Calibri" w:cs="Calibri"/>
                <w:b/>
                <w:bCs/>
                <w:color w:val="000000"/>
                <w:sz w:val="22"/>
                <w:szCs w:val="22"/>
                <w:lang w:eastAsia="pl-PL"/>
              </w:rPr>
              <w:t xml:space="preserve"> Liczba rannych</w:t>
            </w:r>
          </w:p>
        </w:tc>
      </w:tr>
      <w:tr w:rsidR="005815E6" w:rsidRPr="00B90B39" w:rsidTr="007C1AF2">
        <w:trPr>
          <w:trHeight w:val="315"/>
        </w:trPr>
        <w:tc>
          <w:tcPr>
            <w:tcW w:w="4387" w:type="dxa"/>
            <w:tcBorders>
              <w:top w:val="single" w:sz="4" w:space="0" w:color="auto"/>
              <w:left w:val="single" w:sz="4" w:space="0" w:color="auto"/>
              <w:bottom w:val="single" w:sz="8" w:space="0" w:color="auto"/>
              <w:right w:val="single" w:sz="4" w:space="0" w:color="auto"/>
            </w:tcBorders>
            <w:noWrap/>
            <w:vAlign w:val="bottom"/>
          </w:tcPr>
          <w:p w:rsidR="005815E6" w:rsidRPr="00E04D40" w:rsidRDefault="005815E6" w:rsidP="00FB5C98">
            <w:pPr>
              <w:suppressAutoHyphens w:val="0"/>
              <w:jc w:val="center"/>
              <w:rPr>
                <w:rFonts w:ascii="Calibri" w:hAnsi="Calibri" w:cs="Calibri"/>
                <w:b/>
                <w:bCs/>
                <w:color w:val="000000"/>
                <w:sz w:val="22"/>
                <w:lang w:eastAsia="pl-PL"/>
              </w:rPr>
            </w:pPr>
            <w:r w:rsidRPr="00E04D40">
              <w:rPr>
                <w:rFonts w:ascii="Calibri" w:hAnsi="Calibri" w:cs="Calibri"/>
                <w:b/>
                <w:bCs/>
                <w:color w:val="000000"/>
                <w:sz w:val="22"/>
                <w:szCs w:val="22"/>
                <w:lang w:eastAsia="pl-PL"/>
              </w:rPr>
              <w:t>Rok</w:t>
            </w:r>
          </w:p>
        </w:tc>
        <w:tc>
          <w:tcPr>
            <w:tcW w:w="829" w:type="dxa"/>
            <w:tcBorders>
              <w:top w:val="single" w:sz="4" w:space="0" w:color="auto"/>
              <w:left w:val="single" w:sz="8" w:space="0" w:color="auto"/>
              <w:bottom w:val="single" w:sz="8" w:space="0" w:color="auto"/>
              <w:right w:val="nil"/>
            </w:tcBorders>
            <w:vAlign w:val="center"/>
          </w:tcPr>
          <w:p w:rsidR="005815E6" w:rsidRDefault="005815E6" w:rsidP="00FB5C98">
            <w:pPr>
              <w:suppressAutoHyphens w:val="0"/>
              <w:jc w:val="center"/>
              <w:rPr>
                <w:rFonts w:ascii="Calibri" w:hAnsi="Calibri" w:cs="Calibri"/>
                <w:color w:val="000000"/>
                <w:sz w:val="22"/>
                <w:lang w:eastAsia="pl-PL"/>
              </w:rPr>
            </w:pPr>
            <w:r>
              <w:rPr>
                <w:rFonts w:ascii="Calibri" w:hAnsi="Calibri" w:cs="Calibri"/>
                <w:color w:val="000000"/>
                <w:sz w:val="22"/>
                <w:szCs w:val="22"/>
              </w:rPr>
              <w:t>2016</w:t>
            </w:r>
          </w:p>
        </w:tc>
        <w:tc>
          <w:tcPr>
            <w:tcW w:w="828" w:type="dxa"/>
            <w:tcBorders>
              <w:top w:val="single" w:sz="4" w:space="0" w:color="auto"/>
              <w:left w:val="single" w:sz="4" w:space="0" w:color="979991"/>
              <w:bottom w:val="single" w:sz="8" w:space="0" w:color="auto"/>
              <w:right w:val="nil"/>
            </w:tcBorders>
            <w:vAlign w:val="center"/>
          </w:tcPr>
          <w:p w:rsidR="005815E6" w:rsidRDefault="005815E6" w:rsidP="00FB5C98">
            <w:pPr>
              <w:jc w:val="center"/>
              <w:rPr>
                <w:rFonts w:ascii="Calibri" w:hAnsi="Calibri" w:cs="Calibri"/>
                <w:color w:val="000000"/>
                <w:sz w:val="22"/>
              </w:rPr>
            </w:pPr>
            <w:r>
              <w:rPr>
                <w:rFonts w:ascii="Calibri" w:hAnsi="Calibri" w:cs="Calibri"/>
                <w:color w:val="000000"/>
                <w:sz w:val="22"/>
                <w:szCs w:val="22"/>
              </w:rPr>
              <w:t>2017</w:t>
            </w:r>
          </w:p>
        </w:tc>
        <w:tc>
          <w:tcPr>
            <w:tcW w:w="828" w:type="dxa"/>
            <w:tcBorders>
              <w:top w:val="single" w:sz="4" w:space="0" w:color="auto"/>
              <w:left w:val="single" w:sz="4" w:space="0" w:color="979991"/>
              <w:bottom w:val="single" w:sz="8" w:space="0" w:color="auto"/>
              <w:right w:val="single" w:sz="8" w:space="0" w:color="auto"/>
            </w:tcBorders>
            <w:vAlign w:val="center"/>
          </w:tcPr>
          <w:p w:rsidR="005815E6" w:rsidRDefault="005815E6" w:rsidP="00FB5C98">
            <w:pPr>
              <w:jc w:val="center"/>
              <w:rPr>
                <w:rFonts w:ascii="Calibri" w:hAnsi="Calibri" w:cs="Calibri"/>
                <w:color w:val="000000"/>
                <w:sz w:val="22"/>
              </w:rPr>
            </w:pPr>
            <w:r>
              <w:rPr>
                <w:rFonts w:ascii="Calibri" w:hAnsi="Calibri" w:cs="Calibri"/>
                <w:color w:val="000000"/>
                <w:sz w:val="22"/>
                <w:szCs w:val="22"/>
              </w:rPr>
              <w:t>2018</w:t>
            </w:r>
          </w:p>
        </w:tc>
        <w:tc>
          <w:tcPr>
            <w:tcW w:w="828" w:type="dxa"/>
            <w:tcBorders>
              <w:top w:val="single" w:sz="4" w:space="0" w:color="auto"/>
              <w:left w:val="nil"/>
              <w:bottom w:val="single" w:sz="8" w:space="0" w:color="auto"/>
              <w:right w:val="nil"/>
            </w:tcBorders>
            <w:vAlign w:val="center"/>
          </w:tcPr>
          <w:p w:rsidR="005815E6" w:rsidRDefault="005815E6" w:rsidP="00FB5C98">
            <w:pPr>
              <w:jc w:val="center"/>
              <w:rPr>
                <w:rFonts w:ascii="Calibri" w:hAnsi="Calibri" w:cs="Calibri"/>
                <w:color w:val="000000"/>
                <w:sz w:val="22"/>
              </w:rPr>
            </w:pPr>
            <w:r>
              <w:rPr>
                <w:rFonts w:ascii="Calibri" w:hAnsi="Calibri" w:cs="Calibri"/>
                <w:color w:val="000000"/>
                <w:sz w:val="22"/>
                <w:szCs w:val="22"/>
              </w:rPr>
              <w:t>2016</w:t>
            </w:r>
          </w:p>
        </w:tc>
        <w:tc>
          <w:tcPr>
            <w:tcW w:w="828" w:type="dxa"/>
            <w:tcBorders>
              <w:top w:val="single" w:sz="4" w:space="0" w:color="auto"/>
              <w:left w:val="single" w:sz="4" w:space="0" w:color="979991"/>
              <w:bottom w:val="single" w:sz="8" w:space="0" w:color="auto"/>
              <w:right w:val="nil"/>
            </w:tcBorders>
            <w:vAlign w:val="center"/>
          </w:tcPr>
          <w:p w:rsidR="005815E6" w:rsidRDefault="005815E6" w:rsidP="00FB5C98">
            <w:pPr>
              <w:jc w:val="center"/>
              <w:rPr>
                <w:rFonts w:ascii="Calibri" w:hAnsi="Calibri" w:cs="Calibri"/>
                <w:color w:val="000000"/>
                <w:sz w:val="22"/>
              </w:rPr>
            </w:pPr>
            <w:r>
              <w:rPr>
                <w:rFonts w:ascii="Calibri" w:hAnsi="Calibri" w:cs="Calibri"/>
                <w:color w:val="000000"/>
                <w:sz w:val="22"/>
                <w:szCs w:val="22"/>
              </w:rPr>
              <w:t>2017</w:t>
            </w:r>
          </w:p>
        </w:tc>
        <w:tc>
          <w:tcPr>
            <w:tcW w:w="828" w:type="dxa"/>
            <w:tcBorders>
              <w:top w:val="single" w:sz="4" w:space="0" w:color="auto"/>
              <w:left w:val="single" w:sz="4" w:space="0" w:color="979991"/>
              <w:bottom w:val="single" w:sz="8" w:space="0" w:color="auto"/>
              <w:right w:val="single" w:sz="4" w:space="0" w:color="auto"/>
            </w:tcBorders>
            <w:vAlign w:val="center"/>
          </w:tcPr>
          <w:p w:rsidR="005815E6" w:rsidRDefault="005815E6" w:rsidP="00FB5C98">
            <w:pPr>
              <w:jc w:val="center"/>
              <w:rPr>
                <w:rFonts w:ascii="Calibri" w:hAnsi="Calibri" w:cs="Calibri"/>
                <w:color w:val="000000"/>
                <w:sz w:val="22"/>
              </w:rPr>
            </w:pPr>
            <w:r>
              <w:rPr>
                <w:rFonts w:ascii="Calibri" w:hAnsi="Calibri" w:cs="Calibri"/>
                <w:color w:val="000000"/>
                <w:sz w:val="22"/>
                <w:szCs w:val="22"/>
              </w:rPr>
              <w:t>2018</w:t>
            </w:r>
          </w:p>
        </w:tc>
      </w:tr>
      <w:tr w:rsidR="005815E6" w:rsidRPr="00B90B39" w:rsidTr="000A2F3D">
        <w:trPr>
          <w:trHeight w:val="300"/>
        </w:trPr>
        <w:tc>
          <w:tcPr>
            <w:tcW w:w="4387" w:type="dxa"/>
            <w:tcBorders>
              <w:top w:val="single" w:sz="8" w:space="0" w:color="auto"/>
              <w:left w:val="single" w:sz="4" w:space="0" w:color="auto"/>
              <w:bottom w:val="single" w:sz="4" w:space="0" w:color="979991"/>
              <w:right w:val="nil"/>
            </w:tcBorders>
            <w:vAlign w:val="center"/>
          </w:tcPr>
          <w:p w:rsidR="005815E6" w:rsidRPr="00FB5C98" w:rsidRDefault="005815E6" w:rsidP="00FB5C98">
            <w:pPr>
              <w:suppressAutoHyphens w:val="0"/>
              <w:rPr>
                <w:rFonts w:ascii="Calibri" w:hAnsi="Calibri" w:cs="Calibri"/>
                <w:color w:val="000000"/>
                <w:sz w:val="18"/>
                <w:szCs w:val="16"/>
                <w:lang w:eastAsia="pl-PL"/>
              </w:rPr>
            </w:pPr>
            <w:r w:rsidRPr="00FB5C98">
              <w:rPr>
                <w:rFonts w:ascii="Calibri" w:hAnsi="Calibri" w:cs="Calibri"/>
                <w:color w:val="000000"/>
                <w:sz w:val="18"/>
                <w:szCs w:val="16"/>
              </w:rPr>
              <w:t>Użytkownicy samochodów osobowych</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93</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69</w:t>
            </w:r>
          </w:p>
        </w:tc>
        <w:tc>
          <w:tcPr>
            <w:tcW w:w="828" w:type="dxa"/>
            <w:tcBorders>
              <w:top w:val="single" w:sz="4" w:space="0" w:color="BFBFBF"/>
              <w:left w:val="nil"/>
              <w:bottom w:val="single" w:sz="4" w:space="0" w:color="BFBFBF"/>
              <w:right w:val="single" w:sz="8" w:space="0" w:color="auto"/>
            </w:tcBorders>
            <w:shd w:val="clear" w:color="auto" w:fill="F0C2D2"/>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72</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1230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1049</w:t>
            </w:r>
          </w:p>
        </w:tc>
        <w:tc>
          <w:tcPr>
            <w:tcW w:w="828" w:type="dxa"/>
            <w:tcBorders>
              <w:top w:val="single" w:sz="8" w:space="0" w:color="auto"/>
              <w:left w:val="nil"/>
              <w:bottom w:val="single" w:sz="4" w:space="0" w:color="BFBFBF"/>
              <w:right w:val="single" w:sz="4"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824</w:t>
            </w:r>
          </w:p>
        </w:tc>
      </w:tr>
      <w:tr w:rsidR="005815E6" w:rsidRPr="00B90B39" w:rsidTr="000A2F3D">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Piesi</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33</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24</w:t>
            </w:r>
          </w:p>
        </w:tc>
        <w:tc>
          <w:tcPr>
            <w:tcW w:w="828" w:type="dxa"/>
            <w:tcBorders>
              <w:top w:val="single" w:sz="4" w:space="0" w:color="BFBFBF"/>
              <w:left w:val="nil"/>
              <w:bottom w:val="single" w:sz="4" w:space="0" w:color="BFBFBF"/>
              <w:right w:val="single" w:sz="8" w:space="0" w:color="auto"/>
            </w:tcBorders>
            <w:shd w:val="clear" w:color="auto" w:fill="F0C2D2"/>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33</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329</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296</w:t>
            </w:r>
          </w:p>
        </w:tc>
        <w:tc>
          <w:tcPr>
            <w:tcW w:w="828"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232</w:t>
            </w:r>
          </w:p>
        </w:tc>
      </w:tr>
      <w:tr w:rsidR="005815E6" w:rsidRPr="00B90B39" w:rsidTr="000A2F3D">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Rowerzyści</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13</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5</w:t>
            </w:r>
          </w:p>
        </w:tc>
        <w:tc>
          <w:tcPr>
            <w:tcW w:w="828" w:type="dxa"/>
            <w:tcBorders>
              <w:top w:val="single" w:sz="4" w:space="0" w:color="BFBFBF"/>
              <w:left w:val="nil"/>
              <w:bottom w:val="single" w:sz="4" w:space="0" w:color="BFBFBF"/>
              <w:right w:val="single" w:sz="8" w:space="0" w:color="auto"/>
            </w:tcBorders>
            <w:shd w:val="clear" w:color="auto" w:fill="F0C2D2"/>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8</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167</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131</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159</w:t>
            </w:r>
          </w:p>
        </w:tc>
      </w:tr>
      <w:tr w:rsidR="005815E6" w:rsidRPr="00B90B39" w:rsidTr="00FB5C98">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samochodów ciężarowych</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8</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4</w:t>
            </w:r>
          </w:p>
        </w:tc>
        <w:tc>
          <w:tcPr>
            <w:tcW w:w="828"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8</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86</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73</w:t>
            </w:r>
          </w:p>
        </w:tc>
        <w:tc>
          <w:tcPr>
            <w:tcW w:w="828"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47</w:t>
            </w:r>
          </w:p>
        </w:tc>
      </w:tr>
      <w:tr w:rsidR="005815E6" w:rsidRPr="00B90B39" w:rsidTr="00FB5C98">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motocykli</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6</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10</w:t>
            </w:r>
          </w:p>
        </w:tc>
        <w:tc>
          <w:tcPr>
            <w:tcW w:w="828"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12</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68</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71</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99</w:t>
            </w:r>
          </w:p>
        </w:tc>
      </w:tr>
      <w:tr w:rsidR="005815E6" w:rsidRPr="00B90B39" w:rsidTr="00FB5C98">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Motorowerzyści</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4</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5</w:t>
            </w:r>
          </w:p>
        </w:tc>
        <w:tc>
          <w:tcPr>
            <w:tcW w:w="828" w:type="dxa"/>
            <w:tcBorders>
              <w:top w:val="nil"/>
              <w:left w:val="nil"/>
              <w:bottom w:val="single" w:sz="4" w:space="0" w:color="BFBFBF"/>
              <w:right w:val="single" w:sz="8" w:space="0" w:color="auto"/>
            </w:tcBorders>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4</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75</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73</w:t>
            </w:r>
          </w:p>
        </w:tc>
        <w:tc>
          <w:tcPr>
            <w:tcW w:w="828" w:type="dxa"/>
            <w:tcBorders>
              <w:top w:val="nil"/>
              <w:left w:val="nil"/>
              <w:bottom w:val="single" w:sz="4" w:space="0" w:color="BFBFBF"/>
              <w:right w:val="single" w:sz="4" w:space="0" w:color="auto"/>
            </w:tcBorders>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69</w:t>
            </w:r>
          </w:p>
        </w:tc>
      </w:tr>
      <w:tr w:rsidR="005815E6" w:rsidRPr="00B90B39" w:rsidTr="00FB5C98">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autobusów</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2</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33</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61</w:t>
            </w:r>
          </w:p>
        </w:tc>
      </w:tr>
      <w:tr w:rsidR="005815E6" w:rsidRPr="00B90B39" w:rsidTr="007245A2">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Pojazd nieustalony</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5</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2</w:t>
            </w:r>
          </w:p>
        </w:tc>
        <w:tc>
          <w:tcPr>
            <w:tcW w:w="828"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r>
      <w:tr w:rsidR="005815E6" w:rsidRPr="00B90B39" w:rsidTr="007245A2">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czterokołowców</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1</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1</w:t>
            </w:r>
          </w:p>
        </w:tc>
        <w:tc>
          <w:tcPr>
            <w:tcW w:w="828" w:type="dxa"/>
            <w:tcBorders>
              <w:top w:val="single" w:sz="4" w:space="0" w:color="BFBFBF"/>
              <w:left w:val="nil"/>
              <w:bottom w:val="single" w:sz="4" w:space="0" w:color="BFBFBF"/>
              <w:right w:val="single" w:sz="8" w:space="0" w:color="auto"/>
            </w:tcBorders>
            <w:shd w:val="clear" w:color="000000" w:fill="FFFFFF" w:themeFill="background1"/>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1</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3</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8</w:t>
            </w:r>
          </w:p>
        </w:tc>
      </w:tr>
      <w:tr w:rsidR="005815E6" w:rsidRPr="00B90B39" w:rsidTr="007245A2">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ciągników</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7</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0</w:t>
            </w:r>
          </w:p>
        </w:tc>
        <w:tc>
          <w:tcPr>
            <w:tcW w:w="828" w:type="dxa"/>
            <w:tcBorders>
              <w:top w:val="single" w:sz="4" w:space="0" w:color="BFBFBF"/>
              <w:left w:val="nil"/>
              <w:bottom w:val="single" w:sz="4" w:space="0" w:color="BFBFBF"/>
              <w:right w:val="single" w:sz="4"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r>
      <w:tr w:rsidR="005815E6" w:rsidRPr="00B90B39" w:rsidTr="007245A2">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innych pojazdów</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1</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4</w:t>
            </w:r>
          </w:p>
        </w:tc>
      </w:tr>
      <w:tr w:rsidR="005815E6" w:rsidRPr="00B90B39" w:rsidTr="007245A2">
        <w:trPr>
          <w:trHeight w:val="300"/>
        </w:trPr>
        <w:tc>
          <w:tcPr>
            <w:tcW w:w="4387" w:type="dxa"/>
            <w:tcBorders>
              <w:top w:val="single" w:sz="4" w:space="0" w:color="979991"/>
              <w:left w:val="single" w:sz="4" w:space="0" w:color="auto"/>
              <w:bottom w:val="single" w:sz="4" w:space="0" w:color="979991"/>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tramwajów i trolejbusów</w:t>
            </w:r>
          </w:p>
        </w:tc>
        <w:tc>
          <w:tcPr>
            <w:tcW w:w="829" w:type="dxa"/>
            <w:tcBorders>
              <w:top w:val="nil"/>
              <w:left w:val="single" w:sz="8" w:space="0" w:color="auto"/>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c>
          <w:tcPr>
            <w:tcW w:w="828" w:type="dxa"/>
            <w:tcBorders>
              <w:top w:val="nil"/>
              <w:left w:val="single" w:sz="8" w:space="0" w:color="auto"/>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2</w:t>
            </w:r>
          </w:p>
        </w:tc>
        <w:tc>
          <w:tcPr>
            <w:tcW w:w="828" w:type="dxa"/>
            <w:tcBorders>
              <w:top w:val="nil"/>
              <w:left w:val="single" w:sz="4" w:space="0" w:color="979991"/>
              <w:bottom w:val="single" w:sz="4" w:space="0" w:color="979991"/>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0</w:t>
            </w:r>
          </w:p>
        </w:tc>
        <w:tc>
          <w:tcPr>
            <w:tcW w:w="828"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3</w:t>
            </w:r>
          </w:p>
        </w:tc>
      </w:tr>
      <w:tr w:rsidR="005815E6" w:rsidRPr="00B90B39" w:rsidTr="007245A2">
        <w:trPr>
          <w:trHeight w:val="315"/>
        </w:trPr>
        <w:tc>
          <w:tcPr>
            <w:tcW w:w="4387" w:type="dxa"/>
            <w:tcBorders>
              <w:top w:val="single" w:sz="4" w:space="0" w:color="979991"/>
              <w:left w:val="single" w:sz="4" w:space="0" w:color="auto"/>
              <w:bottom w:val="single" w:sz="8" w:space="0" w:color="auto"/>
              <w:right w:val="nil"/>
            </w:tcBorders>
            <w:vAlign w:val="center"/>
          </w:tcPr>
          <w:p w:rsidR="005815E6" w:rsidRPr="00FB5C98" w:rsidRDefault="005815E6" w:rsidP="00FB5C98">
            <w:pPr>
              <w:rPr>
                <w:rFonts w:ascii="Calibri" w:hAnsi="Calibri" w:cs="Calibri"/>
                <w:color w:val="000000"/>
                <w:sz w:val="18"/>
                <w:szCs w:val="16"/>
              </w:rPr>
            </w:pPr>
            <w:r w:rsidRPr="00FB5C98">
              <w:rPr>
                <w:rFonts w:ascii="Calibri" w:hAnsi="Calibri" w:cs="Calibri"/>
                <w:color w:val="000000"/>
                <w:sz w:val="18"/>
                <w:szCs w:val="16"/>
              </w:rPr>
              <w:t>Użytkownicy pociągu</w:t>
            </w:r>
          </w:p>
        </w:tc>
        <w:tc>
          <w:tcPr>
            <w:tcW w:w="829" w:type="dxa"/>
            <w:tcBorders>
              <w:top w:val="nil"/>
              <w:left w:val="single" w:sz="8" w:space="0" w:color="auto"/>
              <w:bottom w:val="nil"/>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single" w:sz="4" w:space="0" w:color="979991"/>
              <w:bottom w:val="nil"/>
              <w:right w:val="nil"/>
            </w:tcBorders>
            <w:shd w:val="clear" w:color="000000" w:fill="FFFFFF"/>
            <w:noWrap/>
            <w:vAlign w:val="center"/>
          </w:tcPr>
          <w:p w:rsidR="005815E6" w:rsidRPr="00FB5C98" w:rsidRDefault="005815E6" w:rsidP="00FB5C98">
            <w:pPr>
              <w:jc w:val="center"/>
              <w:rPr>
                <w:rFonts w:ascii="Calibri" w:hAnsi="Calibri" w:cs="Calibri"/>
                <w:color w:val="000000"/>
                <w:sz w:val="18"/>
                <w:szCs w:val="16"/>
              </w:rPr>
            </w:pPr>
            <w:r w:rsidRPr="00FB5C98">
              <w:rPr>
                <w:rFonts w:ascii="Calibri" w:hAnsi="Calibri" w:cs="Calibri"/>
                <w:color w:val="000000"/>
                <w:sz w:val="18"/>
                <w:szCs w:val="16"/>
              </w:rPr>
              <w:t>0</w:t>
            </w:r>
          </w:p>
        </w:tc>
        <w:tc>
          <w:tcPr>
            <w:tcW w:w="828" w:type="dxa"/>
            <w:tcBorders>
              <w:top w:val="nil"/>
              <w:left w:val="nil"/>
              <w:bottom w:val="single" w:sz="4" w:space="0" w:color="BFBFBF"/>
              <w:right w:val="single" w:sz="8"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c>
          <w:tcPr>
            <w:tcW w:w="828" w:type="dxa"/>
            <w:tcBorders>
              <w:top w:val="nil"/>
              <w:left w:val="single" w:sz="8" w:space="0" w:color="auto"/>
              <w:bottom w:val="nil"/>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0</w:t>
            </w:r>
          </w:p>
        </w:tc>
        <w:tc>
          <w:tcPr>
            <w:tcW w:w="828" w:type="dxa"/>
            <w:tcBorders>
              <w:top w:val="nil"/>
              <w:left w:val="single" w:sz="4" w:space="0" w:color="979991"/>
              <w:bottom w:val="nil"/>
              <w:right w:val="nil"/>
            </w:tcBorders>
            <w:shd w:val="clear" w:color="000000" w:fill="FFFFFF"/>
            <w:noWrap/>
            <w:vAlign w:val="center"/>
          </w:tcPr>
          <w:p w:rsidR="005815E6" w:rsidRPr="000A2F3D" w:rsidRDefault="005815E6" w:rsidP="00FB5C98">
            <w:pPr>
              <w:jc w:val="center"/>
              <w:rPr>
                <w:rFonts w:ascii="Calibri" w:hAnsi="Calibri" w:cs="Calibri"/>
                <w:sz w:val="18"/>
                <w:szCs w:val="16"/>
              </w:rPr>
            </w:pPr>
            <w:r w:rsidRPr="000A2F3D">
              <w:rPr>
                <w:rFonts w:ascii="Calibri" w:hAnsi="Calibri" w:cs="Calibri"/>
                <w:sz w:val="18"/>
                <w:szCs w:val="16"/>
              </w:rPr>
              <w:t>0</w:t>
            </w:r>
          </w:p>
        </w:tc>
        <w:tc>
          <w:tcPr>
            <w:tcW w:w="828" w:type="dxa"/>
            <w:tcBorders>
              <w:top w:val="nil"/>
              <w:left w:val="nil"/>
              <w:bottom w:val="single" w:sz="4" w:space="0" w:color="BFBFBF"/>
              <w:right w:val="single" w:sz="4" w:space="0" w:color="auto"/>
            </w:tcBorders>
            <w:shd w:val="clear" w:color="auto" w:fill="B0E2BA"/>
            <w:noWrap/>
            <w:vAlign w:val="center"/>
          </w:tcPr>
          <w:p w:rsidR="005815E6" w:rsidRPr="000A2F3D" w:rsidRDefault="005815E6" w:rsidP="00FB5C98">
            <w:pPr>
              <w:jc w:val="center"/>
              <w:rPr>
                <w:rFonts w:ascii="Calibri" w:hAnsi="Calibri" w:cs="Calibri"/>
                <w:sz w:val="22"/>
              </w:rPr>
            </w:pPr>
            <w:r w:rsidRPr="000A2F3D">
              <w:rPr>
                <w:rFonts w:ascii="Calibri" w:hAnsi="Calibri" w:cs="Calibri"/>
                <w:sz w:val="22"/>
                <w:szCs w:val="22"/>
              </w:rPr>
              <w:t>0</w:t>
            </w:r>
          </w:p>
        </w:tc>
      </w:tr>
      <w:tr w:rsidR="005815E6" w:rsidRPr="00B90B39" w:rsidTr="00FB5C98">
        <w:trPr>
          <w:trHeight w:val="300"/>
        </w:trPr>
        <w:tc>
          <w:tcPr>
            <w:tcW w:w="4387"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B90B39" w:rsidRDefault="005815E6" w:rsidP="00FB5C98">
            <w:pPr>
              <w:suppressAutoHyphens w:val="0"/>
              <w:jc w:val="center"/>
              <w:rPr>
                <w:rFonts w:ascii="Calibri" w:hAnsi="Calibri" w:cs="Calibri"/>
                <w:b/>
                <w:bCs/>
                <w:color w:val="000000"/>
                <w:sz w:val="22"/>
                <w:lang w:eastAsia="pl-PL"/>
              </w:rPr>
            </w:pPr>
            <w:r w:rsidRPr="00B90B39">
              <w:rPr>
                <w:rFonts w:ascii="Calibri" w:hAnsi="Calibri" w:cs="Calibri"/>
                <w:b/>
                <w:bCs/>
                <w:color w:val="000000"/>
                <w:sz w:val="22"/>
                <w:szCs w:val="22"/>
                <w:lang w:eastAsia="pl-PL"/>
              </w:rPr>
              <w:t>Ogółem</w:t>
            </w:r>
          </w:p>
        </w:tc>
        <w:tc>
          <w:tcPr>
            <w:tcW w:w="829" w:type="dxa"/>
            <w:tcBorders>
              <w:top w:val="single" w:sz="8" w:space="0" w:color="auto"/>
              <w:left w:val="single" w:sz="8" w:space="0" w:color="auto"/>
              <w:bottom w:val="single" w:sz="4" w:space="0" w:color="auto"/>
              <w:right w:val="nil"/>
            </w:tcBorders>
            <w:noWrap/>
            <w:vAlign w:val="center"/>
          </w:tcPr>
          <w:p w:rsidR="005815E6" w:rsidRPr="000A2F3D" w:rsidRDefault="005815E6" w:rsidP="00FB5C98">
            <w:pPr>
              <w:jc w:val="center"/>
              <w:rPr>
                <w:rFonts w:ascii="Calibri" w:hAnsi="Calibri" w:cs="Calibri"/>
                <w:b/>
                <w:bCs/>
                <w:sz w:val="18"/>
                <w:szCs w:val="16"/>
              </w:rPr>
            </w:pPr>
            <w:r w:rsidRPr="000A2F3D">
              <w:rPr>
                <w:rFonts w:ascii="Calibri" w:hAnsi="Calibri" w:cs="Calibri"/>
                <w:b/>
                <w:bCs/>
                <w:sz w:val="18"/>
                <w:szCs w:val="16"/>
              </w:rPr>
              <w:t>158</w:t>
            </w:r>
          </w:p>
        </w:tc>
        <w:tc>
          <w:tcPr>
            <w:tcW w:w="828" w:type="dxa"/>
            <w:tcBorders>
              <w:top w:val="single" w:sz="8" w:space="0" w:color="auto"/>
              <w:left w:val="single" w:sz="4" w:space="0" w:color="979991"/>
              <w:bottom w:val="single" w:sz="4" w:space="0" w:color="auto"/>
              <w:right w:val="nil"/>
            </w:tcBorders>
            <w:noWrap/>
            <w:vAlign w:val="center"/>
          </w:tcPr>
          <w:p w:rsidR="005815E6" w:rsidRPr="000A2F3D" w:rsidRDefault="005815E6" w:rsidP="00FB5C98">
            <w:pPr>
              <w:jc w:val="center"/>
              <w:rPr>
                <w:rFonts w:ascii="Calibri" w:hAnsi="Calibri" w:cs="Calibri"/>
                <w:b/>
                <w:bCs/>
                <w:sz w:val="18"/>
                <w:szCs w:val="16"/>
              </w:rPr>
            </w:pPr>
            <w:r w:rsidRPr="000A2F3D">
              <w:rPr>
                <w:rFonts w:ascii="Calibri" w:hAnsi="Calibri" w:cs="Calibri"/>
                <w:b/>
                <w:bCs/>
                <w:sz w:val="18"/>
                <w:szCs w:val="16"/>
              </w:rPr>
              <w:t>118</w:t>
            </w:r>
          </w:p>
        </w:tc>
        <w:tc>
          <w:tcPr>
            <w:tcW w:w="828" w:type="dxa"/>
            <w:tcBorders>
              <w:top w:val="single" w:sz="8" w:space="0" w:color="auto"/>
              <w:left w:val="nil"/>
              <w:bottom w:val="single" w:sz="4" w:space="0" w:color="auto"/>
              <w:right w:val="single" w:sz="8" w:space="0" w:color="auto"/>
            </w:tcBorders>
            <w:shd w:val="clear" w:color="FFFFFF" w:fill="C6EFCE"/>
            <w:noWrap/>
            <w:vAlign w:val="center"/>
          </w:tcPr>
          <w:p w:rsidR="005815E6" w:rsidRPr="000A2F3D" w:rsidRDefault="005815E6" w:rsidP="00FB5C98">
            <w:pPr>
              <w:jc w:val="center"/>
              <w:rPr>
                <w:rFonts w:ascii="Calibri" w:hAnsi="Calibri" w:cs="Calibri"/>
                <w:b/>
                <w:bCs/>
                <w:sz w:val="22"/>
              </w:rPr>
            </w:pPr>
            <w:r w:rsidRPr="000A2F3D">
              <w:rPr>
                <w:rFonts w:ascii="Calibri" w:hAnsi="Calibri" w:cs="Calibri"/>
                <w:b/>
                <w:bCs/>
                <w:sz w:val="22"/>
                <w:szCs w:val="22"/>
              </w:rPr>
              <w:t>140</w:t>
            </w:r>
          </w:p>
        </w:tc>
        <w:tc>
          <w:tcPr>
            <w:tcW w:w="828" w:type="dxa"/>
            <w:tcBorders>
              <w:top w:val="single" w:sz="8" w:space="0" w:color="auto"/>
              <w:left w:val="single" w:sz="8" w:space="0" w:color="auto"/>
              <w:bottom w:val="single" w:sz="4" w:space="0" w:color="auto"/>
              <w:right w:val="nil"/>
            </w:tcBorders>
            <w:noWrap/>
            <w:vAlign w:val="center"/>
          </w:tcPr>
          <w:p w:rsidR="005815E6" w:rsidRPr="000A2F3D" w:rsidRDefault="005815E6" w:rsidP="00FB5C98">
            <w:pPr>
              <w:jc w:val="center"/>
              <w:rPr>
                <w:rFonts w:ascii="Calibri" w:hAnsi="Calibri" w:cs="Calibri"/>
                <w:b/>
                <w:bCs/>
                <w:sz w:val="18"/>
                <w:szCs w:val="16"/>
              </w:rPr>
            </w:pPr>
            <w:r w:rsidRPr="000A2F3D">
              <w:rPr>
                <w:rFonts w:ascii="Calibri" w:hAnsi="Calibri" w:cs="Calibri"/>
                <w:b/>
                <w:bCs/>
                <w:sz w:val="18"/>
                <w:szCs w:val="16"/>
              </w:rPr>
              <w:t>2043</w:t>
            </w:r>
          </w:p>
        </w:tc>
        <w:tc>
          <w:tcPr>
            <w:tcW w:w="828" w:type="dxa"/>
            <w:tcBorders>
              <w:top w:val="single" w:sz="8" w:space="0" w:color="auto"/>
              <w:left w:val="single" w:sz="4" w:space="0" w:color="979991"/>
              <w:bottom w:val="single" w:sz="4" w:space="0" w:color="auto"/>
              <w:right w:val="nil"/>
            </w:tcBorders>
            <w:noWrap/>
            <w:vAlign w:val="center"/>
          </w:tcPr>
          <w:p w:rsidR="005815E6" w:rsidRPr="000A2F3D" w:rsidRDefault="005815E6" w:rsidP="00FB5C98">
            <w:pPr>
              <w:jc w:val="center"/>
              <w:rPr>
                <w:rFonts w:ascii="Calibri" w:hAnsi="Calibri" w:cs="Calibri"/>
                <w:b/>
                <w:bCs/>
                <w:sz w:val="18"/>
                <w:szCs w:val="16"/>
              </w:rPr>
            </w:pPr>
            <w:r w:rsidRPr="000A2F3D">
              <w:rPr>
                <w:rFonts w:ascii="Calibri" w:hAnsi="Calibri" w:cs="Calibri"/>
                <w:b/>
                <w:bCs/>
                <w:sz w:val="18"/>
                <w:szCs w:val="16"/>
              </w:rPr>
              <w:t>1736</w:t>
            </w:r>
          </w:p>
        </w:tc>
        <w:tc>
          <w:tcPr>
            <w:tcW w:w="828" w:type="dxa"/>
            <w:tcBorders>
              <w:top w:val="single" w:sz="8" w:space="0" w:color="auto"/>
              <w:left w:val="nil"/>
              <w:bottom w:val="single" w:sz="4" w:space="0" w:color="auto"/>
              <w:right w:val="single" w:sz="4" w:space="0" w:color="auto"/>
            </w:tcBorders>
            <w:shd w:val="clear" w:color="FFFFFF" w:fill="C6EFCE"/>
            <w:noWrap/>
            <w:vAlign w:val="center"/>
          </w:tcPr>
          <w:p w:rsidR="005815E6" w:rsidRPr="000A2F3D" w:rsidRDefault="005815E6" w:rsidP="00FB5C98">
            <w:pPr>
              <w:jc w:val="center"/>
              <w:rPr>
                <w:rFonts w:ascii="Calibri" w:hAnsi="Calibri" w:cs="Calibri"/>
                <w:b/>
                <w:bCs/>
                <w:sz w:val="22"/>
              </w:rPr>
            </w:pPr>
            <w:r w:rsidRPr="000A2F3D">
              <w:rPr>
                <w:rFonts w:ascii="Calibri" w:hAnsi="Calibri" w:cs="Calibri"/>
                <w:b/>
                <w:bCs/>
                <w:sz w:val="22"/>
                <w:szCs w:val="22"/>
              </w:rPr>
              <w:t>1506</w:t>
            </w:r>
          </w:p>
        </w:tc>
      </w:tr>
    </w:tbl>
    <w:p w:rsidR="005815E6" w:rsidRDefault="005815E6" w:rsidP="00C217D9">
      <w:pPr>
        <w:jc w:val="center"/>
        <w:rPr>
          <w:b/>
          <w:sz w:val="24"/>
        </w:rPr>
      </w:pPr>
    </w:p>
    <w:p w:rsidR="005815E6" w:rsidRDefault="005815E6" w:rsidP="00C217D9">
      <w:pPr>
        <w:jc w:val="center"/>
        <w:rPr>
          <w:b/>
          <w:sz w:val="24"/>
        </w:rPr>
      </w:pPr>
      <w:r w:rsidRPr="006E1522">
        <w:rPr>
          <w:b/>
          <w:sz w:val="24"/>
        </w:rPr>
        <w:t>Ofiary - dzieci do lat 14 według uczestnika ruchu</w:t>
      </w:r>
      <w:r>
        <w:rPr>
          <w:b/>
          <w:sz w:val="24"/>
        </w:rPr>
        <w:t xml:space="preserve"> </w:t>
      </w:r>
      <w:r w:rsidRPr="006E1522">
        <w:rPr>
          <w:b/>
          <w:sz w:val="24"/>
        </w:rPr>
        <w:t>w latach 201</w:t>
      </w:r>
      <w:r>
        <w:rPr>
          <w:b/>
          <w:sz w:val="24"/>
        </w:rPr>
        <w:t xml:space="preserve">6 - </w:t>
      </w:r>
      <w:r w:rsidRPr="006E1522">
        <w:rPr>
          <w:b/>
          <w:sz w:val="24"/>
        </w:rPr>
        <w:t>201</w:t>
      </w:r>
      <w:r>
        <w:rPr>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3823"/>
        <w:gridCol w:w="614"/>
        <w:gridCol w:w="615"/>
        <w:gridCol w:w="615"/>
        <w:gridCol w:w="615"/>
        <w:gridCol w:w="614"/>
        <w:gridCol w:w="615"/>
        <w:gridCol w:w="615"/>
        <w:gridCol w:w="615"/>
        <w:gridCol w:w="615"/>
      </w:tblGrid>
      <w:tr w:rsidR="005815E6" w:rsidRPr="00BA4C02" w:rsidTr="007C1AF2">
        <w:trPr>
          <w:trHeight w:val="227"/>
        </w:trPr>
        <w:tc>
          <w:tcPr>
            <w:tcW w:w="3823" w:type="dxa"/>
            <w:tcBorders>
              <w:top w:val="single" w:sz="4" w:space="0" w:color="auto"/>
              <w:left w:val="single" w:sz="4" w:space="0" w:color="auto"/>
              <w:bottom w:val="single" w:sz="4" w:space="0" w:color="D9D9D9"/>
              <w:right w:val="single" w:sz="8" w:space="0" w:color="auto"/>
            </w:tcBorders>
            <w:noWrap/>
            <w:vAlign w:val="center"/>
          </w:tcPr>
          <w:p w:rsidR="005815E6" w:rsidRDefault="005815E6" w:rsidP="00FA102F">
            <w:pPr>
              <w:suppressAutoHyphens w:val="0"/>
              <w:rPr>
                <w:rFonts w:ascii="Calibri" w:hAnsi="Calibri" w:cs="Calibri"/>
                <w:b/>
                <w:bCs/>
                <w:color w:val="000000"/>
                <w:sz w:val="20"/>
                <w:lang w:eastAsia="pl-PL"/>
              </w:rPr>
            </w:pPr>
            <w:r>
              <w:rPr>
                <w:rFonts w:ascii="Calibri" w:hAnsi="Calibri" w:cs="Calibri"/>
                <w:b/>
                <w:bCs/>
                <w:color w:val="000000"/>
                <w:sz w:val="20"/>
                <w:szCs w:val="22"/>
                <w:lang w:eastAsia="pl-PL"/>
              </w:rPr>
              <w:t xml:space="preserve">Grupa wieku </w:t>
            </w:r>
          </w:p>
          <w:p w:rsidR="005815E6" w:rsidRPr="00BA4C02" w:rsidRDefault="005815E6" w:rsidP="00FA102F">
            <w:pPr>
              <w:suppressAutoHyphens w:val="0"/>
              <w:rPr>
                <w:rFonts w:ascii="Calibri" w:hAnsi="Calibri" w:cs="Calibri"/>
                <w:b/>
                <w:bCs/>
                <w:color w:val="000000"/>
                <w:sz w:val="20"/>
                <w:lang w:eastAsia="pl-PL"/>
              </w:rPr>
            </w:pPr>
            <w:r>
              <w:rPr>
                <w:rFonts w:ascii="Calibri" w:hAnsi="Calibri" w:cs="Calibri"/>
                <w:b/>
                <w:bCs/>
                <w:color w:val="000000"/>
                <w:sz w:val="20"/>
                <w:szCs w:val="22"/>
                <w:lang w:eastAsia="pl-PL"/>
              </w:rPr>
              <w:t xml:space="preserve">     Rodzaj uczestnika</w:t>
            </w:r>
            <w:r w:rsidRPr="00BA4C02">
              <w:rPr>
                <w:rFonts w:ascii="Calibri" w:hAnsi="Calibri" w:cs="Calibri"/>
                <w:b/>
                <w:bCs/>
                <w:color w:val="000000"/>
                <w:sz w:val="20"/>
                <w:szCs w:val="22"/>
                <w:lang w:eastAsia="pl-PL"/>
              </w:rPr>
              <w:t> </w:t>
            </w:r>
            <w:r>
              <w:rPr>
                <w:rFonts w:ascii="Calibri" w:hAnsi="Calibri" w:cs="Calibri"/>
                <w:b/>
                <w:bCs/>
                <w:color w:val="000000"/>
                <w:sz w:val="20"/>
                <w:szCs w:val="22"/>
                <w:lang w:eastAsia="pl-PL"/>
              </w:rPr>
              <w:t>i użytkownika</w:t>
            </w:r>
          </w:p>
        </w:tc>
        <w:tc>
          <w:tcPr>
            <w:tcW w:w="1844" w:type="dxa"/>
            <w:gridSpan w:val="3"/>
            <w:tcBorders>
              <w:top w:val="single" w:sz="4" w:space="0" w:color="auto"/>
              <w:left w:val="single" w:sz="8" w:space="0" w:color="auto"/>
              <w:bottom w:val="single" w:sz="4" w:space="0" w:color="D9D9D9"/>
              <w:right w:val="single" w:sz="8" w:space="0" w:color="auto"/>
            </w:tcBorders>
            <w:vAlign w:val="center"/>
          </w:tcPr>
          <w:p w:rsidR="005815E6" w:rsidRPr="00BA4C02" w:rsidRDefault="005815E6" w:rsidP="00BA4C02">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 xml:space="preserve"> Liczba wypadków</w:t>
            </w:r>
          </w:p>
        </w:tc>
        <w:tc>
          <w:tcPr>
            <w:tcW w:w="1844" w:type="dxa"/>
            <w:gridSpan w:val="3"/>
            <w:tcBorders>
              <w:top w:val="single" w:sz="4" w:space="0" w:color="auto"/>
              <w:left w:val="single" w:sz="8" w:space="0" w:color="auto"/>
              <w:bottom w:val="single" w:sz="4" w:space="0" w:color="D9D9D9"/>
              <w:right w:val="nil"/>
            </w:tcBorders>
            <w:vAlign w:val="center"/>
          </w:tcPr>
          <w:p w:rsidR="005815E6" w:rsidRPr="00BA4C02" w:rsidRDefault="005815E6" w:rsidP="00BA4C02">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 xml:space="preserve"> Liczba zabitych</w:t>
            </w:r>
          </w:p>
        </w:tc>
        <w:tc>
          <w:tcPr>
            <w:tcW w:w="1845" w:type="dxa"/>
            <w:gridSpan w:val="3"/>
            <w:tcBorders>
              <w:top w:val="single" w:sz="4" w:space="0" w:color="auto"/>
              <w:left w:val="single" w:sz="8" w:space="0" w:color="auto"/>
              <w:bottom w:val="single" w:sz="4" w:space="0" w:color="D9D9D9"/>
              <w:right w:val="single" w:sz="4" w:space="0" w:color="auto"/>
            </w:tcBorders>
            <w:vAlign w:val="center"/>
          </w:tcPr>
          <w:p w:rsidR="005815E6" w:rsidRPr="00BA4C02" w:rsidRDefault="005815E6" w:rsidP="00BA4C02">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 xml:space="preserve"> Liczba rannych</w:t>
            </w:r>
          </w:p>
        </w:tc>
      </w:tr>
      <w:tr w:rsidR="005815E6" w:rsidRPr="00BA4C02" w:rsidTr="007C1AF2">
        <w:trPr>
          <w:trHeight w:val="227"/>
        </w:trPr>
        <w:tc>
          <w:tcPr>
            <w:tcW w:w="3823" w:type="dxa"/>
            <w:tcBorders>
              <w:top w:val="single" w:sz="4" w:space="0" w:color="auto"/>
              <w:left w:val="single" w:sz="4" w:space="0" w:color="auto"/>
              <w:bottom w:val="single" w:sz="4" w:space="0" w:color="808080"/>
              <w:right w:val="single" w:sz="8" w:space="0" w:color="auto"/>
            </w:tcBorders>
            <w:noWrap/>
            <w:vAlign w:val="center"/>
          </w:tcPr>
          <w:p w:rsidR="005815E6" w:rsidRPr="00BA4C02" w:rsidRDefault="005815E6" w:rsidP="00FA102F">
            <w:pPr>
              <w:suppressAutoHyphens w:val="0"/>
              <w:jc w:val="right"/>
              <w:rPr>
                <w:rFonts w:ascii="Calibri" w:hAnsi="Calibri" w:cs="Calibri"/>
                <w:b/>
                <w:bCs/>
                <w:color w:val="000000"/>
                <w:sz w:val="20"/>
                <w:lang w:eastAsia="pl-PL"/>
              </w:rPr>
            </w:pPr>
            <w:r>
              <w:rPr>
                <w:rFonts w:ascii="Calibri" w:hAnsi="Calibri" w:cs="Calibri"/>
                <w:b/>
                <w:bCs/>
                <w:color w:val="000000"/>
                <w:sz w:val="20"/>
                <w:szCs w:val="22"/>
                <w:lang w:eastAsia="pl-PL"/>
              </w:rPr>
              <w:t>Rok</w:t>
            </w:r>
            <w:r w:rsidRPr="00BA4C02">
              <w:rPr>
                <w:rFonts w:ascii="Calibri" w:hAnsi="Calibri" w:cs="Calibri"/>
                <w:b/>
                <w:bCs/>
                <w:color w:val="000000"/>
                <w:sz w:val="20"/>
                <w:szCs w:val="22"/>
                <w:lang w:eastAsia="pl-PL"/>
              </w:rPr>
              <w:t> </w:t>
            </w:r>
          </w:p>
        </w:tc>
        <w:tc>
          <w:tcPr>
            <w:tcW w:w="614" w:type="dxa"/>
            <w:tcBorders>
              <w:top w:val="single" w:sz="4" w:space="0" w:color="auto"/>
              <w:left w:val="single" w:sz="8" w:space="0" w:color="auto"/>
              <w:bottom w:val="single" w:sz="4" w:space="0" w:color="808080"/>
              <w:right w:val="nil"/>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615"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615" w:type="dxa"/>
            <w:tcBorders>
              <w:top w:val="single" w:sz="4" w:space="0" w:color="auto"/>
              <w:left w:val="nil"/>
              <w:bottom w:val="single" w:sz="8" w:space="0" w:color="auto"/>
              <w:right w:val="single" w:sz="8" w:space="0" w:color="auto"/>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615" w:type="dxa"/>
            <w:tcBorders>
              <w:top w:val="single" w:sz="4" w:space="0" w:color="auto"/>
              <w:left w:val="single" w:sz="8" w:space="0" w:color="auto"/>
              <w:bottom w:val="single" w:sz="4" w:space="0" w:color="808080"/>
              <w:right w:val="nil"/>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614"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615" w:type="dxa"/>
            <w:tcBorders>
              <w:top w:val="single" w:sz="4" w:space="0" w:color="auto"/>
              <w:left w:val="nil"/>
              <w:bottom w:val="single" w:sz="8" w:space="0" w:color="auto"/>
              <w:right w:val="nil"/>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615" w:type="dxa"/>
            <w:tcBorders>
              <w:top w:val="single" w:sz="4" w:space="0" w:color="auto"/>
              <w:left w:val="single" w:sz="8" w:space="0" w:color="auto"/>
              <w:bottom w:val="single" w:sz="4" w:space="0" w:color="808080"/>
              <w:right w:val="nil"/>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615"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615" w:type="dxa"/>
            <w:tcBorders>
              <w:top w:val="single" w:sz="4" w:space="0" w:color="auto"/>
              <w:left w:val="nil"/>
              <w:bottom w:val="single" w:sz="8" w:space="0" w:color="auto"/>
              <w:right w:val="single" w:sz="4" w:space="0" w:color="auto"/>
            </w:tcBorders>
            <w:vAlign w:val="center"/>
          </w:tcPr>
          <w:p w:rsidR="005815E6" w:rsidRPr="00BA4C02" w:rsidRDefault="005815E6" w:rsidP="00D557F7">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r>
      <w:tr w:rsidR="005815E6" w:rsidRPr="00BA4C02" w:rsidTr="007C1AF2">
        <w:trPr>
          <w:trHeight w:val="227"/>
        </w:trPr>
        <w:tc>
          <w:tcPr>
            <w:tcW w:w="3823" w:type="dxa"/>
            <w:tcBorders>
              <w:top w:val="single" w:sz="8" w:space="0" w:color="auto"/>
              <w:left w:val="single" w:sz="4" w:space="0" w:color="auto"/>
              <w:bottom w:val="single" w:sz="4" w:space="0" w:color="D9D9D9"/>
              <w:right w:val="nil"/>
            </w:tcBorders>
            <w:noWrap/>
            <w:vAlign w:val="center"/>
          </w:tcPr>
          <w:p w:rsidR="005815E6" w:rsidRPr="00BA4C02" w:rsidRDefault="005815E6" w:rsidP="00D557F7">
            <w:pPr>
              <w:suppressAutoHyphens w:val="0"/>
              <w:rPr>
                <w:rFonts w:ascii="Calibri" w:hAnsi="Calibri" w:cs="Calibri"/>
                <w:b/>
                <w:bCs/>
                <w:color w:val="000000"/>
                <w:sz w:val="20"/>
                <w:lang w:eastAsia="pl-PL"/>
              </w:rPr>
            </w:pPr>
            <w:r w:rsidRPr="00BA4C02">
              <w:rPr>
                <w:rFonts w:ascii="Calibri" w:hAnsi="Calibri" w:cs="Calibri"/>
                <w:b/>
                <w:bCs/>
                <w:color w:val="000000"/>
                <w:sz w:val="20"/>
                <w:szCs w:val="22"/>
                <w:lang w:eastAsia="pl-PL"/>
              </w:rPr>
              <w:t>1: 0-14</w:t>
            </w:r>
            <w:r>
              <w:rPr>
                <w:rFonts w:ascii="Calibri" w:hAnsi="Calibri" w:cs="Calibri"/>
                <w:b/>
                <w:bCs/>
                <w:color w:val="000000"/>
                <w:sz w:val="20"/>
                <w:szCs w:val="22"/>
                <w:lang w:eastAsia="pl-PL"/>
              </w:rPr>
              <w:t xml:space="preserve"> lat</w:t>
            </w:r>
          </w:p>
        </w:tc>
        <w:tc>
          <w:tcPr>
            <w:tcW w:w="61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D557F7">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169</w:t>
            </w:r>
          </w:p>
        </w:tc>
        <w:tc>
          <w:tcPr>
            <w:tcW w:w="615"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139</w:t>
            </w:r>
          </w:p>
        </w:tc>
        <w:tc>
          <w:tcPr>
            <w:tcW w:w="615" w:type="dxa"/>
            <w:tcBorders>
              <w:top w:val="single" w:sz="8" w:space="0" w:color="auto"/>
              <w:left w:val="nil"/>
              <w:bottom w:val="single" w:sz="4" w:space="0" w:color="auto"/>
              <w:right w:val="single" w:sz="8" w:space="0" w:color="auto"/>
            </w:tcBorders>
            <w:shd w:val="clear" w:color="FFFFFF"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104</w:t>
            </w:r>
          </w:p>
        </w:tc>
        <w:tc>
          <w:tcPr>
            <w:tcW w:w="615" w:type="dxa"/>
            <w:tcBorders>
              <w:top w:val="single" w:sz="8" w:space="0" w:color="auto"/>
              <w:left w:val="single" w:sz="8" w:space="0" w:color="auto"/>
              <w:bottom w:val="single" w:sz="4" w:space="0" w:color="auto"/>
              <w:right w:val="nil"/>
            </w:tcBorders>
            <w:shd w:val="clear" w:color="FFFFFF" w:fill="FFFFFF"/>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4</w:t>
            </w:r>
          </w:p>
        </w:tc>
        <w:tc>
          <w:tcPr>
            <w:tcW w:w="614"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w:t>
            </w:r>
          </w:p>
        </w:tc>
        <w:tc>
          <w:tcPr>
            <w:tcW w:w="615" w:type="dxa"/>
            <w:tcBorders>
              <w:top w:val="single" w:sz="8" w:space="0" w:color="auto"/>
              <w:left w:val="nil"/>
              <w:bottom w:val="single" w:sz="4" w:space="0" w:color="auto"/>
              <w:right w:val="single" w:sz="8" w:space="0" w:color="auto"/>
            </w:tcBorders>
            <w:shd w:val="clear" w:color="FFFFFF"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w:t>
            </w:r>
          </w:p>
        </w:tc>
        <w:tc>
          <w:tcPr>
            <w:tcW w:w="615" w:type="dxa"/>
            <w:tcBorders>
              <w:top w:val="single" w:sz="8" w:space="0" w:color="auto"/>
              <w:left w:val="single" w:sz="8" w:space="0" w:color="auto"/>
              <w:bottom w:val="single" w:sz="4" w:space="0" w:color="auto"/>
              <w:right w:val="nil"/>
            </w:tcBorders>
            <w:shd w:val="clear" w:color="FFFFFF" w:fill="FFFFFF"/>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179</w:t>
            </w:r>
          </w:p>
        </w:tc>
        <w:tc>
          <w:tcPr>
            <w:tcW w:w="615"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152</w:t>
            </w:r>
          </w:p>
        </w:tc>
        <w:tc>
          <w:tcPr>
            <w:tcW w:w="615" w:type="dxa"/>
            <w:tcBorders>
              <w:top w:val="single" w:sz="8" w:space="0" w:color="auto"/>
              <w:left w:val="nil"/>
              <w:bottom w:val="single" w:sz="4" w:space="0" w:color="auto"/>
              <w:right w:val="single" w:sz="4" w:space="0" w:color="auto"/>
            </w:tcBorders>
            <w:shd w:val="clear" w:color="FFFFFF"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111</w:t>
            </w:r>
          </w:p>
        </w:tc>
      </w:tr>
      <w:tr w:rsidR="005815E6" w:rsidRPr="00BA4C02" w:rsidTr="003C253D">
        <w:trPr>
          <w:trHeight w:val="227"/>
        </w:trPr>
        <w:tc>
          <w:tcPr>
            <w:tcW w:w="3823" w:type="dxa"/>
            <w:tcBorders>
              <w:top w:val="single" w:sz="8" w:space="0" w:color="auto"/>
              <w:left w:val="single" w:sz="4" w:space="0" w:color="auto"/>
              <w:bottom w:val="single" w:sz="8" w:space="0" w:color="auto"/>
              <w:right w:val="single" w:sz="4" w:space="0" w:color="auto"/>
            </w:tcBorders>
            <w:noWrap/>
            <w:vAlign w:val="center"/>
          </w:tcPr>
          <w:p w:rsidR="005815E6" w:rsidRPr="00BA4C02" w:rsidRDefault="005815E6" w:rsidP="00A23E7D">
            <w:pPr>
              <w:suppressAutoHyphens w:val="0"/>
              <w:ind w:firstLineChars="100" w:firstLine="200"/>
              <w:rPr>
                <w:rFonts w:ascii="Calibri" w:hAnsi="Calibri" w:cs="Calibri"/>
                <w:b/>
                <w:bCs/>
                <w:sz w:val="20"/>
                <w:lang w:eastAsia="pl-PL"/>
              </w:rPr>
            </w:pPr>
            <w:r w:rsidRPr="00BA4C02">
              <w:rPr>
                <w:rFonts w:ascii="Calibri" w:hAnsi="Calibri" w:cs="Calibri"/>
                <w:b/>
                <w:bCs/>
                <w:sz w:val="20"/>
                <w:szCs w:val="22"/>
                <w:lang w:eastAsia="pl-PL"/>
              </w:rPr>
              <w:t>Kierujący</w:t>
            </w:r>
          </w:p>
        </w:tc>
        <w:tc>
          <w:tcPr>
            <w:tcW w:w="614" w:type="dxa"/>
            <w:tcBorders>
              <w:top w:val="single" w:sz="8" w:space="0" w:color="auto"/>
              <w:left w:val="single" w:sz="8" w:space="0" w:color="auto"/>
              <w:bottom w:val="single" w:sz="8" w:space="0" w:color="auto"/>
              <w:right w:val="nil"/>
            </w:tcBorders>
            <w:noWrap/>
            <w:vAlign w:val="center"/>
          </w:tcPr>
          <w:p w:rsidR="005815E6" w:rsidRDefault="005815E6" w:rsidP="00D557F7">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24</w:t>
            </w:r>
          </w:p>
        </w:tc>
        <w:tc>
          <w:tcPr>
            <w:tcW w:w="615"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21</w:t>
            </w:r>
          </w:p>
        </w:tc>
        <w:tc>
          <w:tcPr>
            <w:tcW w:w="615" w:type="dxa"/>
            <w:tcBorders>
              <w:top w:val="single" w:sz="8" w:space="0" w:color="auto"/>
              <w:left w:val="single" w:sz="4" w:space="0" w:color="BFBFBF"/>
              <w:bottom w:val="single" w:sz="8" w:space="0" w:color="auto"/>
              <w:right w:val="single" w:sz="8" w:space="0" w:color="auto"/>
            </w:tcBorders>
            <w:shd w:val="clear" w:color="000000" w:fill="FFC7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24</w:t>
            </w:r>
          </w:p>
        </w:tc>
        <w:tc>
          <w:tcPr>
            <w:tcW w:w="615" w:type="dxa"/>
            <w:tcBorders>
              <w:top w:val="single" w:sz="8" w:space="0" w:color="auto"/>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4"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5" w:type="dxa"/>
            <w:tcBorders>
              <w:top w:val="single" w:sz="8" w:space="0" w:color="auto"/>
              <w:left w:val="single" w:sz="4" w:space="0" w:color="BFBFBF"/>
              <w:bottom w:val="single" w:sz="8" w:space="0" w:color="auto"/>
              <w:right w:val="single" w:sz="8" w:space="0" w:color="auto"/>
            </w:tcBorders>
            <w:shd w:val="clear" w:color="auto" w:fill="B0E2BA"/>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5" w:type="dxa"/>
            <w:tcBorders>
              <w:top w:val="single" w:sz="8" w:space="0" w:color="auto"/>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20</w:t>
            </w:r>
          </w:p>
        </w:tc>
        <w:tc>
          <w:tcPr>
            <w:tcW w:w="615"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20</w:t>
            </w:r>
          </w:p>
        </w:tc>
        <w:tc>
          <w:tcPr>
            <w:tcW w:w="615" w:type="dxa"/>
            <w:tcBorders>
              <w:top w:val="single" w:sz="8" w:space="0" w:color="auto"/>
              <w:left w:val="single" w:sz="4" w:space="0" w:color="BFBFBF"/>
              <w:bottom w:val="single" w:sz="8" w:space="0" w:color="auto"/>
              <w:right w:val="single" w:sz="4" w:space="0" w:color="auto"/>
            </w:tcBorders>
            <w:shd w:val="clear" w:color="000000" w:fill="FFC7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23</w:t>
            </w:r>
          </w:p>
        </w:tc>
      </w:tr>
      <w:tr w:rsidR="005815E6" w:rsidRPr="00BA4C02" w:rsidTr="003C253D">
        <w:trPr>
          <w:trHeight w:val="227"/>
        </w:trPr>
        <w:tc>
          <w:tcPr>
            <w:tcW w:w="3823" w:type="dxa"/>
            <w:tcBorders>
              <w:top w:val="single" w:sz="8" w:space="0" w:color="auto"/>
              <w:left w:val="single" w:sz="4" w:space="0" w:color="auto"/>
              <w:bottom w:val="single" w:sz="4" w:space="0" w:color="BFBFBF"/>
              <w:right w:val="nil"/>
            </w:tcBorders>
            <w:vAlign w:val="bottom"/>
          </w:tcPr>
          <w:p w:rsidR="005815E6" w:rsidRDefault="005815E6" w:rsidP="00A23E7D">
            <w:pPr>
              <w:suppressAutoHyphens w:val="0"/>
              <w:ind w:firstLineChars="100" w:firstLine="200"/>
              <w:rPr>
                <w:rFonts w:ascii="Calibri" w:hAnsi="Calibri" w:cs="Calibri"/>
                <w:color w:val="000000"/>
                <w:sz w:val="20"/>
                <w:szCs w:val="20"/>
                <w:lang w:eastAsia="pl-PL"/>
              </w:rPr>
            </w:pPr>
            <w:r>
              <w:rPr>
                <w:rFonts w:ascii="Calibri" w:hAnsi="Calibri" w:cs="Calibri"/>
                <w:color w:val="000000"/>
                <w:sz w:val="20"/>
                <w:szCs w:val="20"/>
              </w:rPr>
              <w:t>Rowerzyści</w:t>
            </w:r>
          </w:p>
        </w:tc>
        <w:tc>
          <w:tcPr>
            <w:tcW w:w="614" w:type="dxa"/>
            <w:tcBorders>
              <w:top w:val="single" w:sz="8" w:space="0" w:color="auto"/>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22</w:t>
            </w:r>
          </w:p>
        </w:tc>
        <w:tc>
          <w:tcPr>
            <w:tcW w:w="615"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19</w:t>
            </w:r>
          </w:p>
        </w:tc>
        <w:tc>
          <w:tcPr>
            <w:tcW w:w="615" w:type="dxa"/>
            <w:tcBorders>
              <w:top w:val="single" w:sz="4" w:space="0" w:color="D9D9D9"/>
              <w:left w:val="nil"/>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22</w:t>
            </w:r>
          </w:p>
        </w:tc>
        <w:tc>
          <w:tcPr>
            <w:tcW w:w="615" w:type="dxa"/>
            <w:tcBorders>
              <w:top w:val="single" w:sz="8" w:space="0" w:color="auto"/>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D9D9D9"/>
              <w:left w:val="nil"/>
              <w:bottom w:val="single" w:sz="4" w:space="0" w:color="BFBFBF"/>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8" w:space="0" w:color="auto"/>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18</w:t>
            </w:r>
          </w:p>
        </w:tc>
        <w:tc>
          <w:tcPr>
            <w:tcW w:w="615"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19</w:t>
            </w:r>
          </w:p>
        </w:tc>
        <w:tc>
          <w:tcPr>
            <w:tcW w:w="615" w:type="dxa"/>
            <w:tcBorders>
              <w:top w:val="single" w:sz="4" w:space="0" w:color="D9D9D9"/>
              <w:left w:val="nil"/>
              <w:bottom w:val="single" w:sz="4" w:space="0" w:color="BFBFBF"/>
              <w:right w:val="single" w:sz="4"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22</w:t>
            </w:r>
          </w:p>
        </w:tc>
      </w:tr>
      <w:tr w:rsidR="005815E6" w:rsidRPr="00BA4C02" w:rsidTr="003C253D">
        <w:trPr>
          <w:trHeight w:val="227"/>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motocykli</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nil"/>
              <w:bottom w:val="single" w:sz="4" w:space="0" w:color="BFBFBF"/>
              <w:right w:val="single" w:sz="4"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r>
      <w:tr w:rsidR="005815E6" w:rsidRPr="00BA4C02" w:rsidTr="003C253D">
        <w:trPr>
          <w:trHeight w:val="227"/>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Motorowerzyści</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r>
      <w:tr w:rsidR="005815E6" w:rsidRPr="00BA4C02" w:rsidTr="003C253D">
        <w:trPr>
          <w:trHeight w:val="227"/>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samochodów osobowych</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r>
      <w:tr w:rsidR="005815E6" w:rsidRPr="00BA4C02" w:rsidTr="003C253D">
        <w:trPr>
          <w:trHeight w:val="227"/>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czterokołowców</w:t>
            </w:r>
          </w:p>
        </w:tc>
        <w:tc>
          <w:tcPr>
            <w:tcW w:w="614" w:type="dxa"/>
            <w:tcBorders>
              <w:top w:val="single" w:sz="4" w:space="0" w:color="BFBFBF"/>
              <w:left w:val="single" w:sz="8" w:space="0" w:color="auto"/>
              <w:bottom w:val="single" w:sz="4" w:space="0" w:color="BFBFBF"/>
              <w:right w:val="nil"/>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r>
      <w:tr w:rsidR="005815E6" w:rsidRPr="00BA4C02" w:rsidTr="003C253D">
        <w:trPr>
          <w:trHeight w:val="227"/>
        </w:trPr>
        <w:tc>
          <w:tcPr>
            <w:tcW w:w="3823" w:type="dxa"/>
            <w:tcBorders>
              <w:top w:val="nil"/>
              <w:left w:val="single" w:sz="4" w:space="0" w:color="auto"/>
              <w:bottom w:val="single" w:sz="8" w:space="0" w:color="auto"/>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ciągników</w:t>
            </w:r>
          </w:p>
        </w:tc>
        <w:tc>
          <w:tcPr>
            <w:tcW w:w="614" w:type="dxa"/>
            <w:tcBorders>
              <w:top w:val="single" w:sz="4" w:space="0" w:color="BFBFBF"/>
              <w:left w:val="single" w:sz="8" w:space="0" w:color="auto"/>
              <w:bottom w:val="single" w:sz="8" w:space="0" w:color="auto"/>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nil"/>
              <w:bottom w:val="single" w:sz="4" w:space="0" w:color="D9D9D9"/>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D9D9D9"/>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D9D9D9"/>
              <w:right w:val="single" w:sz="4"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r>
      <w:tr w:rsidR="005815E6" w:rsidRPr="00BA4C02" w:rsidTr="007C1AF2">
        <w:trPr>
          <w:trHeight w:val="227"/>
        </w:trPr>
        <w:tc>
          <w:tcPr>
            <w:tcW w:w="3823" w:type="dxa"/>
            <w:tcBorders>
              <w:top w:val="single" w:sz="8" w:space="0" w:color="auto"/>
              <w:left w:val="single" w:sz="4" w:space="0" w:color="auto"/>
              <w:bottom w:val="single" w:sz="8" w:space="0" w:color="auto"/>
              <w:right w:val="single" w:sz="4" w:space="0" w:color="auto"/>
            </w:tcBorders>
            <w:noWrap/>
            <w:vAlign w:val="center"/>
          </w:tcPr>
          <w:p w:rsidR="005815E6" w:rsidRPr="00BA4C02" w:rsidRDefault="005815E6" w:rsidP="00A23E7D">
            <w:pPr>
              <w:suppressAutoHyphens w:val="0"/>
              <w:ind w:firstLineChars="100" w:firstLine="200"/>
              <w:rPr>
                <w:rFonts w:ascii="Calibri" w:hAnsi="Calibri" w:cs="Calibri"/>
                <w:b/>
                <w:bCs/>
                <w:sz w:val="20"/>
                <w:lang w:eastAsia="pl-PL"/>
              </w:rPr>
            </w:pPr>
            <w:r w:rsidRPr="00BA4C02">
              <w:rPr>
                <w:rFonts w:ascii="Calibri" w:hAnsi="Calibri" w:cs="Calibri"/>
                <w:b/>
                <w:bCs/>
                <w:sz w:val="20"/>
                <w:szCs w:val="22"/>
                <w:lang w:eastAsia="pl-PL"/>
              </w:rPr>
              <w:t>Pasażer</w:t>
            </w:r>
          </w:p>
        </w:tc>
        <w:tc>
          <w:tcPr>
            <w:tcW w:w="614" w:type="dxa"/>
            <w:tcBorders>
              <w:top w:val="single" w:sz="8" w:space="0" w:color="auto"/>
              <w:left w:val="single" w:sz="8" w:space="0" w:color="auto"/>
              <w:bottom w:val="single" w:sz="8" w:space="0" w:color="auto"/>
              <w:right w:val="nil"/>
            </w:tcBorders>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98</w:t>
            </w:r>
          </w:p>
        </w:tc>
        <w:tc>
          <w:tcPr>
            <w:tcW w:w="615"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81</w:t>
            </w:r>
          </w:p>
        </w:tc>
        <w:tc>
          <w:tcPr>
            <w:tcW w:w="615" w:type="dxa"/>
            <w:tcBorders>
              <w:top w:val="single" w:sz="8" w:space="0" w:color="auto"/>
              <w:left w:val="single" w:sz="4" w:space="0" w:color="BFBFBF"/>
              <w:bottom w:val="single" w:sz="8" w:space="0" w:color="auto"/>
              <w:right w:val="single" w:sz="8" w:space="0" w:color="auto"/>
            </w:tcBorders>
            <w:shd w:val="clear" w:color="000000"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48</w:t>
            </w:r>
          </w:p>
        </w:tc>
        <w:tc>
          <w:tcPr>
            <w:tcW w:w="615" w:type="dxa"/>
            <w:tcBorders>
              <w:top w:val="single" w:sz="8" w:space="0" w:color="auto"/>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4</w:t>
            </w:r>
          </w:p>
        </w:tc>
        <w:tc>
          <w:tcPr>
            <w:tcW w:w="614"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w:t>
            </w:r>
          </w:p>
        </w:tc>
        <w:tc>
          <w:tcPr>
            <w:tcW w:w="615" w:type="dxa"/>
            <w:tcBorders>
              <w:top w:val="single" w:sz="8" w:space="0" w:color="auto"/>
              <w:left w:val="single" w:sz="4" w:space="0" w:color="BFBFBF"/>
              <w:bottom w:val="single" w:sz="8" w:space="0" w:color="auto"/>
              <w:right w:val="single" w:sz="8" w:space="0" w:color="auto"/>
            </w:tcBorders>
            <w:shd w:val="clear" w:color="000000"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2</w:t>
            </w:r>
          </w:p>
        </w:tc>
        <w:tc>
          <w:tcPr>
            <w:tcW w:w="615" w:type="dxa"/>
            <w:tcBorders>
              <w:top w:val="single" w:sz="8" w:space="0" w:color="auto"/>
              <w:left w:val="single" w:sz="8" w:space="0" w:color="auto"/>
              <w:bottom w:val="single" w:sz="8"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112</w:t>
            </w:r>
          </w:p>
        </w:tc>
        <w:tc>
          <w:tcPr>
            <w:tcW w:w="615"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96</w:t>
            </w:r>
          </w:p>
        </w:tc>
        <w:tc>
          <w:tcPr>
            <w:tcW w:w="615" w:type="dxa"/>
            <w:tcBorders>
              <w:top w:val="single" w:sz="8" w:space="0" w:color="auto"/>
              <w:left w:val="single" w:sz="4" w:space="0" w:color="BFBFBF"/>
              <w:bottom w:val="single" w:sz="8" w:space="0" w:color="auto"/>
              <w:right w:val="single" w:sz="4" w:space="0" w:color="auto"/>
            </w:tcBorders>
            <w:shd w:val="clear" w:color="000000"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55</w:t>
            </w:r>
          </w:p>
        </w:tc>
      </w:tr>
      <w:tr w:rsidR="005815E6" w:rsidRPr="00BA4C02" w:rsidTr="007C1AF2">
        <w:trPr>
          <w:trHeight w:val="227"/>
        </w:trPr>
        <w:tc>
          <w:tcPr>
            <w:tcW w:w="3823" w:type="dxa"/>
            <w:tcBorders>
              <w:top w:val="single" w:sz="8" w:space="0" w:color="auto"/>
              <w:left w:val="single" w:sz="4" w:space="0" w:color="auto"/>
              <w:bottom w:val="single" w:sz="4" w:space="0" w:color="BFBFBF"/>
              <w:right w:val="nil"/>
            </w:tcBorders>
            <w:vAlign w:val="bottom"/>
          </w:tcPr>
          <w:p w:rsidR="005815E6" w:rsidRDefault="005815E6" w:rsidP="00A23E7D">
            <w:pPr>
              <w:suppressAutoHyphens w:val="0"/>
              <w:ind w:firstLineChars="100" w:firstLine="200"/>
              <w:rPr>
                <w:rFonts w:ascii="Calibri" w:hAnsi="Calibri" w:cs="Calibri"/>
                <w:color w:val="000000"/>
                <w:sz w:val="20"/>
                <w:szCs w:val="20"/>
                <w:lang w:eastAsia="pl-PL"/>
              </w:rPr>
            </w:pPr>
            <w:r>
              <w:rPr>
                <w:rFonts w:ascii="Calibri" w:hAnsi="Calibri" w:cs="Calibri"/>
                <w:color w:val="000000"/>
                <w:sz w:val="20"/>
                <w:szCs w:val="20"/>
              </w:rPr>
              <w:t>Użytkownicy samochodów osobowych</w:t>
            </w:r>
          </w:p>
        </w:tc>
        <w:tc>
          <w:tcPr>
            <w:tcW w:w="614" w:type="dxa"/>
            <w:tcBorders>
              <w:top w:val="single" w:sz="8" w:space="0" w:color="auto"/>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88</w:t>
            </w:r>
          </w:p>
        </w:tc>
        <w:tc>
          <w:tcPr>
            <w:tcW w:w="615"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75</w:t>
            </w:r>
          </w:p>
        </w:tc>
        <w:tc>
          <w:tcPr>
            <w:tcW w:w="615" w:type="dxa"/>
            <w:tcBorders>
              <w:top w:val="single" w:sz="4" w:space="0" w:color="D9D9D9"/>
              <w:left w:val="nil"/>
              <w:bottom w:val="single" w:sz="4" w:space="0" w:color="BFBFBF"/>
              <w:right w:val="single" w:sz="8" w:space="0" w:color="auto"/>
            </w:tcBorders>
            <w:shd w:val="clear" w:color="000000" w:fill="C6EF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41</w:t>
            </w:r>
          </w:p>
        </w:tc>
        <w:tc>
          <w:tcPr>
            <w:tcW w:w="615" w:type="dxa"/>
            <w:tcBorders>
              <w:top w:val="single" w:sz="8" w:space="0" w:color="auto"/>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4</w:t>
            </w:r>
          </w:p>
        </w:tc>
        <w:tc>
          <w:tcPr>
            <w:tcW w:w="614"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D9D9D9"/>
              <w:left w:val="nil"/>
              <w:bottom w:val="single" w:sz="4" w:space="0" w:color="BFBFBF"/>
              <w:right w:val="single" w:sz="8" w:space="0" w:color="auto"/>
            </w:tcBorders>
            <w:shd w:val="clear" w:color="000000" w:fill="C6EF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8" w:space="0" w:color="auto"/>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100</w:t>
            </w:r>
          </w:p>
        </w:tc>
        <w:tc>
          <w:tcPr>
            <w:tcW w:w="615"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85</w:t>
            </w:r>
          </w:p>
        </w:tc>
        <w:tc>
          <w:tcPr>
            <w:tcW w:w="615" w:type="dxa"/>
            <w:tcBorders>
              <w:top w:val="single" w:sz="4" w:space="0" w:color="D9D9D9"/>
              <w:left w:val="nil"/>
              <w:bottom w:val="single" w:sz="4" w:space="0" w:color="BFBFBF"/>
              <w:right w:val="single" w:sz="4" w:space="0" w:color="auto"/>
            </w:tcBorders>
            <w:shd w:val="clear" w:color="000000" w:fill="C6EF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48</w:t>
            </w:r>
          </w:p>
        </w:tc>
      </w:tr>
      <w:tr w:rsidR="005815E6" w:rsidRPr="00BA4C02" w:rsidTr="003C253D">
        <w:trPr>
          <w:trHeight w:val="227"/>
        </w:trPr>
        <w:tc>
          <w:tcPr>
            <w:tcW w:w="3823" w:type="dxa"/>
            <w:tcBorders>
              <w:top w:val="single" w:sz="4" w:space="0" w:color="BFBFBF"/>
              <w:left w:val="single" w:sz="4" w:space="0" w:color="auto"/>
              <w:bottom w:val="single" w:sz="4" w:space="0" w:color="D9D9D9"/>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autobusów</w:t>
            </w:r>
          </w:p>
        </w:tc>
        <w:tc>
          <w:tcPr>
            <w:tcW w:w="614" w:type="dxa"/>
            <w:tcBorders>
              <w:top w:val="single" w:sz="4" w:space="0" w:color="BFBFBF"/>
              <w:left w:val="single" w:sz="8" w:space="0" w:color="auto"/>
              <w:bottom w:val="single" w:sz="4" w:space="0" w:color="D9D9D9"/>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6</w:t>
            </w:r>
          </w:p>
        </w:tc>
        <w:tc>
          <w:tcPr>
            <w:tcW w:w="615"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3</w:t>
            </w:r>
          </w:p>
        </w:tc>
        <w:tc>
          <w:tcPr>
            <w:tcW w:w="615" w:type="dxa"/>
            <w:tcBorders>
              <w:top w:val="single" w:sz="4" w:space="0" w:color="BFBFBF"/>
              <w:left w:val="nil"/>
              <w:bottom w:val="single" w:sz="4" w:space="0" w:color="D9D9D9"/>
              <w:right w:val="single" w:sz="8" w:space="0" w:color="auto"/>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3</w:t>
            </w:r>
          </w:p>
        </w:tc>
        <w:tc>
          <w:tcPr>
            <w:tcW w:w="615" w:type="dxa"/>
            <w:tcBorders>
              <w:top w:val="single" w:sz="4" w:space="0" w:color="BFBFBF"/>
              <w:left w:val="single" w:sz="8" w:space="0" w:color="auto"/>
              <w:bottom w:val="single" w:sz="4" w:space="0" w:color="D9D9D9"/>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D9D9D9"/>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nil"/>
              <w:bottom w:val="single" w:sz="4" w:space="0" w:color="D9D9D9"/>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8" w:space="0" w:color="auto"/>
              <w:bottom w:val="single" w:sz="4" w:space="0" w:color="D9D9D9"/>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7</w:t>
            </w:r>
          </w:p>
        </w:tc>
        <w:tc>
          <w:tcPr>
            <w:tcW w:w="615" w:type="dxa"/>
            <w:tcBorders>
              <w:top w:val="single" w:sz="4" w:space="0" w:color="BFBFBF"/>
              <w:left w:val="single" w:sz="4" w:space="0" w:color="BFBFBF"/>
              <w:bottom w:val="single" w:sz="4" w:space="0" w:color="D9D9D9"/>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8</w:t>
            </w:r>
          </w:p>
        </w:tc>
        <w:tc>
          <w:tcPr>
            <w:tcW w:w="615" w:type="dxa"/>
            <w:tcBorders>
              <w:top w:val="single" w:sz="4" w:space="0" w:color="BFBFBF"/>
              <w:left w:val="nil"/>
              <w:bottom w:val="single" w:sz="4" w:space="0" w:color="D9D9D9"/>
              <w:right w:val="single" w:sz="4" w:space="0" w:color="auto"/>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4</w:t>
            </w:r>
          </w:p>
        </w:tc>
      </w:tr>
      <w:tr w:rsidR="005815E6" w:rsidRPr="00BA4C02" w:rsidTr="003C253D">
        <w:trPr>
          <w:trHeight w:val="227"/>
        </w:trPr>
        <w:tc>
          <w:tcPr>
            <w:tcW w:w="3823" w:type="dxa"/>
            <w:tcBorders>
              <w:top w:val="single" w:sz="4" w:space="0" w:color="BFBFBF"/>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samochodów ciężarowych</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3</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2</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4</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2</w:t>
            </w:r>
          </w:p>
        </w:tc>
      </w:tr>
      <w:tr w:rsidR="005815E6" w:rsidRPr="00BA4C02" w:rsidTr="003C253D">
        <w:trPr>
          <w:trHeight w:val="227"/>
        </w:trPr>
        <w:tc>
          <w:tcPr>
            <w:tcW w:w="3823" w:type="dxa"/>
            <w:tcBorders>
              <w:top w:val="single" w:sz="4" w:space="0" w:color="D9D9D9"/>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motocykli</w:t>
            </w:r>
          </w:p>
        </w:tc>
        <w:tc>
          <w:tcPr>
            <w:tcW w:w="614" w:type="dxa"/>
            <w:tcBorders>
              <w:top w:val="single" w:sz="4" w:space="0" w:color="D9D9D9"/>
              <w:left w:val="single" w:sz="8" w:space="0" w:color="auto"/>
              <w:bottom w:val="single" w:sz="4" w:space="0" w:color="BFBFBF"/>
              <w:right w:val="nil"/>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D9D9D9"/>
              <w:left w:val="single" w:sz="4" w:space="0" w:color="BFBFBF"/>
              <w:bottom w:val="single" w:sz="4" w:space="0" w:color="BFBFBF"/>
              <w:right w:val="single" w:sz="4" w:space="0" w:color="BFBFBF"/>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D9D9D9"/>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D9D9D9"/>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4" w:type="dxa"/>
            <w:tcBorders>
              <w:top w:val="single" w:sz="4" w:space="0" w:color="D9D9D9"/>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D9D9D9"/>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D9D9D9"/>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D9D9D9"/>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D9D9D9"/>
              <w:left w:val="single" w:sz="4" w:space="0" w:color="BFBFBF"/>
              <w:bottom w:val="single" w:sz="4" w:space="0" w:color="BFBFBF"/>
              <w:right w:val="single" w:sz="4"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r>
      <w:tr w:rsidR="005815E6" w:rsidRPr="00BA4C02" w:rsidTr="003C253D">
        <w:trPr>
          <w:trHeight w:val="60"/>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Motorowerzyści</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BFBFBF"/>
              <w:left w:val="single" w:sz="4" w:space="0" w:color="BFBFBF"/>
              <w:bottom w:val="single" w:sz="4" w:space="0" w:color="BFBFBF"/>
              <w:right w:val="single" w:sz="8"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r>
      <w:tr w:rsidR="005815E6" w:rsidRPr="00BA4C02" w:rsidTr="003C253D">
        <w:trPr>
          <w:trHeight w:val="227"/>
        </w:trPr>
        <w:tc>
          <w:tcPr>
            <w:tcW w:w="3823" w:type="dxa"/>
            <w:tcBorders>
              <w:top w:val="nil"/>
              <w:left w:val="single" w:sz="4" w:space="0" w:color="auto"/>
              <w:bottom w:val="single" w:sz="4" w:space="0" w:color="BFBFBF"/>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Rowerzyści</w:t>
            </w:r>
          </w:p>
        </w:tc>
        <w:tc>
          <w:tcPr>
            <w:tcW w:w="614" w:type="dxa"/>
            <w:tcBorders>
              <w:top w:val="single" w:sz="4" w:space="0" w:color="BFBFBF"/>
              <w:left w:val="single" w:sz="8" w:space="0" w:color="auto"/>
              <w:bottom w:val="single" w:sz="4" w:space="0" w:color="BFBFBF"/>
              <w:right w:val="nil"/>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4" w:space="0" w:color="BFBFBF"/>
              <w:right w:val="single" w:sz="8"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4" w:space="0" w:color="BFBFBF"/>
              <w:bottom w:val="single" w:sz="4" w:space="0" w:color="BFBFBF"/>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r>
      <w:tr w:rsidR="005815E6" w:rsidRPr="00BA4C02" w:rsidTr="003C253D">
        <w:trPr>
          <w:trHeight w:val="227"/>
        </w:trPr>
        <w:tc>
          <w:tcPr>
            <w:tcW w:w="3823" w:type="dxa"/>
            <w:tcBorders>
              <w:top w:val="nil"/>
              <w:left w:val="single" w:sz="4" w:space="0" w:color="auto"/>
              <w:bottom w:val="single" w:sz="8" w:space="0" w:color="auto"/>
              <w:right w:val="nil"/>
            </w:tcBorders>
            <w:vAlign w:val="bottom"/>
          </w:tcPr>
          <w:p w:rsidR="005815E6" w:rsidRDefault="005815E6" w:rsidP="00A23E7D">
            <w:pPr>
              <w:ind w:firstLineChars="100" w:firstLine="200"/>
              <w:rPr>
                <w:rFonts w:ascii="Calibri" w:hAnsi="Calibri" w:cs="Calibri"/>
                <w:color w:val="000000"/>
                <w:sz w:val="20"/>
                <w:szCs w:val="20"/>
              </w:rPr>
            </w:pPr>
            <w:r>
              <w:rPr>
                <w:rFonts w:ascii="Calibri" w:hAnsi="Calibri" w:cs="Calibri"/>
                <w:color w:val="000000"/>
                <w:sz w:val="20"/>
                <w:szCs w:val="20"/>
              </w:rPr>
              <w:t>Użytkownicy innych pojazdów</w:t>
            </w:r>
          </w:p>
        </w:tc>
        <w:tc>
          <w:tcPr>
            <w:tcW w:w="614" w:type="dxa"/>
            <w:tcBorders>
              <w:top w:val="single" w:sz="4" w:space="0" w:color="BFBFBF"/>
              <w:left w:val="single" w:sz="8" w:space="0" w:color="auto"/>
              <w:bottom w:val="single" w:sz="8" w:space="0" w:color="auto"/>
              <w:right w:val="nil"/>
            </w:tcBorders>
            <w:noWrap/>
            <w:vAlign w:val="center"/>
          </w:tcPr>
          <w:p w:rsidR="005815E6" w:rsidRDefault="003C253D" w:rsidP="00D557F7">
            <w:pPr>
              <w:jc w:val="center"/>
              <w:rPr>
                <w:rFonts w:ascii="Calibri" w:hAnsi="Calibri" w:cs="Calibri"/>
                <w:color w:val="000000"/>
                <w:sz w:val="22"/>
              </w:rPr>
            </w:pPr>
            <w:r>
              <w:rPr>
                <w:rFonts w:ascii="Calibri" w:hAnsi="Calibri" w:cs="Calibri"/>
                <w:color w:val="000000"/>
                <w:sz w:val="22"/>
              </w:rPr>
              <w:t>0</w:t>
            </w:r>
          </w:p>
        </w:tc>
        <w:tc>
          <w:tcPr>
            <w:tcW w:w="615"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D557F7">
            <w:pPr>
              <w:jc w:val="center"/>
              <w:rPr>
                <w:rFonts w:ascii="Calibri" w:hAnsi="Calibri" w:cs="Calibri"/>
                <w:color w:val="000000"/>
                <w:sz w:val="22"/>
              </w:rPr>
            </w:pPr>
            <w:r>
              <w:rPr>
                <w:rFonts w:ascii="Calibri" w:hAnsi="Calibri" w:cs="Calibri"/>
                <w:color w:val="000000"/>
                <w:sz w:val="22"/>
                <w:szCs w:val="22"/>
              </w:rPr>
              <w:t>1</w:t>
            </w:r>
          </w:p>
        </w:tc>
        <w:tc>
          <w:tcPr>
            <w:tcW w:w="615" w:type="dxa"/>
            <w:tcBorders>
              <w:top w:val="single" w:sz="4" w:space="0" w:color="BFBFBF"/>
              <w:left w:val="single" w:sz="4" w:space="0" w:color="BFBFBF"/>
              <w:bottom w:val="single" w:sz="8" w:space="0" w:color="auto"/>
              <w:right w:val="single" w:sz="8"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8" w:space="0" w:color="auto"/>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4"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0</w:t>
            </w:r>
          </w:p>
        </w:tc>
        <w:tc>
          <w:tcPr>
            <w:tcW w:w="615" w:type="dxa"/>
            <w:tcBorders>
              <w:top w:val="single" w:sz="4" w:space="0" w:color="BFBFBF"/>
              <w:left w:val="single" w:sz="4" w:space="0" w:color="BFBFBF"/>
              <w:bottom w:val="single" w:sz="8" w:space="0" w:color="auto"/>
              <w:right w:val="single" w:sz="8" w:space="0" w:color="auto"/>
            </w:tcBorders>
            <w:shd w:val="clear" w:color="auto" w:fill="B0E2BA"/>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8" w:space="0" w:color="auto"/>
              <w:bottom w:val="single" w:sz="8" w:space="0" w:color="auto"/>
              <w:right w:val="nil"/>
            </w:tcBorders>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c>
          <w:tcPr>
            <w:tcW w:w="615"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D557F7">
            <w:pPr>
              <w:jc w:val="center"/>
              <w:rPr>
                <w:rFonts w:ascii="Calibri" w:hAnsi="Calibri" w:cs="Calibri"/>
                <w:sz w:val="22"/>
              </w:rPr>
            </w:pPr>
            <w:r w:rsidRPr="000A2F3D">
              <w:rPr>
                <w:rFonts w:ascii="Calibri" w:hAnsi="Calibri" w:cs="Calibri"/>
                <w:sz w:val="22"/>
                <w:szCs w:val="22"/>
              </w:rPr>
              <w:t>1</w:t>
            </w:r>
          </w:p>
        </w:tc>
        <w:tc>
          <w:tcPr>
            <w:tcW w:w="615" w:type="dxa"/>
            <w:tcBorders>
              <w:top w:val="single" w:sz="4" w:space="0" w:color="BFBFBF"/>
              <w:left w:val="single" w:sz="4" w:space="0" w:color="BFBFBF"/>
              <w:bottom w:val="single" w:sz="8" w:space="0" w:color="auto"/>
              <w:right w:val="single" w:sz="4" w:space="0" w:color="auto"/>
            </w:tcBorders>
            <w:shd w:val="clear" w:color="000000" w:fill="C6EFCE"/>
            <w:noWrap/>
            <w:vAlign w:val="center"/>
          </w:tcPr>
          <w:p w:rsidR="005815E6" w:rsidRPr="000A2F3D" w:rsidRDefault="003C253D" w:rsidP="00D557F7">
            <w:pPr>
              <w:jc w:val="center"/>
              <w:rPr>
                <w:rFonts w:ascii="Calibri" w:hAnsi="Calibri" w:cs="Calibri"/>
                <w:sz w:val="22"/>
              </w:rPr>
            </w:pPr>
            <w:r w:rsidRPr="000A2F3D">
              <w:rPr>
                <w:rFonts w:ascii="Calibri" w:hAnsi="Calibri" w:cs="Calibri"/>
                <w:sz w:val="22"/>
              </w:rPr>
              <w:t>0</w:t>
            </w:r>
          </w:p>
        </w:tc>
      </w:tr>
      <w:tr w:rsidR="005815E6" w:rsidRPr="00BA4C02" w:rsidTr="003C253D">
        <w:trPr>
          <w:trHeight w:val="227"/>
        </w:trPr>
        <w:tc>
          <w:tcPr>
            <w:tcW w:w="3823" w:type="dxa"/>
            <w:tcBorders>
              <w:top w:val="single" w:sz="8" w:space="0" w:color="auto"/>
              <w:left w:val="single" w:sz="4" w:space="0" w:color="auto"/>
              <w:bottom w:val="single" w:sz="4" w:space="0" w:color="auto"/>
              <w:right w:val="single" w:sz="4" w:space="0" w:color="auto"/>
            </w:tcBorders>
            <w:noWrap/>
            <w:vAlign w:val="center"/>
          </w:tcPr>
          <w:p w:rsidR="005815E6" w:rsidRPr="00BA4C02" w:rsidRDefault="005815E6" w:rsidP="00A23E7D">
            <w:pPr>
              <w:suppressAutoHyphens w:val="0"/>
              <w:ind w:firstLineChars="100" w:firstLine="200"/>
              <w:rPr>
                <w:rFonts w:ascii="Calibri" w:hAnsi="Calibri" w:cs="Calibri"/>
                <w:b/>
                <w:bCs/>
                <w:sz w:val="20"/>
                <w:lang w:eastAsia="pl-PL"/>
              </w:rPr>
            </w:pPr>
            <w:r w:rsidRPr="00BA4C02">
              <w:rPr>
                <w:rFonts w:ascii="Calibri" w:hAnsi="Calibri" w:cs="Calibri"/>
                <w:b/>
                <w:bCs/>
                <w:sz w:val="20"/>
                <w:szCs w:val="22"/>
                <w:lang w:eastAsia="pl-PL"/>
              </w:rPr>
              <w:t>Pieszy</w:t>
            </w:r>
          </w:p>
        </w:tc>
        <w:tc>
          <w:tcPr>
            <w:tcW w:w="614" w:type="dxa"/>
            <w:tcBorders>
              <w:top w:val="single" w:sz="8" w:space="0" w:color="auto"/>
              <w:left w:val="single" w:sz="8" w:space="0" w:color="auto"/>
              <w:bottom w:val="single" w:sz="4" w:space="0" w:color="auto"/>
              <w:right w:val="nil"/>
            </w:tcBorders>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47</w:t>
            </w:r>
          </w:p>
        </w:tc>
        <w:tc>
          <w:tcPr>
            <w:tcW w:w="615"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D557F7">
            <w:pPr>
              <w:jc w:val="center"/>
              <w:rPr>
                <w:rFonts w:ascii="Calibri" w:hAnsi="Calibri" w:cs="Calibri"/>
                <w:b/>
                <w:bCs/>
                <w:color w:val="000000"/>
                <w:sz w:val="22"/>
              </w:rPr>
            </w:pPr>
            <w:r>
              <w:rPr>
                <w:rFonts w:ascii="Calibri" w:hAnsi="Calibri" w:cs="Calibri"/>
                <w:b/>
                <w:bCs/>
                <w:color w:val="000000"/>
                <w:sz w:val="22"/>
                <w:szCs w:val="22"/>
              </w:rPr>
              <w:t>37</w:t>
            </w:r>
          </w:p>
        </w:tc>
        <w:tc>
          <w:tcPr>
            <w:tcW w:w="615" w:type="dxa"/>
            <w:tcBorders>
              <w:top w:val="single" w:sz="8" w:space="0" w:color="auto"/>
              <w:left w:val="single" w:sz="4" w:space="0" w:color="BFBFBF"/>
              <w:bottom w:val="single" w:sz="4" w:space="0" w:color="auto"/>
              <w:right w:val="single" w:sz="8" w:space="0" w:color="auto"/>
            </w:tcBorders>
            <w:shd w:val="clear" w:color="000000"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32</w:t>
            </w:r>
          </w:p>
        </w:tc>
        <w:tc>
          <w:tcPr>
            <w:tcW w:w="615" w:type="dxa"/>
            <w:tcBorders>
              <w:top w:val="single" w:sz="8" w:space="0" w:color="auto"/>
              <w:left w:val="single" w:sz="8" w:space="0" w:color="auto"/>
              <w:bottom w:val="single" w:sz="4"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4" w:type="dxa"/>
            <w:tcBorders>
              <w:top w:val="single" w:sz="8" w:space="0" w:color="auto"/>
              <w:left w:val="single" w:sz="4" w:space="0" w:color="BFBFBF"/>
              <w:bottom w:val="single" w:sz="4"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5" w:type="dxa"/>
            <w:tcBorders>
              <w:top w:val="single" w:sz="8" w:space="0" w:color="auto"/>
              <w:left w:val="single" w:sz="4" w:space="0" w:color="BFBFBF"/>
              <w:bottom w:val="single" w:sz="4" w:space="0" w:color="auto"/>
              <w:right w:val="single" w:sz="8" w:space="0" w:color="auto"/>
            </w:tcBorders>
            <w:shd w:val="clear" w:color="auto" w:fill="B0E2BA"/>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0</w:t>
            </w:r>
          </w:p>
        </w:tc>
        <w:tc>
          <w:tcPr>
            <w:tcW w:w="615" w:type="dxa"/>
            <w:tcBorders>
              <w:top w:val="single" w:sz="8" w:space="0" w:color="auto"/>
              <w:left w:val="single" w:sz="8" w:space="0" w:color="auto"/>
              <w:bottom w:val="single" w:sz="4" w:space="0" w:color="auto"/>
              <w:right w:val="nil"/>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47</w:t>
            </w:r>
          </w:p>
        </w:tc>
        <w:tc>
          <w:tcPr>
            <w:tcW w:w="615" w:type="dxa"/>
            <w:tcBorders>
              <w:top w:val="single" w:sz="8" w:space="0" w:color="auto"/>
              <w:left w:val="single" w:sz="4" w:space="0" w:color="BFBFBF"/>
              <w:bottom w:val="single" w:sz="4" w:space="0" w:color="auto"/>
              <w:right w:val="single" w:sz="4" w:space="0" w:color="BFBFBF"/>
            </w:tcBorders>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36</w:t>
            </w:r>
          </w:p>
        </w:tc>
        <w:tc>
          <w:tcPr>
            <w:tcW w:w="615" w:type="dxa"/>
            <w:tcBorders>
              <w:top w:val="single" w:sz="8" w:space="0" w:color="auto"/>
              <w:left w:val="single" w:sz="4" w:space="0" w:color="BFBFBF"/>
              <w:bottom w:val="single" w:sz="4" w:space="0" w:color="auto"/>
              <w:right w:val="single" w:sz="4" w:space="0" w:color="auto"/>
            </w:tcBorders>
            <w:shd w:val="clear" w:color="000000" w:fill="C6EFCE"/>
            <w:noWrap/>
            <w:vAlign w:val="center"/>
          </w:tcPr>
          <w:p w:rsidR="005815E6" w:rsidRPr="000A2F3D" w:rsidRDefault="005815E6" w:rsidP="00D557F7">
            <w:pPr>
              <w:jc w:val="center"/>
              <w:rPr>
                <w:rFonts w:ascii="Calibri" w:hAnsi="Calibri" w:cs="Calibri"/>
                <w:b/>
                <w:bCs/>
                <w:sz w:val="22"/>
              </w:rPr>
            </w:pPr>
            <w:r w:rsidRPr="000A2F3D">
              <w:rPr>
                <w:rFonts w:ascii="Calibri" w:hAnsi="Calibri" w:cs="Calibri"/>
                <w:b/>
                <w:bCs/>
                <w:sz w:val="22"/>
                <w:szCs w:val="22"/>
              </w:rPr>
              <w:t>33</w:t>
            </w:r>
          </w:p>
        </w:tc>
      </w:tr>
    </w:tbl>
    <w:p w:rsidR="005815E6" w:rsidRDefault="005815E6" w:rsidP="00C217D9">
      <w:pPr>
        <w:jc w:val="center"/>
        <w:rPr>
          <w:b/>
          <w:sz w:val="24"/>
        </w:rPr>
      </w:pPr>
    </w:p>
    <w:p w:rsidR="005815E6" w:rsidRDefault="005815E6" w:rsidP="005D7FCA">
      <w:pPr>
        <w:jc w:val="both"/>
        <w:rPr>
          <w:b/>
          <w:sz w:val="24"/>
        </w:rPr>
      </w:pPr>
      <w:r w:rsidRPr="006E1522">
        <w:rPr>
          <w:b/>
          <w:sz w:val="24"/>
        </w:rPr>
        <w:lastRenderedPageBreak/>
        <w:t>Ofiary - młodzież do lat 18 według uczestnika ruchu</w:t>
      </w:r>
      <w:r>
        <w:rPr>
          <w:b/>
          <w:sz w:val="24"/>
        </w:rPr>
        <w:t xml:space="preserve"> </w:t>
      </w:r>
      <w:r w:rsidRPr="006E1522">
        <w:rPr>
          <w:b/>
          <w:sz w:val="24"/>
        </w:rPr>
        <w:t>w latach 201</w:t>
      </w:r>
      <w:r>
        <w:rPr>
          <w:b/>
          <w:sz w:val="24"/>
        </w:rPr>
        <w:t xml:space="preserve">6 </w:t>
      </w:r>
      <w:r w:rsidRPr="006E1522">
        <w:rPr>
          <w:b/>
          <w:sz w:val="24"/>
        </w:rPr>
        <w:t>-</w:t>
      </w:r>
      <w:r>
        <w:rPr>
          <w:b/>
          <w:sz w:val="24"/>
        </w:rPr>
        <w:t xml:space="preserve"> </w:t>
      </w:r>
      <w:r w:rsidRPr="006E1522">
        <w:rPr>
          <w:b/>
          <w:sz w:val="24"/>
        </w:rPr>
        <w:t>201</w:t>
      </w:r>
      <w:r>
        <w:rPr>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4106"/>
        <w:gridCol w:w="583"/>
        <w:gridCol w:w="583"/>
        <w:gridCol w:w="584"/>
        <w:gridCol w:w="583"/>
        <w:gridCol w:w="583"/>
        <w:gridCol w:w="584"/>
        <w:gridCol w:w="583"/>
        <w:gridCol w:w="583"/>
        <w:gridCol w:w="584"/>
      </w:tblGrid>
      <w:tr w:rsidR="005815E6" w:rsidRPr="00226551" w:rsidTr="007C1AF2">
        <w:trPr>
          <w:trHeight w:val="292"/>
        </w:trPr>
        <w:tc>
          <w:tcPr>
            <w:tcW w:w="4106" w:type="dxa"/>
            <w:tcBorders>
              <w:top w:val="single" w:sz="4" w:space="0" w:color="auto"/>
              <w:left w:val="single" w:sz="4" w:space="0" w:color="auto"/>
              <w:bottom w:val="single" w:sz="4" w:space="0" w:color="D9D9D9"/>
              <w:right w:val="single" w:sz="8" w:space="0" w:color="auto"/>
            </w:tcBorders>
            <w:noWrap/>
            <w:vAlign w:val="center"/>
          </w:tcPr>
          <w:p w:rsidR="005815E6" w:rsidRDefault="005815E6" w:rsidP="00226551">
            <w:pPr>
              <w:suppressAutoHyphens w:val="0"/>
              <w:rPr>
                <w:rFonts w:ascii="Calibri" w:hAnsi="Calibri" w:cs="Calibri"/>
                <w:b/>
                <w:bCs/>
                <w:color w:val="000000"/>
                <w:sz w:val="20"/>
                <w:lang w:eastAsia="pl-PL"/>
              </w:rPr>
            </w:pPr>
            <w:r>
              <w:rPr>
                <w:rFonts w:ascii="Calibri" w:hAnsi="Calibri" w:cs="Calibri"/>
                <w:b/>
                <w:bCs/>
                <w:color w:val="000000"/>
                <w:sz w:val="20"/>
                <w:szCs w:val="22"/>
                <w:lang w:eastAsia="pl-PL"/>
              </w:rPr>
              <w:t xml:space="preserve">Grupa wieku </w:t>
            </w:r>
          </w:p>
          <w:p w:rsidR="005815E6" w:rsidRPr="00BA4C02" w:rsidRDefault="005815E6" w:rsidP="00226551">
            <w:pPr>
              <w:suppressAutoHyphens w:val="0"/>
              <w:rPr>
                <w:rFonts w:ascii="Calibri" w:hAnsi="Calibri" w:cs="Calibri"/>
                <w:b/>
                <w:bCs/>
                <w:color w:val="000000"/>
                <w:sz w:val="20"/>
                <w:lang w:eastAsia="pl-PL"/>
              </w:rPr>
            </w:pPr>
            <w:r>
              <w:rPr>
                <w:rFonts w:ascii="Calibri" w:hAnsi="Calibri" w:cs="Calibri"/>
                <w:b/>
                <w:bCs/>
                <w:color w:val="000000"/>
                <w:sz w:val="20"/>
                <w:szCs w:val="22"/>
                <w:lang w:eastAsia="pl-PL"/>
              </w:rPr>
              <w:t xml:space="preserve">     Rodzaj uczestnika</w:t>
            </w:r>
            <w:r w:rsidRPr="00BA4C02">
              <w:rPr>
                <w:rFonts w:ascii="Calibri" w:hAnsi="Calibri" w:cs="Calibri"/>
                <w:b/>
                <w:bCs/>
                <w:color w:val="000000"/>
                <w:sz w:val="20"/>
                <w:szCs w:val="22"/>
                <w:lang w:eastAsia="pl-PL"/>
              </w:rPr>
              <w:t> </w:t>
            </w:r>
            <w:r>
              <w:rPr>
                <w:rFonts w:ascii="Calibri" w:hAnsi="Calibri" w:cs="Calibri"/>
                <w:b/>
                <w:bCs/>
                <w:color w:val="000000"/>
                <w:sz w:val="20"/>
                <w:szCs w:val="22"/>
                <w:lang w:eastAsia="pl-PL"/>
              </w:rPr>
              <w:t>i użytkownika</w:t>
            </w:r>
          </w:p>
        </w:tc>
        <w:tc>
          <w:tcPr>
            <w:tcW w:w="1750" w:type="dxa"/>
            <w:gridSpan w:val="3"/>
            <w:tcBorders>
              <w:top w:val="single" w:sz="4" w:space="0" w:color="auto"/>
              <w:left w:val="single" w:sz="8" w:space="0" w:color="auto"/>
              <w:bottom w:val="single" w:sz="4" w:space="0" w:color="D9D9D9"/>
              <w:right w:val="single" w:sz="8" w:space="0" w:color="auto"/>
            </w:tcBorders>
            <w:vAlign w:val="center"/>
          </w:tcPr>
          <w:p w:rsidR="005815E6" w:rsidRPr="00226551" w:rsidRDefault="005815E6" w:rsidP="00226551">
            <w:pPr>
              <w:suppressAutoHyphens w:val="0"/>
              <w:jc w:val="center"/>
              <w:rPr>
                <w:rFonts w:ascii="Calibri" w:hAnsi="Calibri" w:cs="Calibri"/>
                <w:b/>
                <w:bCs/>
                <w:color w:val="000000"/>
                <w:sz w:val="22"/>
                <w:lang w:eastAsia="pl-PL"/>
              </w:rPr>
            </w:pPr>
            <w:r w:rsidRPr="00226551">
              <w:rPr>
                <w:rFonts w:ascii="Calibri" w:hAnsi="Calibri" w:cs="Calibri"/>
                <w:b/>
                <w:bCs/>
                <w:color w:val="000000"/>
                <w:sz w:val="22"/>
                <w:szCs w:val="22"/>
                <w:lang w:eastAsia="pl-PL"/>
              </w:rPr>
              <w:t xml:space="preserve"> Liczba wypadków</w:t>
            </w:r>
          </w:p>
        </w:tc>
        <w:tc>
          <w:tcPr>
            <w:tcW w:w="1750" w:type="dxa"/>
            <w:gridSpan w:val="3"/>
            <w:tcBorders>
              <w:top w:val="single" w:sz="4" w:space="0" w:color="auto"/>
              <w:left w:val="single" w:sz="8" w:space="0" w:color="auto"/>
              <w:bottom w:val="single" w:sz="4" w:space="0" w:color="D9D9D9"/>
              <w:right w:val="single" w:sz="8" w:space="0" w:color="auto"/>
            </w:tcBorders>
            <w:vAlign w:val="center"/>
          </w:tcPr>
          <w:p w:rsidR="005815E6" w:rsidRPr="00226551" w:rsidRDefault="005815E6" w:rsidP="00226551">
            <w:pPr>
              <w:suppressAutoHyphens w:val="0"/>
              <w:jc w:val="center"/>
              <w:rPr>
                <w:rFonts w:ascii="Calibri" w:hAnsi="Calibri" w:cs="Calibri"/>
                <w:b/>
                <w:bCs/>
                <w:color w:val="000000"/>
                <w:sz w:val="22"/>
                <w:lang w:eastAsia="pl-PL"/>
              </w:rPr>
            </w:pPr>
            <w:r w:rsidRPr="00226551">
              <w:rPr>
                <w:rFonts w:ascii="Calibri" w:hAnsi="Calibri" w:cs="Calibri"/>
                <w:b/>
                <w:bCs/>
                <w:color w:val="000000"/>
                <w:sz w:val="22"/>
                <w:szCs w:val="22"/>
                <w:lang w:eastAsia="pl-PL"/>
              </w:rPr>
              <w:t xml:space="preserve"> Liczba zabitych</w:t>
            </w:r>
          </w:p>
        </w:tc>
        <w:tc>
          <w:tcPr>
            <w:tcW w:w="1750" w:type="dxa"/>
            <w:gridSpan w:val="3"/>
            <w:tcBorders>
              <w:top w:val="single" w:sz="4" w:space="0" w:color="auto"/>
              <w:left w:val="single" w:sz="8" w:space="0" w:color="auto"/>
              <w:bottom w:val="single" w:sz="4" w:space="0" w:color="D9D9D9"/>
              <w:right w:val="single" w:sz="4" w:space="0" w:color="auto"/>
            </w:tcBorders>
            <w:vAlign w:val="center"/>
          </w:tcPr>
          <w:p w:rsidR="005815E6" w:rsidRPr="00226551" w:rsidRDefault="005815E6" w:rsidP="00226551">
            <w:pPr>
              <w:suppressAutoHyphens w:val="0"/>
              <w:jc w:val="center"/>
              <w:rPr>
                <w:rFonts w:ascii="Calibri" w:hAnsi="Calibri" w:cs="Calibri"/>
                <w:b/>
                <w:bCs/>
                <w:color w:val="000000"/>
                <w:sz w:val="22"/>
                <w:lang w:eastAsia="pl-PL"/>
              </w:rPr>
            </w:pPr>
            <w:r w:rsidRPr="00226551">
              <w:rPr>
                <w:rFonts w:ascii="Calibri" w:hAnsi="Calibri" w:cs="Calibri"/>
                <w:b/>
                <w:bCs/>
                <w:color w:val="000000"/>
                <w:sz w:val="22"/>
                <w:szCs w:val="22"/>
                <w:lang w:eastAsia="pl-PL"/>
              </w:rPr>
              <w:t xml:space="preserve"> Liczba rannych</w:t>
            </w:r>
          </w:p>
        </w:tc>
      </w:tr>
      <w:tr w:rsidR="005815E6" w:rsidRPr="00226551" w:rsidTr="007C1AF2">
        <w:trPr>
          <w:trHeight w:val="227"/>
        </w:trPr>
        <w:tc>
          <w:tcPr>
            <w:tcW w:w="4106" w:type="dxa"/>
            <w:tcBorders>
              <w:top w:val="single" w:sz="4" w:space="0" w:color="auto"/>
              <w:left w:val="single" w:sz="4" w:space="0" w:color="auto"/>
              <w:bottom w:val="single" w:sz="4" w:space="0" w:color="808080"/>
              <w:right w:val="single" w:sz="8" w:space="0" w:color="auto"/>
            </w:tcBorders>
            <w:noWrap/>
            <w:vAlign w:val="center"/>
          </w:tcPr>
          <w:p w:rsidR="005815E6" w:rsidRPr="00226551" w:rsidRDefault="005815E6" w:rsidP="00802D66">
            <w:pPr>
              <w:suppressAutoHyphens w:val="0"/>
              <w:jc w:val="right"/>
              <w:rPr>
                <w:rFonts w:ascii="Calibri" w:hAnsi="Calibri" w:cs="Calibri"/>
                <w:b/>
                <w:bCs/>
                <w:color w:val="000000"/>
                <w:sz w:val="22"/>
                <w:lang w:eastAsia="pl-PL"/>
              </w:rPr>
            </w:pPr>
            <w:r w:rsidRPr="00226551">
              <w:rPr>
                <w:rFonts w:ascii="Calibri" w:hAnsi="Calibri" w:cs="Calibri"/>
                <w:b/>
                <w:bCs/>
                <w:color w:val="000000"/>
                <w:sz w:val="22"/>
                <w:szCs w:val="22"/>
                <w:lang w:eastAsia="pl-PL"/>
              </w:rPr>
              <w:t> </w:t>
            </w:r>
            <w:r>
              <w:rPr>
                <w:rFonts w:ascii="Calibri" w:hAnsi="Calibri" w:cs="Calibri"/>
                <w:b/>
                <w:bCs/>
                <w:color w:val="000000"/>
                <w:sz w:val="22"/>
                <w:szCs w:val="22"/>
                <w:lang w:eastAsia="pl-PL"/>
              </w:rPr>
              <w:t>Rok</w:t>
            </w:r>
          </w:p>
        </w:tc>
        <w:tc>
          <w:tcPr>
            <w:tcW w:w="583" w:type="dxa"/>
            <w:tcBorders>
              <w:top w:val="single" w:sz="4" w:space="0" w:color="auto"/>
              <w:left w:val="single" w:sz="8" w:space="0" w:color="auto"/>
              <w:bottom w:val="single" w:sz="4" w:space="0" w:color="808080"/>
              <w:right w:val="nil"/>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83"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84" w:type="dxa"/>
            <w:tcBorders>
              <w:top w:val="single" w:sz="4" w:space="0" w:color="auto"/>
              <w:left w:val="nil"/>
              <w:bottom w:val="single" w:sz="4" w:space="0" w:color="808080"/>
              <w:right w:val="single" w:sz="8" w:space="0" w:color="auto"/>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583" w:type="dxa"/>
            <w:tcBorders>
              <w:top w:val="single" w:sz="4" w:space="0" w:color="auto"/>
              <w:left w:val="single" w:sz="8" w:space="0" w:color="auto"/>
              <w:bottom w:val="single" w:sz="4" w:space="0" w:color="808080"/>
              <w:right w:val="nil"/>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83"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84" w:type="dxa"/>
            <w:tcBorders>
              <w:top w:val="single" w:sz="4" w:space="0" w:color="auto"/>
              <w:left w:val="nil"/>
              <w:bottom w:val="single" w:sz="4" w:space="0" w:color="808080"/>
              <w:right w:val="single" w:sz="8" w:space="0" w:color="auto"/>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583" w:type="dxa"/>
            <w:tcBorders>
              <w:top w:val="single" w:sz="4" w:space="0" w:color="auto"/>
              <w:left w:val="single" w:sz="8" w:space="0" w:color="auto"/>
              <w:bottom w:val="single" w:sz="4" w:space="0" w:color="808080"/>
              <w:right w:val="nil"/>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83" w:type="dxa"/>
            <w:tcBorders>
              <w:top w:val="single" w:sz="4" w:space="0" w:color="auto"/>
              <w:left w:val="single" w:sz="4" w:space="0" w:color="BFBFBF"/>
              <w:bottom w:val="single" w:sz="4" w:space="0" w:color="808080"/>
              <w:right w:val="single" w:sz="4" w:space="0" w:color="BFBFBF"/>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84" w:type="dxa"/>
            <w:tcBorders>
              <w:top w:val="single" w:sz="4" w:space="0" w:color="auto"/>
              <w:left w:val="nil"/>
              <w:bottom w:val="single" w:sz="4" w:space="0" w:color="808080"/>
              <w:right w:val="single" w:sz="4" w:space="0" w:color="auto"/>
            </w:tcBorders>
            <w:vAlign w:val="center"/>
          </w:tcPr>
          <w:p w:rsidR="005815E6" w:rsidRPr="00BA4C02" w:rsidRDefault="005815E6" w:rsidP="00802D66">
            <w:pPr>
              <w:suppressAutoHyphens w:val="0"/>
              <w:jc w:val="center"/>
              <w:rPr>
                <w:rFonts w:ascii="Calibri" w:hAnsi="Calibri" w:cs="Calibri"/>
                <w:b/>
                <w:bCs/>
                <w:color w:val="000000"/>
                <w:sz w:val="20"/>
                <w:lang w:eastAsia="pl-PL"/>
              </w:rPr>
            </w:pPr>
            <w:r w:rsidRPr="00BA4C02">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r>
      <w:tr w:rsidR="005815E6" w:rsidRPr="00226551" w:rsidTr="007C1AF2">
        <w:trPr>
          <w:trHeight w:val="227"/>
        </w:trPr>
        <w:tc>
          <w:tcPr>
            <w:tcW w:w="4106" w:type="dxa"/>
            <w:tcBorders>
              <w:top w:val="single" w:sz="8" w:space="0" w:color="auto"/>
              <w:left w:val="single" w:sz="4" w:space="0" w:color="auto"/>
              <w:bottom w:val="single" w:sz="8" w:space="0" w:color="auto"/>
              <w:right w:val="nil"/>
            </w:tcBorders>
            <w:noWrap/>
            <w:vAlign w:val="center"/>
          </w:tcPr>
          <w:p w:rsidR="005815E6" w:rsidRPr="00226551" w:rsidRDefault="005815E6" w:rsidP="00802D66">
            <w:pPr>
              <w:suppressAutoHyphens w:val="0"/>
              <w:rPr>
                <w:rFonts w:ascii="Calibri" w:hAnsi="Calibri" w:cs="Calibri"/>
                <w:b/>
                <w:bCs/>
                <w:color w:val="000000"/>
                <w:sz w:val="22"/>
                <w:lang w:eastAsia="pl-PL"/>
              </w:rPr>
            </w:pPr>
            <w:r w:rsidRPr="00226551">
              <w:rPr>
                <w:rFonts w:ascii="Calibri" w:hAnsi="Calibri" w:cs="Calibri"/>
                <w:b/>
                <w:bCs/>
                <w:color w:val="000000"/>
                <w:sz w:val="22"/>
                <w:szCs w:val="22"/>
                <w:lang w:eastAsia="pl-PL"/>
              </w:rPr>
              <w:t>3: 15-17</w:t>
            </w:r>
            <w:r>
              <w:rPr>
                <w:rFonts w:ascii="Calibri" w:hAnsi="Calibri" w:cs="Calibri"/>
                <w:b/>
                <w:bCs/>
                <w:color w:val="000000"/>
                <w:sz w:val="22"/>
                <w:szCs w:val="22"/>
                <w:lang w:eastAsia="pl-PL"/>
              </w:rPr>
              <w:t xml:space="preserve"> lat</w:t>
            </w:r>
          </w:p>
        </w:tc>
        <w:tc>
          <w:tcPr>
            <w:tcW w:w="58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802D66">
            <w:pPr>
              <w:suppressAutoHyphens w:val="0"/>
              <w:jc w:val="center"/>
              <w:rPr>
                <w:rFonts w:ascii="Calibri" w:hAnsi="Calibri" w:cs="Calibri"/>
                <w:b/>
                <w:bCs/>
                <w:color w:val="000000"/>
                <w:sz w:val="22"/>
                <w:lang w:eastAsia="pl-PL"/>
              </w:rPr>
            </w:pPr>
            <w:r>
              <w:rPr>
                <w:rFonts w:ascii="Calibri" w:hAnsi="Calibri" w:cs="Calibri"/>
                <w:b/>
                <w:bCs/>
                <w:color w:val="000000"/>
                <w:sz w:val="22"/>
                <w:szCs w:val="22"/>
              </w:rPr>
              <w:t>80</w:t>
            </w:r>
          </w:p>
        </w:tc>
        <w:tc>
          <w:tcPr>
            <w:tcW w:w="58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61</w:t>
            </w:r>
          </w:p>
        </w:tc>
        <w:tc>
          <w:tcPr>
            <w:tcW w:w="584" w:type="dxa"/>
            <w:tcBorders>
              <w:top w:val="single" w:sz="8" w:space="0" w:color="auto"/>
              <w:left w:val="nil"/>
              <w:bottom w:val="single" w:sz="4" w:space="0" w:color="auto"/>
              <w:right w:val="single" w:sz="8" w:space="0" w:color="auto"/>
            </w:tcBorders>
            <w:shd w:val="clear" w:color="FFFFFF"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63</w:t>
            </w:r>
          </w:p>
        </w:tc>
        <w:tc>
          <w:tcPr>
            <w:tcW w:w="583" w:type="dxa"/>
            <w:tcBorders>
              <w:top w:val="single" w:sz="8" w:space="0" w:color="auto"/>
              <w:left w:val="single" w:sz="8" w:space="0" w:color="auto"/>
              <w:bottom w:val="single" w:sz="4" w:space="0" w:color="auto"/>
              <w:right w:val="nil"/>
            </w:tcBorders>
            <w:shd w:val="clear" w:color="FFFFFF" w:fill="FFFFFF"/>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6</w:t>
            </w:r>
          </w:p>
        </w:tc>
        <w:tc>
          <w:tcPr>
            <w:tcW w:w="58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w:t>
            </w:r>
          </w:p>
        </w:tc>
        <w:tc>
          <w:tcPr>
            <w:tcW w:w="584" w:type="dxa"/>
            <w:tcBorders>
              <w:top w:val="single" w:sz="8" w:space="0" w:color="auto"/>
              <w:left w:val="nil"/>
              <w:bottom w:val="single" w:sz="4" w:space="0" w:color="auto"/>
              <w:right w:val="nil"/>
            </w:tcBorders>
            <w:shd w:val="clear" w:color="FFFFFF"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5</w:t>
            </w:r>
          </w:p>
        </w:tc>
        <w:tc>
          <w:tcPr>
            <w:tcW w:w="583" w:type="dxa"/>
            <w:tcBorders>
              <w:top w:val="single" w:sz="8" w:space="0" w:color="auto"/>
              <w:left w:val="single" w:sz="8" w:space="0" w:color="auto"/>
              <w:bottom w:val="single" w:sz="4" w:space="0" w:color="auto"/>
              <w:right w:val="nil"/>
            </w:tcBorders>
            <w:shd w:val="clear" w:color="FFFFFF" w:fill="FFFFFF"/>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77</w:t>
            </w:r>
          </w:p>
        </w:tc>
        <w:tc>
          <w:tcPr>
            <w:tcW w:w="58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63</w:t>
            </w:r>
          </w:p>
        </w:tc>
        <w:tc>
          <w:tcPr>
            <w:tcW w:w="584" w:type="dxa"/>
            <w:tcBorders>
              <w:top w:val="single" w:sz="8" w:space="0" w:color="auto"/>
              <w:left w:val="nil"/>
              <w:bottom w:val="single" w:sz="4" w:space="0" w:color="auto"/>
              <w:right w:val="single" w:sz="4" w:space="0" w:color="auto"/>
            </w:tcBorders>
            <w:shd w:val="clear" w:color="FFFFFF"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66</w:t>
            </w:r>
          </w:p>
        </w:tc>
      </w:tr>
      <w:tr w:rsidR="005815E6" w:rsidRPr="00226551" w:rsidTr="006465C2">
        <w:trPr>
          <w:trHeight w:val="227"/>
        </w:trPr>
        <w:tc>
          <w:tcPr>
            <w:tcW w:w="4106" w:type="dxa"/>
            <w:tcBorders>
              <w:top w:val="single" w:sz="8" w:space="0" w:color="auto"/>
              <w:left w:val="single" w:sz="4" w:space="0" w:color="auto"/>
              <w:bottom w:val="single" w:sz="8" w:space="0" w:color="auto"/>
              <w:right w:val="single" w:sz="4" w:space="0" w:color="auto"/>
            </w:tcBorders>
            <w:noWrap/>
            <w:vAlign w:val="center"/>
          </w:tcPr>
          <w:p w:rsidR="005815E6" w:rsidRPr="00226551" w:rsidRDefault="005815E6" w:rsidP="00A23E7D">
            <w:pPr>
              <w:suppressAutoHyphens w:val="0"/>
              <w:ind w:firstLineChars="100" w:firstLine="220"/>
              <w:rPr>
                <w:rFonts w:ascii="Calibri" w:hAnsi="Calibri" w:cs="Calibri"/>
                <w:b/>
                <w:bCs/>
                <w:sz w:val="22"/>
                <w:lang w:eastAsia="pl-PL"/>
              </w:rPr>
            </w:pPr>
            <w:r w:rsidRPr="00226551">
              <w:rPr>
                <w:rFonts w:ascii="Calibri" w:hAnsi="Calibri" w:cs="Calibri"/>
                <w:b/>
                <w:bCs/>
                <w:sz w:val="22"/>
                <w:szCs w:val="22"/>
                <w:lang w:eastAsia="pl-PL"/>
              </w:rPr>
              <w:t>Kierujący</w:t>
            </w:r>
          </w:p>
        </w:tc>
        <w:tc>
          <w:tcPr>
            <w:tcW w:w="583" w:type="dxa"/>
            <w:tcBorders>
              <w:top w:val="single" w:sz="8" w:space="0" w:color="auto"/>
              <w:left w:val="single" w:sz="8" w:space="0" w:color="auto"/>
              <w:bottom w:val="single" w:sz="8" w:space="0" w:color="auto"/>
              <w:right w:val="nil"/>
            </w:tcBorders>
            <w:noWrap/>
            <w:vAlign w:val="center"/>
          </w:tcPr>
          <w:p w:rsidR="005815E6" w:rsidRDefault="005815E6" w:rsidP="00802D66">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14</w:t>
            </w:r>
          </w:p>
        </w:tc>
        <w:tc>
          <w:tcPr>
            <w:tcW w:w="584" w:type="dxa"/>
            <w:tcBorders>
              <w:top w:val="single" w:sz="8" w:space="0" w:color="auto"/>
              <w:left w:val="nil"/>
              <w:bottom w:val="single" w:sz="8" w:space="0" w:color="auto"/>
              <w:right w:val="single" w:sz="8" w:space="0" w:color="auto"/>
            </w:tcBorders>
            <w:shd w:val="clear" w:color="000000"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16</w:t>
            </w:r>
          </w:p>
        </w:tc>
        <w:tc>
          <w:tcPr>
            <w:tcW w:w="583" w:type="dxa"/>
            <w:tcBorders>
              <w:top w:val="single" w:sz="8" w:space="0" w:color="auto"/>
              <w:left w:val="single" w:sz="8" w:space="0" w:color="auto"/>
              <w:bottom w:val="single" w:sz="8"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0</w:t>
            </w:r>
          </w:p>
        </w:tc>
        <w:tc>
          <w:tcPr>
            <w:tcW w:w="584" w:type="dxa"/>
            <w:tcBorders>
              <w:top w:val="single" w:sz="8" w:space="0" w:color="auto"/>
              <w:left w:val="nil"/>
              <w:bottom w:val="single" w:sz="8" w:space="0" w:color="auto"/>
              <w:right w:val="nil"/>
            </w:tcBorders>
            <w:shd w:val="clear" w:color="auto" w:fill="B0E2BA"/>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0</w:t>
            </w:r>
          </w:p>
        </w:tc>
        <w:tc>
          <w:tcPr>
            <w:tcW w:w="583" w:type="dxa"/>
            <w:tcBorders>
              <w:top w:val="single" w:sz="8" w:space="0" w:color="auto"/>
              <w:left w:val="single" w:sz="8" w:space="0" w:color="auto"/>
              <w:bottom w:val="single" w:sz="8"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18</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12</w:t>
            </w:r>
          </w:p>
        </w:tc>
        <w:tc>
          <w:tcPr>
            <w:tcW w:w="584" w:type="dxa"/>
            <w:tcBorders>
              <w:top w:val="single" w:sz="8" w:space="0" w:color="auto"/>
              <w:left w:val="nil"/>
              <w:bottom w:val="single" w:sz="8" w:space="0" w:color="auto"/>
              <w:right w:val="single" w:sz="4" w:space="0" w:color="auto"/>
            </w:tcBorders>
            <w:shd w:val="clear" w:color="000000"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12</w:t>
            </w:r>
          </w:p>
        </w:tc>
      </w:tr>
      <w:tr w:rsidR="005815E6" w:rsidRPr="00226551" w:rsidTr="007C1AF2">
        <w:trPr>
          <w:trHeight w:val="227"/>
        </w:trPr>
        <w:tc>
          <w:tcPr>
            <w:tcW w:w="4106" w:type="dxa"/>
            <w:tcBorders>
              <w:top w:val="single" w:sz="8" w:space="0" w:color="auto"/>
              <w:left w:val="single" w:sz="4" w:space="0" w:color="auto"/>
              <w:bottom w:val="single" w:sz="4" w:space="0" w:color="BFBFBF"/>
              <w:right w:val="nil"/>
            </w:tcBorders>
            <w:vAlign w:val="bottom"/>
          </w:tcPr>
          <w:p w:rsidR="005815E6" w:rsidRDefault="005815E6" w:rsidP="00A23E7D">
            <w:pPr>
              <w:suppressAutoHyphens w:val="0"/>
              <w:ind w:left="276" w:firstLineChars="100" w:firstLine="200"/>
              <w:rPr>
                <w:rFonts w:ascii="Calibri" w:hAnsi="Calibri" w:cs="Calibri"/>
                <w:color w:val="000000"/>
                <w:sz w:val="20"/>
                <w:szCs w:val="20"/>
                <w:lang w:eastAsia="pl-PL"/>
              </w:rPr>
            </w:pPr>
            <w:r>
              <w:rPr>
                <w:rFonts w:ascii="Calibri" w:hAnsi="Calibri" w:cs="Calibri"/>
                <w:color w:val="000000"/>
                <w:sz w:val="20"/>
                <w:szCs w:val="20"/>
              </w:rPr>
              <w:t>Rowerzyści</w:t>
            </w:r>
          </w:p>
        </w:tc>
        <w:tc>
          <w:tcPr>
            <w:tcW w:w="583" w:type="dxa"/>
            <w:tcBorders>
              <w:top w:val="single" w:sz="8" w:space="0" w:color="auto"/>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7</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10</w:t>
            </w:r>
          </w:p>
        </w:tc>
        <w:tc>
          <w:tcPr>
            <w:tcW w:w="584" w:type="dxa"/>
            <w:tcBorders>
              <w:top w:val="single" w:sz="8" w:space="0" w:color="auto"/>
              <w:left w:val="nil"/>
              <w:bottom w:val="single" w:sz="4" w:space="0" w:color="BFBFBF"/>
              <w:right w:val="single" w:sz="8" w:space="0" w:color="auto"/>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9</w:t>
            </w:r>
          </w:p>
        </w:tc>
        <w:tc>
          <w:tcPr>
            <w:tcW w:w="583" w:type="dxa"/>
            <w:tcBorders>
              <w:top w:val="single" w:sz="8" w:space="0" w:color="auto"/>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8" w:space="0" w:color="auto"/>
              <w:left w:val="nil"/>
              <w:bottom w:val="single" w:sz="4" w:space="0" w:color="BFBFBF"/>
              <w:right w:val="nil"/>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8" w:space="0" w:color="auto"/>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7</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9</w:t>
            </w:r>
          </w:p>
        </w:tc>
        <w:tc>
          <w:tcPr>
            <w:tcW w:w="584" w:type="dxa"/>
            <w:tcBorders>
              <w:top w:val="single" w:sz="8" w:space="0" w:color="auto"/>
              <w:left w:val="nil"/>
              <w:bottom w:val="single" w:sz="4" w:space="0" w:color="BFBFBF"/>
              <w:right w:val="single" w:sz="4" w:space="0" w:color="auto"/>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7</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Motorowerzyści</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5</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2</w:t>
            </w:r>
          </w:p>
        </w:tc>
        <w:tc>
          <w:tcPr>
            <w:tcW w:w="584"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4</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5</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4"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motocykli</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4</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4"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4</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4"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czterokołowców</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0</w:t>
            </w:r>
          </w:p>
        </w:tc>
        <w:tc>
          <w:tcPr>
            <w:tcW w:w="584"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innych pojazdów</w:t>
            </w:r>
          </w:p>
        </w:tc>
        <w:tc>
          <w:tcPr>
            <w:tcW w:w="583" w:type="dxa"/>
            <w:tcBorders>
              <w:top w:val="single" w:sz="4" w:space="0" w:color="BFBFBF"/>
              <w:left w:val="single" w:sz="8" w:space="0" w:color="auto"/>
              <w:bottom w:val="single" w:sz="4" w:space="0" w:color="BFBFBF"/>
              <w:right w:val="nil"/>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4" w:type="dxa"/>
            <w:tcBorders>
              <w:top w:val="single" w:sz="4" w:space="0" w:color="BFBFBF"/>
              <w:left w:val="nil"/>
              <w:bottom w:val="single" w:sz="4" w:space="0" w:color="BFBFBF"/>
              <w:right w:val="single" w:sz="8" w:space="0" w:color="auto"/>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single" w:sz="4" w:space="0" w:color="auto"/>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samochodów osobowych</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3</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4"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single" w:sz="4" w:space="0" w:color="auto"/>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r>
      <w:tr w:rsidR="005815E6" w:rsidRPr="00226551" w:rsidTr="006465C2">
        <w:trPr>
          <w:trHeight w:val="227"/>
        </w:trPr>
        <w:tc>
          <w:tcPr>
            <w:tcW w:w="4106" w:type="dxa"/>
            <w:tcBorders>
              <w:top w:val="nil"/>
              <w:left w:val="single" w:sz="4" w:space="0" w:color="auto"/>
              <w:bottom w:val="single" w:sz="4" w:space="0" w:color="auto"/>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ciągników</w:t>
            </w:r>
          </w:p>
        </w:tc>
        <w:tc>
          <w:tcPr>
            <w:tcW w:w="583" w:type="dxa"/>
            <w:tcBorders>
              <w:top w:val="single" w:sz="4" w:space="0" w:color="BFBFBF"/>
              <w:left w:val="single" w:sz="8" w:space="0" w:color="auto"/>
              <w:bottom w:val="single" w:sz="8" w:space="0" w:color="auto"/>
              <w:right w:val="nil"/>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0</w:t>
            </w:r>
          </w:p>
        </w:tc>
        <w:tc>
          <w:tcPr>
            <w:tcW w:w="584" w:type="dxa"/>
            <w:tcBorders>
              <w:top w:val="single" w:sz="4" w:space="0" w:color="BFBFBF"/>
              <w:left w:val="nil"/>
              <w:bottom w:val="single" w:sz="8" w:space="0" w:color="auto"/>
              <w:right w:val="single" w:sz="8" w:space="0" w:color="auto"/>
            </w:tcBorders>
            <w:shd w:val="clear" w:color="auto" w:fill="B0E2BA"/>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8" w:space="0" w:color="auto"/>
              <w:bottom w:val="single" w:sz="8" w:space="0" w:color="auto"/>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8" w:space="0" w:color="auto"/>
              <w:right w:val="nil"/>
            </w:tcBorders>
            <w:shd w:val="clear" w:color="auto" w:fill="B0E2BA"/>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8" w:space="0" w:color="auto"/>
              <w:bottom w:val="single" w:sz="8" w:space="0" w:color="auto"/>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8" w:space="0" w:color="auto"/>
              <w:right w:val="single" w:sz="4" w:space="0" w:color="auto"/>
            </w:tcBorders>
            <w:shd w:val="clear" w:color="auto" w:fill="B0E2BA"/>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r>
      <w:tr w:rsidR="005815E6" w:rsidRPr="00226551" w:rsidTr="007C1AF2">
        <w:trPr>
          <w:trHeight w:val="227"/>
        </w:trPr>
        <w:tc>
          <w:tcPr>
            <w:tcW w:w="4106" w:type="dxa"/>
            <w:tcBorders>
              <w:top w:val="single" w:sz="8" w:space="0" w:color="auto"/>
              <w:left w:val="single" w:sz="4" w:space="0" w:color="auto"/>
              <w:bottom w:val="single" w:sz="8" w:space="0" w:color="auto"/>
              <w:right w:val="single" w:sz="4" w:space="0" w:color="auto"/>
            </w:tcBorders>
            <w:noWrap/>
            <w:vAlign w:val="center"/>
          </w:tcPr>
          <w:p w:rsidR="005815E6" w:rsidRPr="00226551" w:rsidRDefault="005815E6" w:rsidP="00A23E7D">
            <w:pPr>
              <w:suppressAutoHyphens w:val="0"/>
              <w:ind w:firstLineChars="100" w:firstLine="220"/>
              <w:rPr>
                <w:rFonts w:ascii="Calibri" w:hAnsi="Calibri" w:cs="Calibri"/>
                <w:b/>
                <w:bCs/>
                <w:sz w:val="22"/>
                <w:lang w:eastAsia="pl-PL"/>
              </w:rPr>
            </w:pPr>
            <w:r w:rsidRPr="00226551">
              <w:rPr>
                <w:rFonts w:ascii="Calibri" w:hAnsi="Calibri" w:cs="Calibri"/>
                <w:b/>
                <w:bCs/>
                <w:sz w:val="22"/>
                <w:szCs w:val="22"/>
                <w:lang w:eastAsia="pl-PL"/>
              </w:rPr>
              <w:t>Pasażer</w:t>
            </w:r>
          </w:p>
        </w:tc>
        <w:tc>
          <w:tcPr>
            <w:tcW w:w="583" w:type="dxa"/>
            <w:tcBorders>
              <w:top w:val="single" w:sz="8" w:space="0" w:color="auto"/>
              <w:left w:val="single" w:sz="8" w:space="0" w:color="auto"/>
              <w:bottom w:val="single" w:sz="8" w:space="0" w:color="auto"/>
              <w:right w:val="nil"/>
            </w:tcBorders>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48</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32</w:t>
            </w:r>
          </w:p>
        </w:tc>
        <w:tc>
          <w:tcPr>
            <w:tcW w:w="584" w:type="dxa"/>
            <w:tcBorders>
              <w:top w:val="single" w:sz="8" w:space="0" w:color="auto"/>
              <w:left w:val="nil"/>
              <w:bottom w:val="single" w:sz="8" w:space="0" w:color="auto"/>
              <w:right w:val="single" w:sz="8" w:space="0" w:color="auto"/>
            </w:tcBorders>
            <w:shd w:val="clear" w:color="000000"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34</w:t>
            </w:r>
          </w:p>
        </w:tc>
        <w:tc>
          <w:tcPr>
            <w:tcW w:w="583" w:type="dxa"/>
            <w:tcBorders>
              <w:top w:val="single" w:sz="8" w:space="0" w:color="auto"/>
              <w:left w:val="single" w:sz="8" w:space="0" w:color="auto"/>
              <w:bottom w:val="single" w:sz="8"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w:t>
            </w:r>
          </w:p>
        </w:tc>
        <w:tc>
          <w:tcPr>
            <w:tcW w:w="584" w:type="dxa"/>
            <w:tcBorders>
              <w:top w:val="single" w:sz="8" w:space="0" w:color="auto"/>
              <w:left w:val="nil"/>
              <w:bottom w:val="single" w:sz="8" w:space="0" w:color="auto"/>
              <w:right w:val="nil"/>
            </w:tcBorders>
            <w:shd w:val="clear" w:color="000000"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w:t>
            </w:r>
          </w:p>
        </w:tc>
        <w:tc>
          <w:tcPr>
            <w:tcW w:w="583" w:type="dxa"/>
            <w:tcBorders>
              <w:top w:val="single" w:sz="8" w:space="0" w:color="auto"/>
              <w:left w:val="single" w:sz="8" w:space="0" w:color="auto"/>
              <w:bottom w:val="single" w:sz="8"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49</w:t>
            </w:r>
          </w:p>
        </w:tc>
        <w:tc>
          <w:tcPr>
            <w:tcW w:w="583" w:type="dxa"/>
            <w:tcBorders>
              <w:top w:val="single" w:sz="8" w:space="0" w:color="auto"/>
              <w:left w:val="single" w:sz="4" w:space="0" w:color="BFBFBF"/>
              <w:bottom w:val="single" w:sz="8"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35</w:t>
            </w:r>
          </w:p>
        </w:tc>
        <w:tc>
          <w:tcPr>
            <w:tcW w:w="584" w:type="dxa"/>
            <w:tcBorders>
              <w:top w:val="single" w:sz="8" w:space="0" w:color="auto"/>
              <w:left w:val="nil"/>
              <w:bottom w:val="single" w:sz="8" w:space="0" w:color="auto"/>
              <w:right w:val="single" w:sz="4" w:space="0" w:color="auto"/>
            </w:tcBorders>
            <w:shd w:val="clear" w:color="000000" w:fill="FFC7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42</w:t>
            </w:r>
          </w:p>
        </w:tc>
      </w:tr>
      <w:tr w:rsidR="005815E6" w:rsidRPr="00226551" w:rsidTr="007C1AF2">
        <w:trPr>
          <w:trHeight w:val="227"/>
        </w:trPr>
        <w:tc>
          <w:tcPr>
            <w:tcW w:w="4106" w:type="dxa"/>
            <w:tcBorders>
              <w:top w:val="single" w:sz="8" w:space="0" w:color="auto"/>
              <w:left w:val="single" w:sz="4" w:space="0" w:color="auto"/>
              <w:bottom w:val="single" w:sz="4" w:space="0" w:color="BFBFBF"/>
              <w:right w:val="nil"/>
            </w:tcBorders>
            <w:vAlign w:val="bottom"/>
          </w:tcPr>
          <w:p w:rsidR="005815E6" w:rsidRDefault="005815E6" w:rsidP="00A23E7D">
            <w:pPr>
              <w:suppressAutoHyphens w:val="0"/>
              <w:ind w:left="276" w:firstLineChars="100" w:firstLine="200"/>
              <w:rPr>
                <w:rFonts w:ascii="Calibri" w:hAnsi="Calibri" w:cs="Calibri"/>
                <w:color w:val="000000"/>
                <w:sz w:val="20"/>
                <w:szCs w:val="20"/>
                <w:lang w:eastAsia="pl-PL"/>
              </w:rPr>
            </w:pPr>
            <w:r>
              <w:rPr>
                <w:rFonts w:ascii="Calibri" w:hAnsi="Calibri" w:cs="Calibri"/>
                <w:color w:val="000000"/>
                <w:sz w:val="20"/>
                <w:szCs w:val="20"/>
              </w:rPr>
              <w:t>Użytkownicy samochodów osobowych</w:t>
            </w:r>
          </w:p>
        </w:tc>
        <w:tc>
          <w:tcPr>
            <w:tcW w:w="583" w:type="dxa"/>
            <w:tcBorders>
              <w:top w:val="single" w:sz="8" w:space="0" w:color="auto"/>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42</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27</w:t>
            </w:r>
          </w:p>
        </w:tc>
        <w:tc>
          <w:tcPr>
            <w:tcW w:w="584" w:type="dxa"/>
            <w:tcBorders>
              <w:top w:val="single" w:sz="8" w:space="0" w:color="auto"/>
              <w:left w:val="nil"/>
              <w:bottom w:val="single" w:sz="4" w:space="0" w:color="BFBFBF"/>
              <w:right w:val="single" w:sz="8" w:space="0" w:color="auto"/>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26</w:t>
            </w:r>
          </w:p>
        </w:tc>
        <w:tc>
          <w:tcPr>
            <w:tcW w:w="583" w:type="dxa"/>
            <w:tcBorders>
              <w:top w:val="single" w:sz="8" w:space="0" w:color="auto"/>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3</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3</w:t>
            </w:r>
          </w:p>
        </w:tc>
        <w:tc>
          <w:tcPr>
            <w:tcW w:w="584" w:type="dxa"/>
            <w:tcBorders>
              <w:top w:val="single" w:sz="8" w:space="0" w:color="auto"/>
              <w:left w:val="nil"/>
              <w:bottom w:val="single" w:sz="4" w:space="0" w:color="BFBFBF"/>
              <w:right w:val="nil"/>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3</w:t>
            </w:r>
          </w:p>
        </w:tc>
        <w:tc>
          <w:tcPr>
            <w:tcW w:w="583" w:type="dxa"/>
            <w:tcBorders>
              <w:top w:val="single" w:sz="8" w:space="0" w:color="auto"/>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43</w:t>
            </w:r>
          </w:p>
        </w:tc>
        <w:tc>
          <w:tcPr>
            <w:tcW w:w="583" w:type="dxa"/>
            <w:tcBorders>
              <w:top w:val="single" w:sz="8" w:space="0" w:color="auto"/>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30</w:t>
            </w:r>
          </w:p>
        </w:tc>
        <w:tc>
          <w:tcPr>
            <w:tcW w:w="584" w:type="dxa"/>
            <w:tcBorders>
              <w:top w:val="single" w:sz="8" w:space="0" w:color="auto"/>
              <w:left w:val="nil"/>
              <w:bottom w:val="single" w:sz="4" w:space="0" w:color="BFBFBF"/>
              <w:right w:val="single" w:sz="4" w:space="0" w:color="auto"/>
            </w:tcBorders>
            <w:shd w:val="clear" w:color="000000" w:fill="C6EF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28</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motocykli</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4"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autobusów</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2</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4" w:type="dxa"/>
            <w:tcBorders>
              <w:top w:val="single" w:sz="4" w:space="0" w:color="BFBFBF"/>
              <w:left w:val="nil"/>
              <w:bottom w:val="single" w:sz="4" w:space="0" w:color="BFBFBF"/>
              <w:right w:val="single" w:sz="8"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4" w:type="dxa"/>
            <w:tcBorders>
              <w:top w:val="single" w:sz="4" w:space="0" w:color="BFBFBF"/>
              <w:left w:val="nil"/>
              <w:bottom w:val="single" w:sz="4" w:space="0" w:color="BFBFBF"/>
              <w:right w:val="single" w:sz="4" w:space="0" w:color="auto"/>
            </w:tcBorders>
            <w:shd w:val="clear" w:color="000000" w:fill="FFC7CE"/>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8</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czterokołowców</w:t>
            </w:r>
          </w:p>
        </w:tc>
        <w:tc>
          <w:tcPr>
            <w:tcW w:w="583" w:type="dxa"/>
            <w:tcBorders>
              <w:top w:val="single" w:sz="4" w:space="0" w:color="BFBFBF"/>
              <w:left w:val="single" w:sz="8" w:space="0" w:color="auto"/>
              <w:bottom w:val="single" w:sz="4" w:space="0" w:color="BFBFBF"/>
              <w:right w:val="nil"/>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4" w:type="dxa"/>
            <w:tcBorders>
              <w:top w:val="single" w:sz="4" w:space="0" w:color="BFBFBF"/>
              <w:left w:val="nil"/>
              <w:bottom w:val="single" w:sz="4" w:space="0" w:color="BFBFBF"/>
              <w:right w:val="single" w:sz="8"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4" w:type="dxa"/>
            <w:tcBorders>
              <w:top w:val="single" w:sz="4" w:space="0" w:color="BFBFBF"/>
              <w:left w:val="nil"/>
              <w:bottom w:val="single" w:sz="4" w:space="0" w:color="BFBFBF"/>
              <w:right w:val="single" w:sz="4"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Rowerzyści</w:t>
            </w:r>
          </w:p>
        </w:tc>
        <w:tc>
          <w:tcPr>
            <w:tcW w:w="583" w:type="dxa"/>
            <w:tcBorders>
              <w:top w:val="single" w:sz="4" w:space="0" w:color="BFBFBF"/>
              <w:left w:val="single" w:sz="8" w:space="0" w:color="auto"/>
              <w:bottom w:val="single" w:sz="4" w:space="0" w:color="BFBFBF"/>
              <w:right w:val="nil"/>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4" w:type="dxa"/>
            <w:tcBorders>
              <w:top w:val="single" w:sz="4" w:space="0" w:color="BFBFBF"/>
              <w:left w:val="nil"/>
              <w:bottom w:val="single" w:sz="4" w:space="0" w:color="BFBFBF"/>
              <w:right w:val="single" w:sz="8"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4" w:type="dxa"/>
            <w:tcBorders>
              <w:top w:val="single" w:sz="4" w:space="0" w:color="BFBFBF"/>
              <w:left w:val="nil"/>
              <w:bottom w:val="single" w:sz="4" w:space="0" w:color="BFBFBF"/>
              <w:right w:val="single" w:sz="4"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r>
      <w:tr w:rsidR="005815E6" w:rsidRPr="00226551" w:rsidTr="006465C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Motorowerzyści</w:t>
            </w:r>
          </w:p>
        </w:tc>
        <w:tc>
          <w:tcPr>
            <w:tcW w:w="583" w:type="dxa"/>
            <w:tcBorders>
              <w:top w:val="single" w:sz="4" w:space="0" w:color="BFBFBF"/>
              <w:left w:val="single" w:sz="8" w:space="0" w:color="auto"/>
              <w:bottom w:val="single" w:sz="4" w:space="0" w:color="BFBFBF"/>
              <w:right w:val="nil"/>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3</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1</w:t>
            </w:r>
          </w:p>
        </w:tc>
        <w:tc>
          <w:tcPr>
            <w:tcW w:w="584" w:type="dxa"/>
            <w:tcBorders>
              <w:top w:val="single" w:sz="4" w:space="0" w:color="BFBFBF"/>
              <w:left w:val="nil"/>
              <w:bottom w:val="single" w:sz="4" w:space="0" w:color="BFBFBF"/>
              <w:right w:val="single" w:sz="8"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auto" w:fill="B0E2BA"/>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3</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c>
          <w:tcPr>
            <w:tcW w:w="584" w:type="dxa"/>
            <w:tcBorders>
              <w:top w:val="single" w:sz="4" w:space="0" w:color="BFBFBF"/>
              <w:left w:val="nil"/>
              <w:bottom w:val="single" w:sz="4" w:space="0" w:color="BFBFBF"/>
              <w:right w:val="single" w:sz="4" w:space="0" w:color="auto"/>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1</w:t>
            </w:r>
          </w:p>
        </w:tc>
      </w:tr>
      <w:tr w:rsidR="005815E6" w:rsidRPr="00226551" w:rsidTr="007C1AF2">
        <w:trPr>
          <w:trHeight w:val="227"/>
        </w:trPr>
        <w:tc>
          <w:tcPr>
            <w:tcW w:w="4106" w:type="dxa"/>
            <w:tcBorders>
              <w:top w:val="nil"/>
              <w:left w:val="single" w:sz="4" w:space="0" w:color="auto"/>
              <w:bottom w:val="single" w:sz="4" w:space="0" w:color="BFBFBF"/>
              <w:right w:val="nil"/>
            </w:tcBorders>
            <w:vAlign w:val="bottom"/>
          </w:tcPr>
          <w:p w:rsidR="005815E6" w:rsidRDefault="005815E6" w:rsidP="00A23E7D">
            <w:pPr>
              <w:ind w:left="276" w:firstLineChars="100" w:firstLine="200"/>
              <w:rPr>
                <w:rFonts w:ascii="Calibri" w:hAnsi="Calibri" w:cs="Calibri"/>
                <w:color w:val="000000"/>
                <w:sz w:val="20"/>
                <w:szCs w:val="20"/>
              </w:rPr>
            </w:pPr>
            <w:r>
              <w:rPr>
                <w:rFonts w:ascii="Calibri" w:hAnsi="Calibri" w:cs="Calibri"/>
                <w:color w:val="000000"/>
                <w:sz w:val="20"/>
                <w:szCs w:val="20"/>
              </w:rPr>
              <w:t>Użytkownicy samochodów ciężarowych</w:t>
            </w:r>
          </w:p>
        </w:tc>
        <w:tc>
          <w:tcPr>
            <w:tcW w:w="583" w:type="dxa"/>
            <w:tcBorders>
              <w:top w:val="single" w:sz="4" w:space="0" w:color="BFBFBF"/>
              <w:left w:val="single" w:sz="8" w:space="0" w:color="auto"/>
              <w:bottom w:val="single" w:sz="4" w:space="0" w:color="BFBFBF"/>
              <w:right w:val="nil"/>
            </w:tcBorders>
            <w:noWrap/>
            <w:vAlign w:val="center"/>
          </w:tcPr>
          <w:p w:rsidR="005815E6" w:rsidRDefault="006465C2" w:rsidP="00802D66">
            <w:pPr>
              <w:jc w:val="center"/>
              <w:rPr>
                <w:rFonts w:ascii="Calibri" w:hAnsi="Calibri" w:cs="Calibri"/>
                <w:color w:val="000000"/>
                <w:sz w:val="22"/>
              </w:rPr>
            </w:pPr>
            <w:r>
              <w:rPr>
                <w:rFonts w:ascii="Calibri" w:hAnsi="Calibri" w:cs="Calibri"/>
                <w:color w:val="000000"/>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802D66">
            <w:pPr>
              <w:jc w:val="center"/>
              <w:rPr>
                <w:rFonts w:ascii="Calibri" w:hAnsi="Calibri" w:cs="Calibri"/>
                <w:color w:val="000000"/>
                <w:sz w:val="22"/>
              </w:rPr>
            </w:pPr>
            <w:r>
              <w:rPr>
                <w:rFonts w:ascii="Calibri" w:hAnsi="Calibri" w:cs="Calibri"/>
                <w:color w:val="000000"/>
                <w:sz w:val="22"/>
                <w:szCs w:val="22"/>
              </w:rPr>
              <w:t>2</w:t>
            </w:r>
          </w:p>
        </w:tc>
        <w:tc>
          <w:tcPr>
            <w:tcW w:w="584" w:type="dxa"/>
            <w:tcBorders>
              <w:top w:val="single" w:sz="4" w:space="0" w:color="BFBFBF"/>
              <w:left w:val="nil"/>
              <w:bottom w:val="single" w:sz="4" w:space="0" w:color="BFBFBF"/>
              <w:right w:val="single" w:sz="8" w:space="0" w:color="auto"/>
            </w:tcBorders>
            <w:shd w:val="clear" w:color="000000" w:fill="C6EFCE"/>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0</w:t>
            </w:r>
          </w:p>
        </w:tc>
        <w:tc>
          <w:tcPr>
            <w:tcW w:w="584" w:type="dxa"/>
            <w:tcBorders>
              <w:top w:val="single" w:sz="4" w:space="0" w:color="BFBFBF"/>
              <w:left w:val="nil"/>
              <w:bottom w:val="single" w:sz="4" w:space="0" w:color="BFBFBF"/>
              <w:right w:val="nil"/>
            </w:tcBorders>
            <w:shd w:val="clear" w:color="000000" w:fill="C6EFCE"/>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8" w:space="0" w:color="auto"/>
              <w:bottom w:val="single" w:sz="4" w:space="0" w:color="BFBFBF"/>
              <w:right w:val="nil"/>
            </w:tcBorders>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c>
          <w:tcPr>
            <w:tcW w:w="583" w:type="dxa"/>
            <w:tcBorders>
              <w:top w:val="single" w:sz="4" w:space="0" w:color="BFBFBF"/>
              <w:left w:val="single" w:sz="4" w:space="0" w:color="BFBFBF"/>
              <w:bottom w:val="single" w:sz="4" w:space="0" w:color="BFBFBF"/>
              <w:right w:val="single" w:sz="4" w:space="0" w:color="BFBFBF"/>
            </w:tcBorders>
            <w:noWrap/>
            <w:vAlign w:val="center"/>
          </w:tcPr>
          <w:p w:rsidR="005815E6" w:rsidRPr="000A2F3D" w:rsidRDefault="005815E6" w:rsidP="00802D66">
            <w:pPr>
              <w:jc w:val="center"/>
              <w:rPr>
                <w:rFonts w:ascii="Calibri" w:hAnsi="Calibri" w:cs="Calibri"/>
                <w:sz w:val="22"/>
              </w:rPr>
            </w:pPr>
            <w:r w:rsidRPr="000A2F3D">
              <w:rPr>
                <w:rFonts w:ascii="Calibri" w:hAnsi="Calibri" w:cs="Calibri"/>
                <w:sz w:val="22"/>
                <w:szCs w:val="22"/>
              </w:rPr>
              <w:t>2</w:t>
            </w:r>
          </w:p>
        </w:tc>
        <w:tc>
          <w:tcPr>
            <w:tcW w:w="584" w:type="dxa"/>
            <w:tcBorders>
              <w:top w:val="single" w:sz="4" w:space="0" w:color="BFBFBF"/>
              <w:left w:val="nil"/>
              <w:bottom w:val="single" w:sz="4" w:space="0" w:color="BFBFBF"/>
              <w:right w:val="single" w:sz="4" w:space="0" w:color="auto"/>
            </w:tcBorders>
            <w:shd w:val="clear" w:color="000000" w:fill="C6EFCE"/>
            <w:noWrap/>
            <w:vAlign w:val="center"/>
          </w:tcPr>
          <w:p w:rsidR="005815E6" w:rsidRPr="000A2F3D" w:rsidRDefault="006465C2" w:rsidP="00802D66">
            <w:pPr>
              <w:jc w:val="center"/>
              <w:rPr>
                <w:rFonts w:ascii="Calibri" w:hAnsi="Calibri" w:cs="Calibri"/>
                <w:sz w:val="22"/>
              </w:rPr>
            </w:pPr>
            <w:r w:rsidRPr="000A2F3D">
              <w:rPr>
                <w:rFonts w:ascii="Calibri" w:hAnsi="Calibri" w:cs="Calibri"/>
                <w:sz w:val="22"/>
              </w:rPr>
              <w:t>0</w:t>
            </w:r>
          </w:p>
        </w:tc>
      </w:tr>
      <w:tr w:rsidR="005815E6" w:rsidRPr="00226551" w:rsidTr="00A678B0">
        <w:trPr>
          <w:trHeight w:val="227"/>
        </w:trPr>
        <w:tc>
          <w:tcPr>
            <w:tcW w:w="4106" w:type="dxa"/>
            <w:tcBorders>
              <w:top w:val="single" w:sz="8" w:space="0" w:color="auto"/>
              <w:left w:val="single" w:sz="4" w:space="0" w:color="auto"/>
              <w:bottom w:val="single" w:sz="4" w:space="0" w:color="auto"/>
              <w:right w:val="single" w:sz="4" w:space="0" w:color="auto"/>
            </w:tcBorders>
            <w:noWrap/>
            <w:vAlign w:val="center"/>
          </w:tcPr>
          <w:p w:rsidR="005815E6" w:rsidRPr="00226551" w:rsidRDefault="005815E6" w:rsidP="00A23E7D">
            <w:pPr>
              <w:suppressAutoHyphens w:val="0"/>
              <w:ind w:firstLineChars="100" w:firstLine="220"/>
              <w:rPr>
                <w:rFonts w:ascii="Calibri" w:hAnsi="Calibri" w:cs="Calibri"/>
                <w:b/>
                <w:bCs/>
                <w:sz w:val="22"/>
                <w:lang w:eastAsia="pl-PL"/>
              </w:rPr>
            </w:pPr>
            <w:r w:rsidRPr="00226551">
              <w:rPr>
                <w:rFonts w:ascii="Calibri" w:hAnsi="Calibri" w:cs="Calibri"/>
                <w:b/>
                <w:bCs/>
                <w:sz w:val="22"/>
                <w:szCs w:val="22"/>
                <w:lang w:eastAsia="pl-PL"/>
              </w:rPr>
              <w:t>Pieszy</w:t>
            </w:r>
          </w:p>
        </w:tc>
        <w:tc>
          <w:tcPr>
            <w:tcW w:w="583" w:type="dxa"/>
            <w:tcBorders>
              <w:top w:val="single" w:sz="8" w:space="0" w:color="auto"/>
              <w:left w:val="single" w:sz="8" w:space="0" w:color="auto"/>
              <w:bottom w:val="single" w:sz="4" w:space="0" w:color="auto"/>
              <w:right w:val="nil"/>
            </w:tcBorders>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12</w:t>
            </w:r>
          </w:p>
        </w:tc>
        <w:tc>
          <w:tcPr>
            <w:tcW w:w="583"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802D66">
            <w:pPr>
              <w:jc w:val="center"/>
              <w:rPr>
                <w:rFonts w:ascii="Calibri" w:hAnsi="Calibri" w:cs="Calibri"/>
                <w:b/>
                <w:bCs/>
                <w:color w:val="000000"/>
                <w:sz w:val="22"/>
              </w:rPr>
            </w:pPr>
            <w:r>
              <w:rPr>
                <w:rFonts w:ascii="Calibri" w:hAnsi="Calibri" w:cs="Calibri"/>
                <w:b/>
                <w:bCs/>
                <w:color w:val="000000"/>
                <w:sz w:val="22"/>
                <w:szCs w:val="22"/>
              </w:rPr>
              <w:t>15</w:t>
            </w:r>
          </w:p>
        </w:tc>
        <w:tc>
          <w:tcPr>
            <w:tcW w:w="584" w:type="dxa"/>
            <w:tcBorders>
              <w:top w:val="single" w:sz="8" w:space="0" w:color="auto"/>
              <w:left w:val="nil"/>
              <w:bottom w:val="single" w:sz="4" w:space="0" w:color="auto"/>
              <w:right w:val="single" w:sz="8" w:space="0" w:color="auto"/>
            </w:tcBorders>
            <w:shd w:val="clear" w:color="000000" w:fill="C6EF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13</w:t>
            </w:r>
          </w:p>
        </w:tc>
        <w:tc>
          <w:tcPr>
            <w:tcW w:w="583" w:type="dxa"/>
            <w:tcBorders>
              <w:top w:val="single" w:sz="8" w:space="0" w:color="auto"/>
              <w:left w:val="single" w:sz="8" w:space="0" w:color="auto"/>
              <w:bottom w:val="single" w:sz="4"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2</w:t>
            </w:r>
          </w:p>
        </w:tc>
        <w:tc>
          <w:tcPr>
            <w:tcW w:w="583" w:type="dxa"/>
            <w:tcBorders>
              <w:top w:val="single" w:sz="8" w:space="0" w:color="auto"/>
              <w:left w:val="single" w:sz="4" w:space="0" w:color="BFBFBF"/>
              <w:bottom w:val="single" w:sz="4"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0</w:t>
            </w:r>
          </w:p>
        </w:tc>
        <w:tc>
          <w:tcPr>
            <w:tcW w:w="584" w:type="dxa"/>
            <w:tcBorders>
              <w:top w:val="single" w:sz="8" w:space="0" w:color="auto"/>
              <w:left w:val="nil"/>
              <w:bottom w:val="single" w:sz="4" w:space="0" w:color="auto"/>
              <w:right w:val="nil"/>
            </w:tcBorders>
            <w:shd w:val="clear" w:color="auto" w:fill="FFB7B7"/>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2</w:t>
            </w:r>
          </w:p>
        </w:tc>
        <w:tc>
          <w:tcPr>
            <w:tcW w:w="583" w:type="dxa"/>
            <w:tcBorders>
              <w:top w:val="single" w:sz="8" w:space="0" w:color="auto"/>
              <w:left w:val="single" w:sz="8" w:space="0" w:color="auto"/>
              <w:bottom w:val="single" w:sz="4" w:space="0" w:color="auto"/>
              <w:right w:val="nil"/>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10</w:t>
            </w:r>
          </w:p>
        </w:tc>
        <w:tc>
          <w:tcPr>
            <w:tcW w:w="583" w:type="dxa"/>
            <w:tcBorders>
              <w:top w:val="single" w:sz="8" w:space="0" w:color="auto"/>
              <w:left w:val="single" w:sz="4" w:space="0" w:color="BFBFBF"/>
              <w:bottom w:val="single" w:sz="4" w:space="0" w:color="auto"/>
              <w:right w:val="single" w:sz="4" w:space="0" w:color="BFBFBF"/>
            </w:tcBorders>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16</w:t>
            </w:r>
          </w:p>
        </w:tc>
        <w:tc>
          <w:tcPr>
            <w:tcW w:w="584" w:type="dxa"/>
            <w:tcBorders>
              <w:top w:val="single" w:sz="8" w:space="0" w:color="auto"/>
              <w:left w:val="nil"/>
              <w:bottom w:val="single" w:sz="4" w:space="0" w:color="auto"/>
              <w:right w:val="single" w:sz="4" w:space="0" w:color="auto"/>
            </w:tcBorders>
            <w:shd w:val="clear" w:color="000000" w:fill="C6EFCE"/>
            <w:noWrap/>
            <w:vAlign w:val="center"/>
          </w:tcPr>
          <w:p w:rsidR="005815E6" w:rsidRPr="000A2F3D" w:rsidRDefault="005815E6" w:rsidP="00802D66">
            <w:pPr>
              <w:jc w:val="center"/>
              <w:rPr>
                <w:rFonts w:ascii="Calibri" w:hAnsi="Calibri" w:cs="Calibri"/>
                <w:b/>
                <w:bCs/>
                <w:sz w:val="22"/>
              </w:rPr>
            </w:pPr>
            <w:r w:rsidRPr="000A2F3D">
              <w:rPr>
                <w:rFonts w:ascii="Calibri" w:hAnsi="Calibri" w:cs="Calibri"/>
                <w:b/>
                <w:bCs/>
                <w:sz w:val="22"/>
                <w:szCs w:val="22"/>
              </w:rPr>
              <w:t>12</w:t>
            </w:r>
          </w:p>
        </w:tc>
      </w:tr>
    </w:tbl>
    <w:p w:rsidR="005815E6" w:rsidRPr="009F6710" w:rsidRDefault="005815E6">
      <w:pPr>
        <w:pStyle w:val="Tekstpodstawowywcity21"/>
        <w:spacing w:line="240" w:lineRule="auto"/>
        <w:ind w:left="0"/>
        <w:jc w:val="both"/>
        <w:rPr>
          <w:color w:val="FF0000"/>
          <w:sz w:val="24"/>
        </w:rPr>
      </w:pPr>
    </w:p>
    <w:p w:rsidR="005815E6" w:rsidRPr="005F724C" w:rsidRDefault="005815E6" w:rsidP="00A3128D">
      <w:pPr>
        <w:spacing w:line="276" w:lineRule="auto"/>
        <w:ind w:firstLine="709"/>
        <w:jc w:val="both"/>
        <w:rPr>
          <w:sz w:val="24"/>
        </w:rPr>
      </w:pPr>
      <w:r w:rsidRPr="005F724C">
        <w:rPr>
          <w:sz w:val="24"/>
        </w:rPr>
        <w:t>W  2018 roku całkowita liczba wypadków oraz ofiar w wyniku zdarzeń z udziałem dzieci w przedziale wiekowym 0-14 lat uległa spadkowi w porównaniu do poprzedzającego roku. Wzrosła natomiast liczba wypadków i ofiar wśród młodzieży w przedziale wiekowym 15-17.</w:t>
      </w:r>
    </w:p>
    <w:p w:rsidR="005815E6" w:rsidRPr="00E61A59" w:rsidRDefault="005815E6" w:rsidP="00A3128D">
      <w:pPr>
        <w:spacing w:line="276" w:lineRule="auto"/>
        <w:ind w:firstLine="709"/>
        <w:jc w:val="both"/>
        <w:rPr>
          <w:sz w:val="24"/>
        </w:rPr>
      </w:pPr>
      <w:r w:rsidRPr="00E61A59">
        <w:rPr>
          <w:sz w:val="24"/>
        </w:rPr>
        <w:t xml:space="preserve">Wśród młodych uczestników ruchu drogowego do 18 roku życia, większość ofiar jako kierujący w analizowanym roku stanowili rowerzyści. W przedziale wiekowym do 14 lat, na 24  wypadki ogółem wśród kierujących, w 22 przypadkach to rowerzyści (91,7 %); podobnie sytuacja przedstawia się w przedziale wiekowym 15-17 lat, w 16 wypadkach uczestnikami było 9 kierujących rowerem (56,25 %). </w:t>
      </w:r>
    </w:p>
    <w:p w:rsidR="005815E6" w:rsidRPr="00E61A59" w:rsidRDefault="005815E6" w:rsidP="00946E52">
      <w:pPr>
        <w:spacing w:line="276" w:lineRule="auto"/>
        <w:ind w:firstLine="709"/>
        <w:jc w:val="both"/>
        <w:rPr>
          <w:sz w:val="24"/>
        </w:rPr>
      </w:pPr>
      <w:r w:rsidRPr="00E61A59">
        <w:rPr>
          <w:sz w:val="24"/>
        </w:rPr>
        <w:t>Zdecydowanie najwięcej ofiar wśród młodych uczestników ruchu drogowego w minionym roku to pasażerowie samochodów osobowych, w obydwu przedziałach wiekowych do 14 lat i 15-17 lat, a także piesi użytkownicy dróg w przedziale wiekowym do 14 lat, którzy na 104 wypadków uczestniczyli w 32 zdarzeniach, co stanowi (30,8 %).</w:t>
      </w: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5815E6" w:rsidRDefault="005815E6" w:rsidP="00946E52">
      <w:pPr>
        <w:spacing w:line="276" w:lineRule="auto"/>
        <w:ind w:firstLine="709"/>
        <w:jc w:val="both"/>
        <w:rPr>
          <w:sz w:val="24"/>
        </w:rPr>
      </w:pPr>
    </w:p>
    <w:p w:rsidR="00AE2E6A" w:rsidRDefault="00AE2E6A" w:rsidP="00946E52">
      <w:pPr>
        <w:spacing w:line="276" w:lineRule="auto"/>
        <w:ind w:firstLine="709"/>
        <w:jc w:val="both"/>
        <w:rPr>
          <w:sz w:val="24"/>
        </w:rPr>
      </w:pPr>
    </w:p>
    <w:p w:rsidR="00AE2E6A" w:rsidRDefault="00AE2E6A" w:rsidP="00946E52">
      <w:pPr>
        <w:spacing w:line="276" w:lineRule="auto"/>
        <w:ind w:firstLine="709"/>
        <w:jc w:val="both"/>
        <w:rPr>
          <w:sz w:val="24"/>
        </w:rPr>
      </w:pPr>
    </w:p>
    <w:p w:rsidR="005815E6" w:rsidRPr="00946E52" w:rsidRDefault="005815E6" w:rsidP="00946E52">
      <w:pPr>
        <w:spacing w:line="276" w:lineRule="auto"/>
        <w:ind w:firstLine="709"/>
        <w:jc w:val="both"/>
        <w:rPr>
          <w:sz w:val="24"/>
        </w:rPr>
      </w:pPr>
    </w:p>
    <w:p w:rsidR="005815E6" w:rsidRPr="009B3FB1" w:rsidRDefault="005815E6">
      <w:pPr>
        <w:pStyle w:val="Tekstpodstawowywcity21"/>
        <w:spacing w:line="360" w:lineRule="auto"/>
        <w:jc w:val="center"/>
        <w:rPr>
          <w:b/>
          <w:smallCaps/>
          <w:sz w:val="32"/>
        </w:rPr>
      </w:pPr>
      <w:r w:rsidRPr="009B3FB1">
        <w:rPr>
          <w:b/>
          <w:smallCaps/>
          <w:sz w:val="32"/>
        </w:rPr>
        <w:lastRenderedPageBreak/>
        <w:t>Nietrzeźwość uczestników zdarzeń drogowych</w:t>
      </w:r>
    </w:p>
    <w:p w:rsidR="005815E6" w:rsidRPr="001867EF" w:rsidRDefault="005815E6">
      <w:pPr>
        <w:pStyle w:val="Tekstpodstawowywcity21"/>
        <w:spacing w:line="240" w:lineRule="auto"/>
        <w:ind w:left="0" w:firstLine="840"/>
        <w:jc w:val="both"/>
        <w:rPr>
          <w:sz w:val="24"/>
        </w:rPr>
      </w:pPr>
      <w:r w:rsidRPr="001867EF">
        <w:rPr>
          <w:sz w:val="24"/>
        </w:rPr>
        <w:t>W minionym 2018 roku nietrzeźwi uczestnicy ruchu drogowego spowodowali</w:t>
      </w:r>
      <w:r w:rsidR="001F35E9">
        <w:rPr>
          <w:sz w:val="24"/>
        </w:rPr>
        <w:t xml:space="preserve"> 136 wypadków drogowych</w:t>
      </w:r>
      <w:r w:rsidRPr="001867EF">
        <w:rPr>
          <w:sz w:val="24"/>
        </w:rPr>
        <w:t xml:space="preserve">, tj. 10,6 % ogółu wypadków, z czego kierujący pojazdami spowodowali 118 natomiast piesi użytkownicy drogi - 18. </w:t>
      </w:r>
    </w:p>
    <w:p w:rsidR="005815E6" w:rsidRDefault="005815E6">
      <w:pPr>
        <w:pStyle w:val="Tekstpodstawowy"/>
        <w:rPr>
          <w:b/>
          <w:bCs/>
        </w:rPr>
      </w:pPr>
    </w:p>
    <w:p w:rsidR="005815E6" w:rsidRDefault="005815E6" w:rsidP="009409A6">
      <w:pPr>
        <w:pStyle w:val="Tekstpodstawowy"/>
        <w:ind w:right="-3"/>
        <w:rPr>
          <w:b/>
          <w:bCs/>
          <w:sz w:val="24"/>
        </w:rPr>
      </w:pPr>
      <w:r>
        <w:rPr>
          <w:b/>
          <w:bCs/>
          <w:sz w:val="24"/>
        </w:rPr>
        <w:t>Wypadki i ich skutki oraz kolizje drogowe spowodowane przez nietrzeźwych uczestników ruchu w latach 2016 - 2018</w:t>
      </w:r>
    </w:p>
    <w:tbl>
      <w:tblPr>
        <w:tblW w:w="9356" w:type="dxa"/>
        <w:tblInd w:w="70" w:type="dxa"/>
        <w:tblLayout w:type="fixed"/>
        <w:tblCellMar>
          <w:left w:w="70" w:type="dxa"/>
          <w:right w:w="70" w:type="dxa"/>
        </w:tblCellMar>
        <w:tblLook w:val="00A0" w:firstRow="1" w:lastRow="0" w:firstColumn="1" w:lastColumn="0" w:noHBand="0" w:noVBand="0"/>
      </w:tblPr>
      <w:tblGrid>
        <w:gridCol w:w="1701"/>
        <w:gridCol w:w="637"/>
        <w:gridCol w:w="638"/>
        <w:gridCol w:w="638"/>
        <w:gridCol w:w="638"/>
        <w:gridCol w:w="638"/>
        <w:gridCol w:w="638"/>
        <w:gridCol w:w="638"/>
        <w:gridCol w:w="638"/>
        <w:gridCol w:w="638"/>
        <w:gridCol w:w="638"/>
        <w:gridCol w:w="638"/>
        <w:gridCol w:w="638"/>
      </w:tblGrid>
      <w:tr w:rsidR="005815E6" w:rsidRPr="00216BFE" w:rsidTr="00BD6D88">
        <w:trPr>
          <w:trHeight w:val="300"/>
        </w:trPr>
        <w:tc>
          <w:tcPr>
            <w:tcW w:w="1701" w:type="dxa"/>
            <w:tcBorders>
              <w:top w:val="single" w:sz="4" w:space="0" w:color="auto"/>
              <w:left w:val="single" w:sz="4" w:space="0" w:color="auto"/>
              <w:bottom w:val="single" w:sz="4" w:space="0" w:color="D9D9D9"/>
              <w:right w:val="single" w:sz="8" w:space="0" w:color="auto"/>
            </w:tcBorders>
            <w:noWrap/>
            <w:vAlign w:val="center"/>
          </w:tcPr>
          <w:p w:rsidR="005815E6" w:rsidRPr="00216BFE" w:rsidRDefault="005815E6" w:rsidP="00216BFE">
            <w:pPr>
              <w:suppressAutoHyphens w:val="0"/>
              <w:rPr>
                <w:rFonts w:ascii="Calibri" w:hAnsi="Calibri" w:cs="Calibri"/>
                <w:b/>
                <w:bCs/>
                <w:color w:val="000000"/>
                <w:sz w:val="22"/>
                <w:lang w:eastAsia="pl-PL"/>
              </w:rPr>
            </w:pPr>
            <w:r w:rsidRPr="00216BFE">
              <w:rPr>
                <w:rFonts w:ascii="Calibri" w:hAnsi="Calibri" w:cs="Calibri"/>
                <w:b/>
                <w:bCs/>
                <w:color w:val="000000"/>
                <w:sz w:val="22"/>
                <w:szCs w:val="22"/>
                <w:lang w:eastAsia="pl-PL"/>
              </w:rPr>
              <w:t>Sprawca</w:t>
            </w:r>
          </w:p>
        </w:tc>
        <w:tc>
          <w:tcPr>
            <w:tcW w:w="1913" w:type="dxa"/>
            <w:gridSpan w:val="3"/>
            <w:tcBorders>
              <w:top w:val="single" w:sz="4" w:space="0" w:color="auto"/>
              <w:left w:val="nil"/>
              <w:bottom w:val="single" w:sz="4" w:space="0" w:color="D9D9D9"/>
              <w:right w:val="single" w:sz="8" w:space="0" w:color="000000"/>
            </w:tcBorders>
            <w:vAlign w:val="center"/>
          </w:tcPr>
          <w:p w:rsidR="005815E6" w:rsidRPr="00216BFE" w:rsidRDefault="005815E6" w:rsidP="00216BFE">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 xml:space="preserve"> Liczba wypadków</w:t>
            </w:r>
          </w:p>
        </w:tc>
        <w:tc>
          <w:tcPr>
            <w:tcW w:w="1914" w:type="dxa"/>
            <w:gridSpan w:val="3"/>
            <w:tcBorders>
              <w:top w:val="single" w:sz="4" w:space="0" w:color="auto"/>
              <w:left w:val="nil"/>
              <w:bottom w:val="single" w:sz="4" w:space="0" w:color="D9D9D9"/>
              <w:right w:val="nil"/>
            </w:tcBorders>
            <w:vAlign w:val="center"/>
          </w:tcPr>
          <w:p w:rsidR="005815E6" w:rsidRPr="00216BFE" w:rsidRDefault="005815E6" w:rsidP="00216BFE">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 xml:space="preserve"> Liczba zabitych</w:t>
            </w:r>
          </w:p>
        </w:tc>
        <w:tc>
          <w:tcPr>
            <w:tcW w:w="1914" w:type="dxa"/>
            <w:gridSpan w:val="3"/>
            <w:tcBorders>
              <w:top w:val="single" w:sz="4" w:space="0" w:color="auto"/>
              <w:left w:val="single" w:sz="8" w:space="0" w:color="auto"/>
              <w:bottom w:val="single" w:sz="4" w:space="0" w:color="D9D9D9"/>
              <w:right w:val="single" w:sz="8" w:space="0" w:color="000000"/>
            </w:tcBorders>
            <w:vAlign w:val="center"/>
          </w:tcPr>
          <w:p w:rsidR="005815E6" w:rsidRPr="00216BFE" w:rsidRDefault="005815E6" w:rsidP="00216BFE">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 xml:space="preserve"> Liczba rannych</w:t>
            </w:r>
          </w:p>
        </w:tc>
        <w:tc>
          <w:tcPr>
            <w:tcW w:w="1914" w:type="dxa"/>
            <w:gridSpan w:val="3"/>
            <w:tcBorders>
              <w:top w:val="single" w:sz="4" w:space="0" w:color="auto"/>
              <w:left w:val="nil"/>
              <w:bottom w:val="single" w:sz="4" w:space="0" w:color="D9D9D9"/>
              <w:right w:val="single" w:sz="4" w:space="0" w:color="000000"/>
            </w:tcBorders>
            <w:vAlign w:val="center"/>
          </w:tcPr>
          <w:p w:rsidR="005815E6" w:rsidRPr="00216BFE" w:rsidRDefault="005815E6" w:rsidP="00216BFE">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 xml:space="preserve"> Liczba kolizji</w:t>
            </w:r>
          </w:p>
        </w:tc>
      </w:tr>
      <w:tr w:rsidR="005815E6" w:rsidRPr="00216BFE" w:rsidTr="00BD6D88">
        <w:trPr>
          <w:trHeight w:val="315"/>
        </w:trPr>
        <w:tc>
          <w:tcPr>
            <w:tcW w:w="1701" w:type="dxa"/>
            <w:tcBorders>
              <w:top w:val="single" w:sz="4" w:space="0" w:color="auto"/>
              <w:left w:val="single" w:sz="4" w:space="0" w:color="auto"/>
              <w:bottom w:val="single" w:sz="8" w:space="0" w:color="auto"/>
              <w:right w:val="single" w:sz="8" w:space="0" w:color="auto"/>
            </w:tcBorders>
            <w:noWrap/>
            <w:vAlign w:val="center"/>
          </w:tcPr>
          <w:p w:rsidR="005815E6" w:rsidRPr="00216BFE" w:rsidRDefault="005815E6" w:rsidP="00D25956">
            <w:pPr>
              <w:suppressAutoHyphens w:val="0"/>
              <w:jc w:val="right"/>
              <w:rPr>
                <w:rFonts w:ascii="Calibri" w:hAnsi="Calibri" w:cs="Calibri"/>
                <w:b/>
                <w:bCs/>
                <w:color w:val="000000"/>
                <w:sz w:val="22"/>
                <w:lang w:eastAsia="pl-PL"/>
              </w:rPr>
            </w:pPr>
            <w:r w:rsidRPr="00216BFE">
              <w:rPr>
                <w:rFonts w:ascii="Calibri" w:hAnsi="Calibri" w:cs="Calibri"/>
                <w:b/>
                <w:bCs/>
                <w:color w:val="000000"/>
                <w:sz w:val="22"/>
                <w:szCs w:val="22"/>
                <w:lang w:eastAsia="pl-PL"/>
              </w:rPr>
              <w:t>Rok</w:t>
            </w:r>
          </w:p>
        </w:tc>
        <w:tc>
          <w:tcPr>
            <w:tcW w:w="637" w:type="dxa"/>
            <w:tcBorders>
              <w:top w:val="single" w:sz="4" w:space="0" w:color="auto"/>
              <w:left w:val="nil"/>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38" w:type="dxa"/>
            <w:tcBorders>
              <w:top w:val="single" w:sz="4" w:space="0" w:color="auto"/>
              <w:left w:val="single" w:sz="4" w:space="0" w:color="BFBFBF"/>
              <w:bottom w:val="single" w:sz="4" w:space="0" w:color="808080"/>
              <w:right w:val="single" w:sz="4" w:space="0" w:color="BFBFBF"/>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38" w:type="dxa"/>
            <w:tcBorders>
              <w:top w:val="single" w:sz="4" w:space="0" w:color="auto"/>
              <w:left w:val="nil"/>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38" w:type="dxa"/>
            <w:tcBorders>
              <w:top w:val="single" w:sz="4" w:space="0" w:color="auto"/>
              <w:left w:val="single" w:sz="8" w:space="0" w:color="auto"/>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38" w:type="dxa"/>
            <w:tcBorders>
              <w:top w:val="single" w:sz="4" w:space="0" w:color="auto"/>
              <w:left w:val="single" w:sz="4" w:space="0" w:color="BFBFBF"/>
              <w:bottom w:val="single" w:sz="4" w:space="0" w:color="808080"/>
              <w:right w:val="single" w:sz="4" w:space="0" w:color="BFBFBF"/>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38" w:type="dxa"/>
            <w:tcBorders>
              <w:top w:val="single" w:sz="4" w:space="0" w:color="auto"/>
              <w:left w:val="nil"/>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38" w:type="dxa"/>
            <w:tcBorders>
              <w:top w:val="single" w:sz="4" w:space="0" w:color="auto"/>
              <w:left w:val="single" w:sz="8" w:space="0" w:color="auto"/>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38" w:type="dxa"/>
            <w:tcBorders>
              <w:top w:val="single" w:sz="4" w:space="0" w:color="auto"/>
              <w:left w:val="single" w:sz="4" w:space="0" w:color="BFBFBF"/>
              <w:bottom w:val="single" w:sz="4" w:space="0" w:color="808080"/>
              <w:right w:val="single" w:sz="4" w:space="0" w:color="BFBFBF"/>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38" w:type="dxa"/>
            <w:tcBorders>
              <w:top w:val="single" w:sz="4" w:space="0" w:color="auto"/>
              <w:left w:val="nil"/>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38" w:type="dxa"/>
            <w:tcBorders>
              <w:top w:val="single" w:sz="4" w:space="0" w:color="auto"/>
              <w:left w:val="single" w:sz="8" w:space="0" w:color="auto"/>
              <w:bottom w:val="single" w:sz="4" w:space="0" w:color="808080"/>
              <w:right w:val="nil"/>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38" w:type="dxa"/>
            <w:tcBorders>
              <w:top w:val="single" w:sz="4" w:space="0" w:color="auto"/>
              <w:left w:val="single" w:sz="4" w:space="0" w:color="BFBFBF"/>
              <w:bottom w:val="single" w:sz="4" w:space="0" w:color="808080"/>
              <w:right w:val="single" w:sz="4" w:space="0" w:color="BFBFBF"/>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38" w:type="dxa"/>
            <w:tcBorders>
              <w:top w:val="single" w:sz="4" w:space="0" w:color="auto"/>
              <w:left w:val="nil"/>
              <w:bottom w:val="single" w:sz="4" w:space="0" w:color="808080"/>
              <w:right w:val="single" w:sz="4" w:space="0" w:color="auto"/>
            </w:tcBorders>
            <w:vAlign w:val="center"/>
          </w:tcPr>
          <w:p w:rsidR="005815E6" w:rsidRPr="00216BFE" w:rsidRDefault="005815E6" w:rsidP="00D25956">
            <w:pPr>
              <w:suppressAutoHyphens w:val="0"/>
              <w:jc w:val="center"/>
              <w:rPr>
                <w:rFonts w:ascii="Calibri" w:hAnsi="Calibri" w:cs="Calibri"/>
                <w:b/>
                <w:bCs/>
                <w:color w:val="000000"/>
                <w:sz w:val="22"/>
                <w:lang w:eastAsia="pl-PL"/>
              </w:rPr>
            </w:pPr>
            <w:r w:rsidRPr="00216BFE">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216BFE" w:rsidTr="006053F4">
        <w:trPr>
          <w:trHeight w:val="300"/>
        </w:trPr>
        <w:tc>
          <w:tcPr>
            <w:tcW w:w="1701" w:type="dxa"/>
            <w:tcBorders>
              <w:top w:val="nil"/>
              <w:left w:val="single" w:sz="4" w:space="0" w:color="auto"/>
              <w:bottom w:val="single" w:sz="4" w:space="0" w:color="BFBFBF"/>
              <w:right w:val="nil"/>
            </w:tcBorders>
            <w:noWrap/>
            <w:vAlign w:val="center"/>
          </w:tcPr>
          <w:p w:rsidR="005815E6" w:rsidRPr="00216BFE" w:rsidRDefault="005815E6" w:rsidP="00592A83">
            <w:pPr>
              <w:suppressAutoHyphens w:val="0"/>
              <w:rPr>
                <w:rFonts w:ascii="Calibri" w:hAnsi="Calibri" w:cs="Calibri"/>
                <w:color w:val="000000"/>
                <w:sz w:val="22"/>
                <w:lang w:eastAsia="pl-PL"/>
              </w:rPr>
            </w:pPr>
            <w:r w:rsidRPr="00216BFE">
              <w:rPr>
                <w:rFonts w:ascii="Calibri" w:hAnsi="Calibri" w:cs="Calibri"/>
                <w:color w:val="000000"/>
                <w:sz w:val="22"/>
                <w:szCs w:val="22"/>
                <w:lang w:eastAsia="pl-PL"/>
              </w:rPr>
              <w:t>Kierujący</w:t>
            </w:r>
          </w:p>
        </w:tc>
        <w:tc>
          <w:tcPr>
            <w:tcW w:w="637" w:type="dxa"/>
            <w:tcBorders>
              <w:top w:val="single" w:sz="8" w:space="0" w:color="auto"/>
              <w:left w:val="single" w:sz="8" w:space="0" w:color="auto"/>
              <w:bottom w:val="single" w:sz="4" w:space="0" w:color="BFBFBF"/>
              <w:right w:val="nil"/>
            </w:tcBorders>
            <w:noWrap/>
            <w:vAlign w:val="center"/>
          </w:tcPr>
          <w:p w:rsidR="005815E6" w:rsidRDefault="005815E6" w:rsidP="006053F4">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146</w:t>
            </w:r>
          </w:p>
        </w:tc>
        <w:tc>
          <w:tcPr>
            <w:tcW w:w="63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118</w:t>
            </w:r>
          </w:p>
        </w:tc>
        <w:tc>
          <w:tcPr>
            <w:tcW w:w="638" w:type="dxa"/>
            <w:tcBorders>
              <w:top w:val="single" w:sz="8" w:space="0" w:color="auto"/>
              <w:left w:val="nil"/>
              <w:bottom w:val="single" w:sz="4" w:space="0" w:color="BFBFBF"/>
              <w:right w:val="single" w:sz="8" w:space="0" w:color="auto"/>
            </w:tcBorders>
            <w:noWrap/>
            <w:vAlign w:val="center"/>
          </w:tcPr>
          <w:p w:rsidR="005815E6" w:rsidRDefault="005815E6" w:rsidP="006053F4">
            <w:pPr>
              <w:jc w:val="center"/>
              <w:rPr>
                <w:rFonts w:ascii="Calibri" w:hAnsi="Calibri" w:cs="Calibri"/>
                <w:color w:val="000000"/>
                <w:sz w:val="22"/>
              </w:rPr>
            </w:pPr>
            <w:r>
              <w:rPr>
                <w:rFonts w:ascii="Calibri" w:hAnsi="Calibri" w:cs="Calibri"/>
                <w:color w:val="000000"/>
                <w:sz w:val="22"/>
                <w:szCs w:val="22"/>
              </w:rPr>
              <w:t>118</w:t>
            </w:r>
          </w:p>
        </w:tc>
        <w:tc>
          <w:tcPr>
            <w:tcW w:w="638" w:type="dxa"/>
            <w:tcBorders>
              <w:top w:val="single" w:sz="8" w:space="0" w:color="auto"/>
              <w:left w:val="nil"/>
              <w:bottom w:val="single" w:sz="4" w:space="0" w:color="BFBFBF"/>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18</w:t>
            </w:r>
          </w:p>
        </w:tc>
        <w:tc>
          <w:tcPr>
            <w:tcW w:w="63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10</w:t>
            </w:r>
          </w:p>
        </w:tc>
        <w:tc>
          <w:tcPr>
            <w:tcW w:w="638" w:type="dxa"/>
            <w:tcBorders>
              <w:top w:val="single" w:sz="8" w:space="0" w:color="auto"/>
              <w:left w:val="single" w:sz="4" w:space="0" w:color="BFBFBF"/>
              <w:bottom w:val="single" w:sz="4" w:space="0" w:color="BFBFBF"/>
              <w:right w:val="single" w:sz="8" w:space="0" w:color="auto"/>
            </w:tcBorders>
            <w:noWrap/>
            <w:vAlign w:val="center"/>
          </w:tcPr>
          <w:p w:rsidR="005815E6" w:rsidRPr="006053F4" w:rsidRDefault="005815E6" w:rsidP="006053F4">
            <w:pPr>
              <w:jc w:val="center"/>
              <w:rPr>
                <w:rFonts w:ascii="Calibri" w:hAnsi="Calibri" w:cs="Calibri"/>
                <w:b/>
                <w:bCs/>
                <w:color w:val="FF0000"/>
                <w:sz w:val="22"/>
              </w:rPr>
            </w:pPr>
            <w:r w:rsidRPr="006053F4">
              <w:rPr>
                <w:rFonts w:ascii="Calibri" w:hAnsi="Calibri" w:cs="Calibri"/>
                <w:b/>
                <w:bCs/>
                <w:color w:val="FF0000"/>
                <w:sz w:val="22"/>
                <w:szCs w:val="22"/>
              </w:rPr>
              <w:t>22</w:t>
            </w:r>
          </w:p>
        </w:tc>
        <w:tc>
          <w:tcPr>
            <w:tcW w:w="638" w:type="dxa"/>
            <w:tcBorders>
              <w:top w:val="single" w:sz="8" w:space="0" w:color="auto"/>
              <w:left w:val="nil"/>
              <w:bottom w:val="single" w:sz="4" w:space="0" w:color="BFBFBF"/>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195</w:t>
            </w:r>
          </w:p>
        </w:tc>
        <w:tc>
          <w:tcPr>
            <w:tcW w:w="63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143</w:t>
            </w:r>
          </w:p>
        </w:tc>
        <w:tc>
          <w:tcPr>
            <w:tcW w:w="638" w:type="dxa"/>
            <w:tcBorders>
              <w:top w:val="single" w:sz="8" w:space="0" w:color="auto"/>
              <w:left w:val="single" w:sz="4" w:space="0" w:color="BFBFBF"/>
              <w:bottom w:val="single" w:sz="4" w:space="0" w:color="BFBFBF"/>
              <w:right w:val="single" w:sz="8" w:space="0" w:color="auto"/>
            </w:tcBorders>
            <w:noWrap/>
            <w:vAlign w:val="center"/>
          </w:tcPr>
          <w:p w:rsidR="005815E6" w:rsidRPr="006053F4" w:rsidRDefault="005815E6" w:rsidP="006053F4">
            <w:pPr>
              <w:jc w:val="center"/>
              <w:rPr>
                <w:rFonts w:ascii="Calibri" w:hAnsi="Calibri" w:cs="Calibri"/>
                <w:b/>
                <w:bCs/>
                <w:color w:val="00B050"/>
                <w:sz w:val="22"/>
              </w:rPr>
            </w:pPr>
            <w:r w:rsidRPr="006053F4">
              <w:rPr>
                <w:rFonts w:ascii="Calibri" w:hAnsi="Calibri" w:cs="Calibri"/>
                <w:b/>
                <w:bCs/>
                <w:color w:val="00B050"/>
                <w:sz w:val="22"/>
                <w:szCs w:val="22"/>
              </w:rPr>
              <w:t>142</w:t>
            </w:r>
          </w:p>
        </w:tc>
        <w:tc>
          <w:tcPr>
            <w:tcW w:w="638" w:type="dxa"/>
            <w:tcBorders>
              <w:top w:val="single" w:sz="8" w:space="0" w:color="auto"/>
              <w:left w:val="nil"/>
              <w:bottom w:val="single" w:sz="4" w:space="0" w:color="BFBFBF"/>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440</w:t>
            </w:r>
          </w:p>
        </w:tc>
        <w:tc>
          <w:tcPr>
            <w:tcW w:w="63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457</w:t>
            </w:r>
          </w:p>
        </w:tc>
        <w:tc>
          <w:tcPr>
            <w:tcW w:w="638"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6053F4">
            <w:pPr>
              <w:jc w:val="center"/>
              <w:rPr>
                <w:rFonts w:ascii="Calibri" w:hAnsi="Calibri" w:cs="Calibri"/>
                <w:b/>
                <w:bCs/>
                <w:color w:val="FF0000"/>
                <w:sz w:val="22"/>
              </w:rPr>
            </w:pPr>
            <w:r>
              <w:rPr>
                <w:rFonts w:ascii="Calibri" w:hAnsi="Calibri" w:cs="Calibri"/>
                <w:b/>
                <w:bCs/>
                <w:color w:val="FF0000"/>
                <w:sz w:val="22"/>
                <w:szCs w:val="22"/>
              </w:rPr>
              <w:t>474</w:t>
            </w:r>
          </w:p>
        </w:tc>
      </w:tr>
      <w:tr w:rsidR="005815E6" w:rsidRPr="00216BFE" w:rsidTr="006053F4">
        <w:trPr>
          <w:trHeight w:val="315"/>
        </w:trPr>
        <w:tc>
          <w:tcPr>
            <w:tcW w:w="1701" w:type="dxa"/>
            <w:tcBorders>
              <w:top w:val="nil"/>
              <w:left w:val="single" w:sz="4" w:space="0" w:color="auto"/>
              <w:bottom w:val="single" w:sz="8" w:space="0" w:color="auto"/>
              <w:right w:val="nil"/>
            </w:tcBorders>
            <w:noWrap/>
            <w:vAlign w:val="center"/>
          </w:tcPr>
          <w:p w:rsidR="005815E6" w:rsidRPr="00216BFE" w:rsidRDefault="005815E6" w:rsidP="00592A83">
            <w:pPr>
              <w:suppressAutoHyphens w:val="0"/>
              <w:rPr>
                <w:rFonts w:ascii="Calibri" w:hAnsi="Calibri" w:cs="Calibri"/>
                <w:color w:val="000000"/>
                <w:sz w:val="22"/>
                <w:lang w:eastAsia="pl-PL"/>
              </w:rPr>
            </w:pPr>
            <w:r w:rsidRPr="00216BFE">
              <w:rPr>
                <w:rFonts w:ascii="Calibri" w:hAnsi="Calibri" w:cs="Calibri"/>
                <w:color w:val="000000"/>
                <w:sz w:val="22"/>
                <w:szCs w:val="22"/>
                <w:lang w:eastAsia="pl-PL"/>
              </w:rPr>
              <w:t>Pieszy</w:t>
            </w:r>
          </w:p>
        </w:tc>
        <w:tc>
          <w:tcPr>
            <w:tcW w:w="637" w:type="dxa"/>
            <w:tcBorders>
              <w:top w:val="nil"/>
              <w:left w:val="single" w:sz="8" w:space="0" w:color="auto"/>
              <w:bottom w:val="single" w:sz="8" w:space="0" w:color="auto"/>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27</w:t>
            </w:r>
          </w:p>
        </w:tc>
        <w:tc>
          <w:tcPr>
            <w:tcW w:w="638" w:type="dxa"/>
            <w:tcBorders>
              <w:top w:val="nil"/>
              <w:left w:val="single" w:sz="4" w:space="0" w:color="BFBFBF"/>
              <w:bottom w:val="single" w:sz="8" w:space="0" w:color="auto"/>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24</w:t>
            </w:r>
          </w:p>
        </w:tc>
        <w:tc>
          <w:tcPr>
            <w:tcW w:w="638" w:type="dxa"/>
            <w:tcBorders>
              <w:top w:val="single" w:sz="4" w:space="0" w:color="BFBFBF"/>
              <w:left w:val="single" w:sz="4" w:space="0" w:color="BFBFBF"/>
              <w:bottom w:val="single" w:sz="8" w:space="0" w:color="auto"/>
              <w:right w:val="single" w:sz="8" w:space="0" w:color="auto"/>
            </w:tcBorders>
            <w:noWrap/>
            <w:vAlign w:val="center"/>
          </w:tcPr>
          <w:p w:rsidR="005815E6" w:rsidRDefault="005815E6" w:rsidP="006053F4">
            <w:pPr>
              <w:jc w:val="center"/>
              <w:rPr>
                <w:rFonts w:ascii="Calibri" w:hAnsi="Calibri" w:cs="Calibri"/>
                <w:b/>
                <w:bCs/>
                <w:color w:val="00B050"/>
                <w:sz w:val="22"/>
              </w:rPr>
            </w:pPr>
            <w:r>
              <w:rPr>
                <w:rFonts w:ascii="Calibri" w:hAnsi="Calibri" w:cs="Calibri"/>
                <w:b/>
                <w:bCs/>
                <w:color w:val="00B050"/>
                <w:sz w:val="22"/>
                <w:szCs w:val="22"/>
              </w:rPr>
              <w:t>18</w:t>
            </w:r>
          </w:p>
        </w:tc>
        <w:tc>
          <w:tcPr>
            <w:tcW w:w="638" w:type="dxa"/>
            <w:tcBorders>
              <w:top w:val="nil"/>
              <w:left w:val="nil"/>
              <w:bottom w:val="single" w:sz="8" w:space="0" w:color="auto"/>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w:t>
            </w:r>
          </w:p>
        </w:tc>
        <w:tc>
          <w:tcPr>
            <w:tcW w:w="638" w:type="dxa"/>
            <w:tcBorders>
              <w:top w:val="nil"/>
              <w:left w:val="single" w:sz="4" w:space="0" w:color="BFBFBF"/>
              <w:bottom w:val="single" w:sz="8" w:space="0" w:color="auto"/>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3</w:t>
            </w:r>
          </w:p>
        </w:tc>
        <w:tc>
          <w:tcPr>
            <w:tcW w:w="638" w:type="dxa"/>
            <w:tcBorders>
              <w:top w:val="single" w:sz="4" w:space="0" w:color="BFBFBF"/>
              <w:left w:val="single" w:sz="4" w:space="0" w:color="BFBFBF"/>
              <w:bottom w:val="single" w:sz="8" w:space="0" w:color="auto"/>
              <w:right w:val="single" w:sz="8" w:space="0" w:color="auto"/>
            </w:tcBorders>
            <w:noWrap/>
            <w:vAlign w:val="center"/>
          </w:tcPr>
          <w:p w:rsidR="005815E6" w:rsidRPr="006053F4" w:rsidRDefault="005815E6" w:rsidP="006053F4">
            <w:pPr>
              <w:jc w:val="center"/>
              <w:rPr>
                <w:rFonts w:ascii="Calibri" w:hAnsi="Calibri" w:cs="Calibri"/>
                <w:b/>
                <w:bCs/>
                <w:color w:val="FF0000"/>
                <w:sz w:val="22"/>
              </w:rPr>
            </w:pPr>
            <w:r w:rsidRPr="006053F4">
              <w:rPr>
                <w:rFonts w:ascii="Calibri" w:hAnsi="Calibri" w:cs="Calibri"/>
                <w:b/>
                <w:bCs/>
                <w:color w:val="FF0000"/>
                <w:sz w:val="22"/>
                <w:szCs w:val="22"/>
              </w:rPr>
              <w:t>6</w:t>
            </w:r>
          </w:p>
        </w:tc>
        <w:tc>
          <w:tcPr>
            <w:tcW w:w="638" w:type="dxa"/>
            <w:tcBorders>
              <w:top w:val="nil"/>
              <w:left w:val="nil"/>
              <w:bottom w:val="single" w:sz="8" w:space="0" w:color="auto"/>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25</w:t>
            </w:r>
          </w:p>
        </w:tc>
        <w:tc>
          <w:tcPr>
            <w:tcW w:w="638" w:type="dxa"/>
            <w:tcBorders>
              <w:top w:val="nil"/>
              <w:left w:val="single" w:sz="4" w:space="0" w:color="BFBFBF"/>
              <w:bottom w:val="single" w:sz="8" w:space="0" w:color="auto"/>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21</w:t>
            </w:r>
          </w:p>
        </w:tc>
        <w:tc>
          <w:tcPr>
            <w:tcW w:w="638" w:type="dxa"/>
            <w:tcBorders>
              <w:top w:val="single" w:sz="4" w:space="0" w:color="BFBFBF"/>
              <w:left w:val="single" w:sz="4" w:space="0" w:color="BFBFBF"/>
              <w:bottom w:val="single" w:sz="8" w:space="0" w:color="auto"/>
              <w:right w:val="single" w:sz="8" w:space="0" w:color="auto"/>
            </w:tcBorders>
            <w:noWrap/>
            <w:vAlign w:val="center"/>
          </w:tcPr>
          <w:p w:rsidR="005815E6" w:rsidRDefault="005815E6" w:rsidP="006053F4">
            <w:pPr>
              <w:jc w:val="center"/>
              <w:rPr>
                <w:rFonts w:ascii="Calibri" w:hAnsi="Calibri" w:cs="Calibri"/>
                <w:b/>
                <w:bCs/>
                <w:color w:val="00B050"/>
                <w:sz w:val="22"/>
              </w:rPr>
            </w:pPr>
            <w:r>
              <w:rPr>
                <w:rFonts w:ascii="Calibri" w:hAnsi="Calibri" w:cs="Calibri"/>
                <w:b/>
                <w:bCs/>
                <w:color w:val="00B050"/>
                <w:sz w:val="22"/>
                <w:szCs w:val="22"/>
              </w:rPr>
              <w:t>12</w:t>
            </w:r>
          </w:p>
        </w:tc>
        <w:tc>
          <w:tcPr>
            <w:tcW w:w="638" w:type="dxa"/>
            <w:tcBorders>
              <w:top w:val="nil"/>
              <w:left w:val="nil"/>
              <w:bottom w:val="single" w:sz="8" w:space="0" w:color="auto"/>
              <w:right w:val="nil"/>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18</w:t>
            </w:r>
          </w:p>
        </w:tc>
        <w:tc>
          <w:tcPr>
            <w:tcW w:w="638" w:type="dxa"/>
            <w:tcBorders>
              <w:top w:val="nil"/>
              <w:left w:val="single" w:sz="4" w:space="0" w:color="BFBFBF"/>
              <w:bottom w:val="single" w:sz="8" w:space="0" w:color="auto"/>
              <w:right w:val="single" w:sz="4" w:space="0" w:color="BFBFBF"/>
            </w:tcBorders>
            <w:noWrap/>
            <w:vAlign w:val="center"/>
          </w:tcPr>
          <w:p w:rsidR="005815E6" w:rsidRDefault="005815E6" w:rsidP="006053F4">
            <w:pPr>
              <w:jc w:val="center"/>
              <w:rPr>
                <w:rFonts w:ascii="Calibri" w:hAnsi="Calibri" w:cs="Calibri"/>
                <w:b/>
                <w:bCs/>
                <w:color w:val="000000"/>
                <w:sz w:val="22"/>
              </w:rPr>
            </w:pPr>
            <w:r>
              <w:rPr>
                <w:rFonts w:ascii="Calibri" w:hAnsi="Calibri" w:cs="Calibri"/>
                <w:b/>
                <w:bCs/>
                <w:color w:val="000000"/>
                <w:sz w:val="22"/>
                <w:szCs w:val="22"/>
              </w:rPr>
              <w:t>22</w:t>
            </w:r>
          </w:p>
        </w:tc>
        <w:tc>
          <w:tcPr>
            <w:tcW w:w="638" w:type="dxa"/>
            <w:tcBorders>
              <w:top w:val="single" w:sz="4" w:space="0" w:color="BFBFBF"/>
              <w:left w:val="single" w:sz="4" w:space="0" w:color="BFBFBF"/>
              <w:bottom w:val="single" w:sz="8" w:space="0" w:color="auto"/>
              <w:right w:val="single" w:sz="4" w:space="0" w:color="auto"/>
            </w:tcBorders>
            <w:noWrap/>
            <w:vAlign w:val="center"/>
          </w:tcPr>
          <w:p w:rsidR="005815E6" w:rsidRDefault="005815E6" w:rsidP="006053F4">
            <w:pPr>
              <w:jc w:val="center"/>
              <w:rPr>
                <w:rFonts w:ascii="Calibri" w:hAnsi="Calibri" w:cs="Calibri"/>
                <w:b/>
                <w:bCs/>
                <w:color w:val="00B050"/>
                <w:sz w:val="22"/>
              </w:rPr>
            </w:pPr>
            <w:r>
              <w:rPr>
                <w:rFonts w:ascii="Calibri" w:hAnsi="Calibri" w:cs="Calibri"/>
                <w:b/>
                <w:bCs/>
                <w:color w:val="00B050"/>
                <w:sz w:val="22"/>
                <w:szCs w:val="22"/>
              </w:rPr>
              <w:t>11</w:t>
            </w:r>
          </w:p>
        </w:tc>
      </w:tr>
      <w:tr w:rsidR="005815E6" w:rsidRPr="00216BFE" w:rsidTr="006053F4">
        <w:trPr>
          <w:trHeight w:val="300"/>
        </w:trPr>
        <w:tc>
          <w:tcPr>
            <w:tcW w:w="1701" w:type="dxa"/>
            <w:tcBorders>
              <w:top w:val="single" w:sz="4" w:space="0" w:color="808080"/>
              <w:left w:val="single" w:sz="4" w:space="0" w:color="auto"/>
              <w:bottom w:val="single" w:sz="4" w:space="0" w:color="auto"/>
              <w:right w:val="single" w:sz="8" w:space="0" w:color="auto"/>
            </w:tcBorders>
            <w:shd w:val="clear" w:color="FFFFFF" w:fill="FFFFFF"/>
            <w:noWrap/>
            <w:vAlign w:val="center"/>
          </w:tcPr>
          <w:p w:rsidR="005815E6" w:rsidRPr="00216BFE" w:rsidRDefault="005815E6" w:rsidP="00592A83">
            <w:pPr>
              <w:suppressAutoHyphens w:val="0"/>
              <w:rPr>
                <w:rFonts w:ascii="Calibri" w:hAnsi="Calibri" w:cs="Calibri"/>
                <w:b/>
                <w:bCs/>
                <w:color w:val="000000"/>
                <w:sz w:val="22"/>
                <w:lang w:eastAsia="pl-PL"/>
              </w:rPr>
            </w:pPr>
            <w:r w:rsidRPr="00216BFE">
              <w:rPr>
                <w:rFonts w:ascii="Calibri" w:hAnsi="Calibri" w:cs="Calibri"/>
                <w:b/>
                <w:bCs/>
                <w:color w:val="000000"/>
                <w:sz w:val="22"/>
                <w:szCs w:val="22"/>
                <w:lang w:eastAsia="pl-PL"/>
              </w:rPr>
              <w:t>Ogółem</w:t>
            </w:r>
          </w:p>
        </w:tc>
        <w:tc>
          <w:tcPr>
            <w:tcW w:w="637" w:type="dxa"/>
            <w:tcBorders>
              <w:top w:val="nil"/>
              <w:left w:val="single" w:sz="8" w:space="0" w:color="auto"/>
              <w:bottom w:val="single" w:sz="4" w:space="0" w:color="auto"/>
              <w:right w:val="nil"/>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173</w:t>
            </w:r>
          </w:p>
        </w:tc>
        <w:tc>
          <w:tcPr>
            <w:tcW w:w="638" w:type="dxa"/>
            <w:tcBorders>
              <w:top w:val="nil"/>
              <w:left w:val="single" w:sz="4" w:space="0" w:color="BFBFBF"/>
              <w:bottom w:val="single" w:sz="4" w:space="0" w:color="auto"/>
              <w:right w:val="single" w:sz="4" w:space="0" w:color="BFBFBF"/>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142</w:t>
            </w:r>
          </w:p>
        </w:tc>
        <w:tc>
          <w:tcPr>
            <w:tcW w:w="638"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Pr="006053F4" w:rsidRDefault="005815E6" w:rsidP="006053F4">
            <w:pPr>
              <w:jc w:val="center"/>
              <w:rPr>
                <w:rFonts w:ascii="Calibri" w:hAnsi="Calibri" w:cs="Calibri"/>
                <w:b/>
                <w:bCs/>
                <w:color w:val="006100"/>
                <w:sz w:val="24"/>
              </w:rPr>
            </w:pPr>
            <w:r w:rsidRPr="006053F4">
              <w:rPr>
                <w:rFonts w:ascii="Calibri" w:hAnsi="Calibri" w:cs="Calibri"/>
                <w:b/>
                <w:bCs/>
                <w:color w:val="006100"/>
                <w:sz w:val="24"/>
              </w:rPr>
              <w:t>136</w:t>
            </w:r>
          </w:p>
        </w:tc>
        <w:tc>
          <w:tcPr>
            <w:tcW w:w="638" w:type="dxa"/>
            <w:tcBorders>
              <w:top w:val="nil"/>
              <w:left w:val="nil"/>
              <w:bottom w:val="single" w:sz="4" w:space="0" w:color="auto"/>
              <w:right w:val="nil"/>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20</w:t>
            </w:r>
          </w:p>
        </w:tc>
        <w:tc>
          <w:tcPr>
            <w:tcW w:w="638" w:type="dxa"/>
            <w:tcBorders>
              <w:top w:val="nil"/>
              <w:left w:val="single" w:sz="4" w:space="0" w:color="BFBFBF"/>
              <w:bottom w:val="single" w:sz="4" w:space="0" w:color="auto"/>
              <w:right w:val="single" w:sz="4" w:space="0" w:color="BFBFBF"/>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13</w:t>
            </w:r>
          </w:p>
        </w:tc>
        <w:tc>
          <w:tcPr>
            <w:tcW w:w="638" w:type="dxa"/>
            <w:tcBorders>
              <w:top w:val="single" w:sz="8" w:space="0" w:color="auto"/>
              <w:left w:val="single" w:sz="4" w:space="0" w:color="BFBFBF"/>
              <w:bottom w:val="single" w:sz="4" w:space="0" w:color="auto"/>
              <w:right w:val="single" w:sz="8" w:space="0" w:color="auto"/>
            </w:tcBorders>
            <w:shd w:val="clear" w:color="FFFFFF" w:fill="FFC7CE"/>
            <w:noWrap/>
            <w:vAlign w:val="center"/>
          </w:tcPr>
          <w:p w:rsidR="005815E6" w:rsidRPr="006053F4" w:rsidRDefault="005815E6" w:rsidP="006053F4">
            <w:pPr>
              <w:jc w:val="center"/>
              <w:rPr>
                <w:rFonts w:ascii="Calibri" w:hAnsi="Calibri" w:cs="Calibri"/>
                <w:b/>
                <w:bCs/>
                <w:color w:val="9C0006"/>
                <w:sz w:val="24"/>
              </w:rPr>
            </w:pPr>
            <w:r w:rsidRPr="006053F4">
              <w:rPr>
                <w:rFonts w:ascii="Calibri" w:hAnsi="Calibri" w:cs="Calibri"/>
                <w:b/>
                <w:bCs/>
                <w:color w:val="9C0006"/>
                <w:sz w:val="24"/>
              </w:rPr>
              <w:t>28</w:t>
            </w:r>
          </w:p>
        </w:tc>
        <w:tc>
          <w:tcPr>
            <w:tcW w:w="638" w:type="dxa"/>
            <w:tcBorders>
              <w:top w:val="nil"/>
              <w:left w:val="nil"/>
              <w:bottom w:val="single" w:sz="4" w:space="0" w:color="auto"/>
              <w:right w:val="nil"/>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220</w:t>
            </w:r>
          </w:p>
        </w:tc>
        <w:tc>
          <w:tcPr>
            <w:tcW w:w="638" w:type="dxa"/>
            <w:tcBorders>
              <w:top w:val="nil"/>
              <w:left w:val="single" w:sz="4" w:space="0" w:color="BFBFBF"/>
              <w:bottom w:val="single" w:sz="4" w:space="0" w:color="auto"/>
              <w:right w:val="single" w:sz="4" w:space="0" w:color="BFBFBF"/>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164</w:t>
            </w:r>
          </w:p>
        </w:tc>
        <w:tc>
          <w:tcPr>
            <w:tcW w:w="638"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Pr="006053F4" w:rsidRDefault="005815E6" w:rsidP="006053F4">
            <w:pPr>
              <w:jc w:val="center"/>
              <w:rPr>
                <w:rFonts w:ascii="Calibri" w:hAnsi="Calibri" w:cs="Calibri"/>
                <w:b/>
                <w:bCs/>
                <w:color w:val="006100"/>
                <w:sz w:val="24"/>
              </w:rPr>
            </w:pPr>
            <w:r w:rsidRPr="006053F4">
              <w:rPr>
                <w:rFonts w:ascii="Calibri" w:hAnsi="Calibri" w:cs="Calibri"/>
                <w:b/>
                <w:bCs/>
                <w:color w:val="006100"/>
                <w:sz w:val="24"/>
              </w:rPr>
              <w:t>154</w:t>
            </w:r>
          </w:p>
        </w:tc>
        <w:tc>
          <w:tcPr>
            <w:tcW w:w="638" w:type="dxa"/>
            <w:tcBorders>
              <w:top w:val="nil"/>
              <w:left w:val="nil"/>
              <w:bottom w:val="single" w:sz="4" w:space="0" w:color="auto"/>
              <w:right w:val="nil"/>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458</w:t>
            </w:r>
          </w:p>
        </w:tc>
        <w:tc>
          <w:tcPr>
            <w:tcW w:w="638" w:type="dxa"/>
            <w:tcBorders>
              <w:top w:val="nil"/>
              <w:left w:val="single" w:sz="4" w:space="0" w:color="BFBFBF"/>
              <w:bottom w:val="single" w:sz="4" w:space="0" w:color="auto"/>
              <w:right w:val="single" w:sz="4" w:space="0" w:color="BFBFBF"/>
            </w:tcBorders>
            <w:shd w:val="clear" w:color="FFFFFF" w:fill="FFFFFF"/>
            <w:noWrap/>
            <w:vAlign w:val="center"/>
          </w:tcPr>
          <w:p w:rsidR="005815E6" w:rsidRPr="006053F4" w:rsidRDefault="005815E6" w:rsidP="006053F4">
            <w:pPr>
              <w:jc w:val="center"/>
              <w:rPr>
                <w:rFonts w:ascii="Calibri" w:hAnsi="Calibri" w:cs="Calibri"/>
                <w:b/>
                <w:bCs/>
                <w:color w:val="000000"/>
                <w:sz w:val="24"/>
              </w:rPr>
            </w:pPr>
            <w:r w:rsidRPr="006053F4">
              <w:rPr>
                <w:rFonts w:ascii="Calibri" w:hAnsi="Calibri" w:cs="Calibri"/>
                <w:b/>
                <w:bCs/>
                <w:color w:val="000000"/>
                <w:sz w:val="24"/>
              </w:rPr>
              <w:t>479</w:t>
            </w:r>
          </w:p>
        </w:tc>
        <w:tc>
          <w:tcPr>
            <w:tcW w:w="638" w:type="dxa"/>
            <w:tcBorders>
              <w:top w:val="single" w:sz="8" w:space="0" w:color="auto"/>
              <w:left w:val="single" w:sz="4" w:space="0" w:color="BFBFBF"/>
              <w:bottom w:val="single" w:sz="4" w:space="0" w:color="auto"/>
              <w:right w:val="single" w:sz="4" w:space="0" w:color="auto"/>
            </w:tcBorders>
            <w:shd w:val="clear" w:color="FFFFFF" w:fill="FFC7CE"/>
            <w:noWrap/>
            <w:vAlign w:val="center"/>
          </w:tcPr>
          <w:p w:rsidR="005815E6" w:rsidRPr="006053F4" w:rsidRDefault="005815E6" w:rsidP="006053F4">
            <w:pPr>
              <w:jc w:val="center"/>
              <w:rPr>
                <w:rFonts w:ascii="Calibri" w:hAnsi="Calibri" w:cs="Calibri"/>
                <w:b/>
                <w:bCs/>
                <w:color w:val="9C0006"/>
                <w:sz w:val="24"/>
              </w:rPr>
            </w:pPr>
            <w:r w:rsidRPr="006053F4">
              <w:rPr>
                <w:rFonts w:ascii="Calibri" w:hAnsi="Calibri" w:cs="Calibri"/>
                <w:b/>
                <w:bCs/>
                <w:color w:val="9C0006"/>
                <w:sz w:val="24"/>
              </w:rPr>
              <w:t>485</w:t>
            </w:r>
          </w:p>
        </w:tc>
      </w:tr>
      <w:tr w:rsidR="005815E6" w:rsidRPr="00216BFE" w:rsidTr="00CA5E2D">
        <w:trPr>
          <w:cantSplit/>
          <w:trHeight w:val="1134"/>
        </w:trPr>
        <w:tc>
          <w:tcPr>
            <w:tcW w:w="1701" w:type="dxa"/>
            <w:tcBorders>
              <w:top w:val="single" w:sz="4" w:space="0" w:color="auto"/>
              <w:left w:val="single" w:sz="4" w:space="0" w:color="auto"/>
              <w:bottom w:val="single" w:sz="4" w:space="0" w:color="auto"/>
              <w:right w:val="single" w:sz="4" w:space="0" w:color="auto"/>
            </w:tcBorders>
            <w:vAlign w:val="center"/>
          </w:tcPr>
          <w:p w:rsidR="005815E6" w:rsidRPr="00216BFE" w:rsidRDefault="005815E6" w:rsidP="00592A83">
            <w:pPr>
              <w:suppressAutoHyphens w:val="0"/>
              <w:rPr>
                <w:rFonts w:ascii="Calibri" w:hAnsi="Calibri" w:cs="Calibri"/>
                <w:b/>
                <w:bCs/>
                <w:color w:val="000000"/>
                <w:sz w:val="18"/>
                <w:szCs w:val="18"/>
                <w:lang w:eastAsia="pl-PL"/>
              </w:rPr>
            </w:pPr>
            <w:r w:rsidRPr="00216BFE">
              <w:rPr>
                <w:rFonts w:ascii="Calibri" w:hAnsi="Calibri" w:cs="Calibri"/>
                <w:b/>
                <w:bCs/>
                <w:color w:val="000000"/>
                <w:sz w:val="18"/>
                <w:szCs w:val="18"/>
                <w:lang w:eastAsia="pl-PL"/>
              </w:rPr>
              <w:t>Wskaźnik % nietrzeźwych sprawców do ogółu wypadków, zabitych, rannych, kolizji</w:t>
            </w:r>
          </w:p>
        </w:tc>
        <w:tc>
          <w:tcPr>
            <w:tcW w:w="637" w:type="dxa"/>
            <w:tcBorders>
              <w:top w:val="single" w:sz="4" w:space="0" w:color="auto"/>
              <w:left w:val="single" w:sz="8" w:space="0" w:color="auto"/>
              <w:bottom w:val="single" w:sz="4" w:space="0" w:color="auto"/>
              <w:right w:val="nil"/>
            </w:tcBorders>
            <w:noWrap/>
            <w:textDirection w:val="btLr"/>
            <w:vAlign w:val="center"/>
          </w:tcPr>
          <w:p w:rsidR="005815E6" w:rsidRDefault="005815E6" w:rsidP="00592A83">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10,6%</w:t>
            </w:r>
          </w:p>
        </w:tc>
        <w:tc>
          <w:tcPr>
            <w:tcW w:w="638" w:type="dxa"/>
            <w:tcBorders>
              <w:top w:val="single" w:sz="4" w:space="0" w:color="auto"/>
              <w:left w:val="single" w:sz="4" w:space="0" w:color="BFBFBF"/>
              <w:bottom w:val="single" w:sz="4" w:space="0" w:color="auto"/>
              <w:right w:val="single" w:sz="4" w:space="0" w:color="BFBFBF"/>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9,7%</w:t>
            </w:r>
          </w:p>
        </w:tc>
        <w:tc>
          <w:tcPr>
            <w:tcW w:w="638" w:type="dxa"/>
            <w:tcBorders>
              <w:top w:val="single" w:sz="4" w:space="0" w:color="auto"/>
              <w:left w:val="nil"/>
              <w:bottom w:val="single" w:sz="4" w:space="0" w:color="auto"/>
              <w:right w:val="single" w:sz="8" w:space="0" w:color="auto"/>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10,6%</w:t>
            </w:r>
          </w:p>
        </w:tc>
        <w:tc>
          <w:tcPr>
            <w:tcW w:w="638" w:type="dxa"/>
            <w:tcBorders>
              <w:top w:val="single" w:sz="4" w:space="0" w:color="auto"/>
              <w:left w:val="nil"/>
              <w:bottom w:val="single" w:sz="4" w:space="0" w:color="auto"/>
              <w:right w:val="nil"/>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12,7%</w:t>
            </w:r>
          </w:p>
        </w:tc>
        <w:tc>
          <w:tcPr>
            <w:tcW w:w="638" w:type="dxa"/>
            <w:tcBorders>
              <w:top w:val="single" w:sz="4" w:space="0" w:color="auto"/>
              <w:left w:val="single" w:sz="4" w:space="0" w:color="BFBFBF"/>
              <w:bottom w:val="single" w:sz="4" w:space="0" w:color="auto"/>
              <w:right w:val="single" w:sz="4" w:space="0" w:color="BFBFBF"/>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11,0%</w:t>
            </w:r>
          </w:p>
        </w:tc>
        <w:tc>
          <w:tcPr>
            <w:tcW w:w="638" w:type="dxa"/>
            <w:tcBorders>
              <w:top w:val="single" w:sz="4" w:space="0" w:color="auto"/>
              <w:left w:val="nil"/>
              <w:bottom w:val="single" w:sz="4" w:space="0" w:color="auto"/>
              <w:right w:val="single" w:sz="8" w:space="0" w:color="auto"/>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20,0%</w:t>
            </w:r>
          </w:p>
        </w:tc>
        <w:tc>
          <w:tcPr>
            <w:tcW w:w="638" w:type="dxa"/>
            <w:tcBorders>
              <w:top w:val="single" w:sz="4" w:space="0" w:color="auto"/>
              <w:left w:val="nil"/>
              <w:bottom w:val="single" w:sz="4" w:space="0" w:color="auto"/>
              <w:right w:val="nil"/>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10,8%</w:t>
            </w:r>
          </w:p>
        </w:tc>
        <w:tc>
          <w:tcPr>
            <w:tcW w:w="638" w:type="dxa"/>
            <w:tcBorders>
              <w:top w:val="single" w:sz="4" w:space="0" w:color="auto"/>
              <w:left w:val="single" w:sz="4" w:space="0" w:color="BFBFBF"/>
              <w:bottom w:val="single" w:sz="4" w:space="0" w:color="auto"/>
              <w:right w:val="single" w:sz="4" w:space="0" w:color="BFBFBF"/>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9,4%</w:t>
            </w:r>
          </w:p>
        </w:tc>
        <w:tc>
          <w:tcPr>
            <w:tcW w:w="638" w:type="dxa"/>
            <w:tcBorders>
              <w:top w:val="single" w:sz="4" w:space="0" w:color="auto"/>
              <w:left w:val="nil"/>
              <w:bottom w:val="single" w:sz="4" w:space="0" w:color="auto"/>
              <w:right w:val="single" w:sz="8" w:space="0" w:color="auto"/>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10,2%</w:t>
            </w:r>
          </w:p>
        </w:tc>
        <w:tc>
          <w:tcPr>
            <w:tcW w:w="638" w:type="dxa"/>
            <w:tcBorders>
              <w:top w:val="single" w:sz="4" w:space="0" w:color="auto"/>
              <w:left w:val="nil"/>
              <w:bottom w:val="single" w:sz="4" w:space="0" w:color="auto"/>
              <w:right w:val="nil"/>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2,9%</w:t>
            </w:r>
          </w:p>
        </w:tc>
        <w:tc>
          <w:tcPr>
            <w:tcW w:w="638" w:type="dxa"/>
            <w:tcBorders>
              <w:top w:val="single" w:sz="4" w:space="0" w:color="auto"/>
              <w:left w:val="single" w:sz="4" w:space="0" w:color="BFBFBF"/>
              <w:bottom w:val="single" w:sz="4" w:space="0" w:color="auto"/>
              <w:right w:val="single" w:sz="4" w:space="0" w:color="BFBFBF"/>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2,8%</w:t>
            </w:r>
          </w:p>
        </w:tc>
        <w:tc>
          <w:tcPr>
            <w:tcW w:w="638" w:type="dxa"/>
            <w:tcBorders>
              <w:top w:val="single" w:sz="4" w:space="0" w:color="auto"/>
              <w:left w:val="nil"/>
              <w:bottom w:val="single" w:sz="4" w:space="0" w:color="auto"/>
              <w:right w:val="single" w:sz="4" w:space="0" w:color="auto"/>
            </w:tcBorders>
            <w:noWrap/>
            <w:textDirection w:val="btLr"/>
            <w:vAlign w:val="center"/>
          </w:tcPr>
          <w:p w:rsidR="005815E6" w:rsidRDefault="005815E6" w:rsidP="00592A83">
            <w:pPr>
              <w:jc w:val="center"/>
              <w:rPr>
                <w:rFonts w:ascii="Calibri" w:hAnsi="Calibri" w:cs="Calibri"/>
                <w:b/>
                <w:bCs/>
                <w:color w:val="000000"/>
                <w:sz w:val="22"/>
              </w:rPr>
            </w:pPr>
            <w:r>
              <w:rPr>
                <w:rFonts w:ascii="Calibri" w:hAnsi="Calibri" w:cs="Calibri"/>
                <w:b/>
                <w:bCs/>
                <w:color w:val="000000"/>
                <w:sz w:val="22"/>
                <w:szCs w:val="22"/>
              </w:rPr>
              <w:t>3,0%</w:t>
            </w:r>
          </w:p>
        </w:tc>
      </w:tr>
    </w:tbl>
    <w:p w:rsidR="005815E6" w:rsidRPr="00A91252" w:rsidRDefault="005815E6">
      <w:pPr>
        <w:pStyle w:val="Tekstpodstawowy"/>
        <w:ind w:left="-240" w:right="-290"/>
        <w:rPr>
          <w:rFonts w:ascii="Calibri" w:hAnsi="Calibri" w:cs="Calibri"/>
          <w:b/>
          <w:bCs/>
          <w:sz w:val="24"/>
        </w:rPr>
      </w:pPr>
    </w:p>
    <w:p w:rsidR="005815E6" w:rsidRDefault="005815E6">
      <w:pPr>
        <w:pStyle w:val="Tekstpodstawowy"/>
        <w:ind w:left="-240" w:right="-290"/>
        <w:rPr>
          <w:b/>
          <w:bCs/>
          <w:sz w:val="24"/>
        </w:rPr>
      </w:pPr>
    </w:p>
    <w:p w:rsidR="005815E6" w:rsidRDefault="005815E6">
      <w:pPr>
        <w:jc w:val="both"/>
      </w:pPr>
    </w:p>
    <w:p w:rsidR="005815E6" w:rsidRDefault="009E77AC">
      <w:pPr>
        <w:pStyle w:val="Tekstpodstawowywcity21"/>
        <w:spacing w:line="240" w:lineRule="auto"/>
        <w:ind w:left="0"/>
        <w:jc w:val="both"/>
      </w:pPr>
      <w:r>
        <w:rPr>
          <w:noProof/>
          <w:lang w:eastAsia="pl-PL"/>
        </w:rPr>
        <w:drawing>
          <wp:inline distT="0" distB="0" distL="0" distR="0">
            <wp:extent cx="5759450" cy="3693160"/>
            <wp:effectExtent l="0" t="0" r="0" b="0"/>
            <wp:docPr id="26" name="Obiekt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E2E6A" w:rsidRDefault="00AE2E6A">
      <w:pPr>
        <w:pStyle w:val="Tekstpodstawowywcity21"/>
        <w:spacing w:line="240" w:lineRule="auto"/>
        <w:ind w:left="0"/>
        <w:jc w:val="both"/>
      </w:pPr>
    </w:p>
    <w:p w:rsidR="005815E6" w:rsidRPr="0008746C" w:rsidRDefault="005815E6" w:rsidP="000D0891">
      <w:pPr>
        <w:pStyle w:val="Bezodstpw"/>
        <w:ind w:firstLine="709"/>
        <w:jc w:val="both"/>
        <w:rPr>
          <w:rFonts w:ascii="Times New Roman" w:hAnsi="Times New Roman"/>
          <w:sz w:val="24"/>
          <w:szCs w:val="24"/>
        </w:rPr>
      </w:pPr>
      <w:r w:rsidRPr="0008746C">
        <w:rPr>
          <w:rFonts w:ascii="Times New Roman" w:hAnsi="Times New Roman"/>
          <w:sz w:val="24"/>
          <w:szCs w:val="24"/>
        </w:rPr>
        <w:t>Przedstawione powyżej dane o wypadkach spowodowanych przez nietrzeźwych sprawców zarówno kierujących jak i pieszych, obrazują panującą na przestrzeni ubiegłych lat tendencję spadkową w tym zakresie (w 2018 roku spadek o 6 wypadków). W analizowanym roku zwiększyła się natomiast liczba zabitych w wypadkach spowodowanych przez nietrzeźwych uczestników ruchu zarówno wśród kierujących jak i pieszych (+15) i kolizji (+6).</w:t>
      </w:r>
    </w:p>
    <w:p w:rsidR="005815E6" w:rsidRDefault="009E77AC">
      <w:pPr>
        <w:tabs>
          <w:tab w:val="left" w:pos="975"/>
        </w:tabs>
        <w:jc w:val="both"/>
      </w:pPr>
      <w:r>
        <w:rPr>
          <w:noProof/>
          <w:color w:val="E36C0A"/>
          <w:lang w:eastAsia="pl-PL"/>
        </w:rPr>
        <w:lastRenderedPageBreak/>
        <w:drawing>
          <wp:inline distT="0" distB="0" distL="0" distR="0">
            <wp:extent cx="5753735" cy="3675380"/>
            <wp:effectExtent l="0" t="0" r="0" b="0"/>
            <wp:docPr id="27" name="Obiekt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815E6" w:rsidRDefault="005815E6">
      <w:pPr>
        <w:tabs>
          <w:tab w:val="left" w:pos="975"/>
        </w:tabs>
        <w:jc w:val="both"/>
        <w:rPr>
          <w:sz w:val="24"/>
        </w:rPr>
      </w:pPr>
    </w:p>
    <w:p w:rsidR="005815E6" w:rsidRPr="005E668C" w:rsidRDefault="005815E6">
      <w:pPr>
        <w:tabs>
          <w:tab w:val="left" w:pos="975"/>
        </w:tabs>
        <w:jc w:val="both"/>
        <w:rPr>
          <w:color w:val="FF0000"/>
          <w:sz w:val="24"/>
        </w:rPr>
      </w:pPr>
      <w:r w:rsidRPr="005E668C">
        <w:rPr>
          <w:color w:val="FF0000"/>
          <w:sz w:val="24"/>
        </w:rPr>
        <w:tab/>
      </w:r>
      <w:r w:rsidRPr="0008746C">
        <w:rPr>
          <w:sz w:val="24"/>
        </w:rPr>
        <w:t xml:space="preserve">Dokonując oceny zagrożenia wypadkami ze strony nietrzeźwych kierujących na przestrzeni ostatnich 3 lat, nie można jednoznacznie wskazać konkretnych miesięcy w trakcie których dochodzi do największej liczby zdarzeń z winy nietrzeźwych kierujących, jednakże wyraźnie zwiększoną liczbę wypadków z ich udziałem odnotowano w okresie letnim.  </w:t>
      </w:r>
    </w:p>
    <w:p w:rsidR="005815E6" w:rsidRPr="005E668C" w:rsidRDefault="005815E6">
      <w:pPr>
        <w:tabs>
          <w:tab w:val="left" w:pos="975"/>
        </w:tabs>
        <w:jc w:val="both"/>
        <w:rPr>
          <w:color w:val="FF0000"/>
          <w:sz w:val="24"/>
        </w:rPr>
      </w:pPr>
      <w:r w:rsidRPr="005E668C">
        <w:rPr>
          <w:color w:val="FF0000"/>
          <w:sz w:val="24"/>
        </w:rPr>
        <w:tab/>
      </w:r>
      <w:r w:rsidRPr="0008746C">
        <w:rPr>
          <w:sz w:val="24"/>
        </w:rPr>
        <w:t>W zakresie wypadków spowodowanych przez nietrzeźwych pieszych zauważyć można cyklicznie utrzymujące się podobne wartości na przestrzeni całego roku (z niewielkimi wahaniami niskiej wartości liczbowej wypadkó</w:t>
      </w:r>
      <w:r w:rsidRPr="0008746C">
        <w:rPr>
          <w:sz w:val="24"/>
        </w:rPr>
        <w:fldChar w:fldCharType="begin"/>
      </w:r>
      <w:r w:rsidRPr="0008746C">
        <w:rPr>
          <w:sz w:val="24"/>
        </w:rPr>
        <w:instrText xml:space="preserve"> LISTNUM </w:instrText>
      </w:r>
      <w:r w:rsidRPr="0008746C">
        <w:rPr>
          <w:sz w:val="24"/>
        </w:rPr>
        <w:fldChar w:fldCharType="end"/>
      </w:r>
      <w:r w:rsidRPr="0008746C">
        <w:rPr>
          <w:sz w:val="24"/>
        </w:rPr>
        <w:t>w), w związku z czym trudno jest wskazać dokładne miesiące, w których stanowią oni zagrożenie w ruchu drogowym.</w:t>
      </w:r>
    </w:p>
    <w:p w:rsidR="005815E6" w:rsidRPr="00BD6D88" w:rsidRDefault="005815E6">
      <w:pPr>
        <w:tabs>
          <w:tab w:val="left" w:pos="975"/>
        </w:tabs>
        <w:jc w:val="both"/>
        <w:rPr>
          <w:color w:val="FF0000"/>
          <w:sz w:val="24"/>
        </w:rPr>
      </w:pPr>
    </w:p>
    <w:p w:rsidR="005815E6" w:rsidRDefault="009E77AC">
      <w:pPr>
        <w:tabs>
          <w:tab w:val="left" w:pos="2955"/>
        </w:tabs>
      </w:pPr>
      <w:r>
        <w:rPr>
          <w:noProof/>
          <w:lang w:eastAsia="pl-PL"/>
        </w:rPr>
        <w:drawing>
          <wp:inline distT="0" distB="0" distL="0" distR="0">
            <wp:extent cx="5753735" cy="3556635"/>
            <wp:effectExtent l="0" t="0" r="0" b="0"/>
            <wp:docPr id="28" name="Obiekt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815E6" w:rsidRDefault="009E77AC" w:rsidP="00EC7815">
      <w:pPr>
        <w:jc w:val="both"/>
      </w:pPr>
      <w:r>
        <w:rPr>
          <w:noProof/>
          <w:lang w:eastAsia="pl-PL"/>
        </w:rPr>
        <w:lastRenderedPageBreak/>
        <w:drawing>
          <wp:anchor distT="207264" distB="131826" distL="236220" distR="223012" simplePos="0" relativeHeight="251658240" behindDoc="0" locked="0" layoutInCell="1" allowOverlap="1">
            <wp:simplePos x="0" y="0"/>
            <wp:positionH relativeFrom="column">
              <wp:align>left</wp:align>
            </wp:positionH>
            <wp:positionV relativeFrom="paragraph">
              <wp:align>top</wp:align>
            </wp:positionV>
            <wp:extent cx="5474335" cy="7528560"/>
            <wp:effectExtent l="0" t="0" r="2540" b="0"/>
            <wp:wrapSquare wrapText="bothSides"/>
            <wp:docPr id="29"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5815E6">
        <w:br w:type="textWrapping" w:clear="all"/>
      </w:r>
    </w:p>
    <w:p w:rsidR="005815E6" w:rsidRDefault="005815E6" w:rsidP="00EC7815">
      <w:pPr>
        <w:jc w:val="both"/>
      </w:pPr>
    </w:p>
    <w:p w:rsidR="005815E6" w:rsidRDefault="005815E6" w:rsidP="00EC7815">
      <w:pPr>
        <w:jc w:val="both"/>
        <w:rPr>
          <w:color w:val="E36C0A"/>
        </w:rPr>
      </w:pPr>
    </w:p>
    <w:p w:rsidR="005815E6" w:rsidRPr="005E668C" w:rsidRDefault="005815E6" w:rsidP="00EC7815">
      <w:pPr>
        <w:jc w:val="both"/>
        <w:rPr>
          <w:color w:val="FF0000"/>
          <w:sz w:val="24"/>
        </w:rPr>
      </w:pPr>
      <w:r w:rsidRPr="005E668C">
        <w:rPr>
          <w:color w:val="FF0000"/>
        </w:rPr>
        <w:tab/>
      </w:r>
      <w:r w:rsidRPr="00C61825">
        <w:rPr>
          <w:sz w:val="24"/>
        </w:rPr>
        <w:t>W minionym 2018 roku podobnie jak w poprzednich latach, największe nasilenie zdarzeń spowodowanych przez nietrzeźwych uczestników ruchu zaistniało w godzinach 14:00 - 23:59.</w:t>
      </w:r>
    </w:p>
    <w:p w:rsidR="005815E6" w:rsidRDefault="005815E6" w:rsidP="00EC7815">
      <w:pPr>
        <w:pStyle w:val="Tekstpodstawowy"/>
        <w:tabs>
          <w:tab w:val="left" w:pos="2955"/>
        </w:tabs>
      </w:pPr>
      <w:r w:rsidRPr="00883F93">
        <w:rPr>
          <w:color w:val="FF0000"/>
        </w:rPr>
        <w:br w:type="page"/>
      </w:r>
      <w:r w:rsidR="009E77AC">
        <w:rPr>
          <w:noProof/>
          <w:lang w:eastAsia="pl-PL"/>
        </w:rPr>
        <w:lastRenderedPageBreak/>
        <w:drawing>
          <wp:inline distT="0" distB="0" distL="0" distR="0">
            <wp:extent cx="5646420" cy="3134995"/>
            <wp:effectExtent l="0" t="0" r="0" b="0"/>
            <wp:docPr id="30" name="Obiek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5815E6" w:rsidRDefault="005815E6" w:rsidP="00B15BFD">
      <w:pPr>
        <w:ind w:firstLine="709"/>
        <w:jc w:val="both"/>
        <w:rPr>
          <w:sz w:val="24"/>
        </w:rPr>
      </w:pPr>
    </w:p>
    <w:p w:rsidR="005815E6" w:rsidRPr="00B9538D" w:rsidRDefault="005815E6" w:rsidP="00B15BFD">
      <w:pPr>
        <w:ind w:firstLine="709"/>
        <w:jc w:val="both"/>
        <w:rPr>
          <w:color w:val="FF0000"/>
          <w:sz w:val="24"/>
        </w:rPr>
      </w:pPr>
      <w:r w:rsidRPr="00A172CA">
        <w:rPr>
          <w:sz w:val="24"/>
        </w:rPr>
        <w:t>Największe zagrożenie ze strony nietrzeźwych uczestników ruchu od kilku lat niezmiennie występuje w okresie weekendu, tj. w sobotę i  niedzielę  oraz w piątek przed jego rozpoczęciem.</w:t>
      </w:r>
    </w:p>
    <w:p w:rsidR="005815E6" w:rsidRDefault="005815E6">
      <w:pPr>
        <w:pStyle w:val="Nagwek"/>
      </w:pPr>
    </w:p>
    <w:p w:rsidR="005815E6" w:rsidRDefault="005815E6" w:rsidP="0058006D">
      <w:pPr>
        <w:tabs>
          <w:tab w:val="left" w:pos="3274"/>
        </w:tabs>
        <w:jc w:val="both"/>
        <w:rPr>
          <w:b/>
          <w:bCs/>
          <w:sz w:val="24"/>
        </w:rPr>
      </w:pPr>
      <w:r w:rsidRPr="0058006D">
        <w:rPr>
          <w:b/>
          <w:bCs/>
          <w:sz w:val="24"/>
        </w:rPr>
        <w:t>Nietrzeźwi kierujący - sprawcy wypadków drogowych w poszczególnych powiatach</w:t>
      </w:r>
      <w:r>
        <w:rPr>
          <w:b/>
          <w:bCs/>
          <w:sz w:val="24"/>
        </w:rPr>
        <w:t xml:space="preserve">            </w:t>
      </w:r>
      <w:r w:rsidRPr="0058006D">
        <w:rPr>
          <w:b/>
          <w:bCs/>
          <w:sz w:val="24"/>
        </w:rPr>
        <w:t xml:space="preserve"> w 201</w:t>
      </w:r>
      <w:r>
        <w:rPr>
          <w:b/>
          <w:bCs/>
          <w:sz w:val="24"/>
        </w:rPr>
        <w:t>7</w:t>
      </w:r>
      <w:r w:rsidRPr="0058006D">
        <w:rPr>
          <w:b/>
          <w:bCs/>
          <w:sz w:val="24"/>
        </w:rPr>
        <w:t xml:space="preserve"> i 201</w:t>
      </w:r>
      <w:r>
        <w:rPr>
          <w:b/>
          <w:bCs/>
          <w:sz w:val="24"/>
        </w:rPr>
        <w:t>8</w:t>
      </w:r>
      <w:r w:rsidRPr="0058006D">
        <w:rPr>
          <w:b/>
          <w:bCs/>
          <w:sz w:val="24"/>
        </w:rPr>
        <w:t xml:space="preserve"> roku</w:t>
      </w:r>
    </w:p>
    <w:tbl>
      <w:tblPr>
        <w:tblW w:w="9640" w:type="dxa"/>
        <w:tblInd w:w="-214" w:type="dxa"/>
        <w:tblLayout w:type="fixed"/>
        <w:tblCellMar>
          <w:left w:w="70" w:type="dxa"/>
          <w:right w:w="70" w:type="dxa"/>
        </w:tblCellMar>
        <w:tblLook w:val="00A0" w:firstRow="1" w:lastRow="0" w:firstColumn="1" w:lastColumn="0" w:noHBand="0" w:noVBand="0"/>
      </w:tblPr>
      <w:tblGrid>
        <w:gridCol w:w="2552"/>
        <w:gridCol w:w="1134"/>
        <w:gridCol w:w="1276"/>
        <w:gridCol w:w="1025"/>
        <w:gridCol w:w="1340"/>
        <w:gridCol w:w="1179"/>
        <w:gridCol w:w="1134"/>
      </w:tblGrid>
      <w:tr w:rsidR="005815E6" w:rsidRPr="00BB70ED" w:rsidTr="00EA15F6">
        <w:trPr>
          <w:trHeight w:val="300"/>
        </w:trPr>
        <w:tc>
          <w:tcPr>
            <w:tcW w:w="2552" w:type="dxa"/>
            <w:vMerge w:val="restart"/>
            <w:tcBorders>
              <w:top w:val="single" w:sz="4" w:space="0" w:color="auto"/>
              <w:left w:val="single" w:sz="4" w:space="0" w:color="auto"/>
              <w:bottom w:val="single" w:sz="8" w:space="0" w:color="000000"/>
              <w:right w:val="single" w:sz="8" w:space="0" w:color="auto"/>
            </w:tcBorders>
            <w:noWrap/>
            <w:vAlign w:val="center"/>
          </w:tcPr>
          <w:p w:rsidR="005815E6" w:rsidRPr="00BB70ED" w:rsidRDefault="005815E6" w:rsidP="00BB70ED">
            <w:pPr>
              <w:suppressAutoHyphens w:val="0"/>
              <w:jc w:val="center"/>
              <w:rPr>
                <w:rFonts w:ascii="Calibri" w:hAnsi="Calibri" w:cs="Calibri"/>
                <w:b/>
                <w:bCs/>
                <w:color w:val="000000"/>
                <w:sz w:val="22"/>
                <w:lang w:eastAsia="pl-PL"/>
              </w:rPr>
            </w:pPr>
            <w:r w:rsidRPr="00BB70ED">
              <w:rPr>
                <w:rFonts w:ascii="Calibri" w:hAnsi="Calibri" w:cs="Calibri"/>
                <w:b/>
                <w:bCs/>
                <w:color w:val="000000"/>
                <w:sz w:val="22"/>
                <w:szCs w:val="22"/>
                <w:lang w:eastAsia="pl-PL"/>
              </w:rPr>
              <w:t>Powiat</w:t>
            </w:r>
          </w:p>
        </w:tc>
        <w:tc>
          <w:tcPr>
            <w:tcW w:w="2410" w:type="dxa"/>
            <w:gridSpan w:val="2"/>
            <w:tcBorders>
              <w:top w:val="single" w:sz="4" w:space="0" w:color="auto"/>
              <w:left w:val="nil"/>
              <w:bottom w:val="single" w:sz="4" w:space="0" w:color="808080"/>
              <w:right w:val="single" w:sz="4" w:space="0" w:color="auto"/>
            </w:tcBorders>
            <w:vAlign w:val="center"/>
          </w:tcPr>
          <w:p w:rsidR="005815E6" w:rsidRPr="00BB70ED" w:rsidRDefault="005815E6" w:rsidP="008912FA">
            <w:pPr>
              <w:suppressAutoHyphens w:val="0"/>
              <w:jc w:val="center"/>
              <w:rPr>
                <w:rFonts w:ascii="Calibri" w:hAnsi="Calibri" w:cs="Calibri"/>
                <w:b/>
                <w:bCs/>
                <w:color w:val="000000"/>
                <w:sz w:val="22"/>
                <w:lang w:eastAsia="pl-PL"/>
              </w:rPr>
            </w:pPr>
            <w:r w:rsidRPr="00BB70ED">
              <w:rPr>
                <w:rFonts w:ascii="Calibri" w:hAnsi="Calibri" w:cs="Calibri"/>
                <w:b/>
                <w:bCs/>
                <w:color w:val="000000"/>
                <w:sz w:val="22"/>
                <w:szCs w:val="22"/>
                <w:lang w:eastAsia="pl-PL"/>
              </w:rPr>
              <w:t>Wypadki 201</w:t>
            </w:r>
            <w:r>
              <w:rPr>
                <w:rFonts w:ascii="Calibri" w:hAnsi="Calibri" w:cs="Calibri"/>
                <w:b/>
                <w:bCs/>
                <w:color w:val="000000"/>
                <w:sz w:val="22"/>
                <w:szCs w:val="22"/>
                <w:lang w:eastAsia="pl-PL"/>
              </w:rPr>
              <w:t>7</w:t>
            </w:r>
          </w:p>
        </w:tc>
        <w:tc>
          <w:tcPr>
            <w:tcW w:w="1025" w:type="dxa"/>
            <w:vMerge w:val="restart"/>
            <w:tcBorders>
              <w:top w:val="single" w:sz="4" w:space="0" w:color="auto"/>
              <w:left w:val="single" w:sz="8" w:space="0" w:color="auto"/>
              <w:bottom w:val="single" w:sz="8" w:space="0" w:color="000000"/>
              <w:right w:val="single" w:sz="8" w:space="0" w:color="auto"/>
            </w:tcBorders>
            <w:vAlign w:val="center"/>
          </w:tcPr>
          <w:p w:rsidR="005815E6" w:rsidRPr="00BB70ED" w:rsidRDefault="005815E6" w:rsidP="008912FA">
            <w:pPr>
              <w:suppressAutoHyphens w:val="0"/>
              <w:jc w:val="center"/>
              <w:rPr>
                <w:rFonts w:ascii="Calibri" w:hAnsi="Calibri" w:cs="Calibri"/>
                <w:color w:val="000000"/>
                <w:sz w:val="16"/>
                <w:szCs w:val="16"/>
                <w:lang w:eastAsia="pl-PL"/>
              </w:rPr>
            </w:pPr>
            <w:r w:rsidRPr="00BB70ED">
              <w:rPr>
                <w:rFonts w:ascii="Calibri" w:hAnsi="Calibri" w:cs="Calibri"/>
                <w:color w:val="000000"/>
                <w:sz w:val="16"/>
                <w:szCs w:val="16"/>
                <w:lang w:eastAsia="pl-PL"/>
              </w:rPr>
              <w:t>(%) wskaźnik udziału nietrzeźwych kierujących              w  201</w:t>
            </w:r>
            <w:r>
              <w:rPr>
                <w:rFonts w:ascii="Calibri" w:hAnsi="Calibri" w:cs="Calibri"/>
                <w:color w:val="000000"/>
                <w:sz w:val="16"/>
                <w:szCs w:val="16"/>
                <w:lang w:eastAsia="pl-PL"/>
              </w:rPr>
              <w:t>7</w:t>
            </w:r>
            <w:r w:rsidRPr="00BB70ED">
              <w:rPr>
                <w:rFonts w:ascii="Calibri" w:hAnsi="Calibri" w:cs="Calibri"/>
                <w:color w:val="000000"/>
                <w:sz w:val="16"/>
                <w:szCs w:val="16"/>
                <w:lang w:eastAsia="pl-PL"/>
              </w:rPr>
              <w:t xml:space="preserve"> roku</w:t>
            </w:r>
          </w:p>
        </w:tc>
        <w:tc>
          <w:tcPr>
            <w:tcW w:w="2519" w:type="dxa"/>
            <w:gridSpan w:val="2"/>
            <w:tcBorders>
              <w:top w:val="single" w:sz="4" w:space="0" w:color="auto"/>
              <w:left w:val="nil"/>
              <w:bottom w:val="single" w:sz="4" w:space="0" w:color="808080"/>
              <w:right w:val="single" w:sz="4" w:space="0" w:color="auto"/>
            </w:tcBorders>
            <w:vAlign w:val="center"/>
          </w:tcPr>
          <w:p w:rsidR="005815E6" w:rsidRPr="00BB70ED" w:rsidRDefault="005815E6" w:rsidP="008912FA">
            <w:pPr>
              <w:suppressAutoHyphens w:val="0"/>
              <w:jc w:val="center"/>
              <w:rPr>
                <w:rFonts w:ascii="Calibri" w:hAnsi="Calibri" w:cs="Calibri"/>
                <w:b/>
                <w:bCs/>
                <w:color w:val="000000"/>
                <w:sz w:val="22"/>
                <w:lang w:eastAsia="pl-PL"/>
              </w:rPr>
            </w:pPr>
            <w:r w:rsidRPr="00BB70ED">
              <w:rPr>
                <w:rFonts w:ascii="Calibri" w:hAnsi="Calibri" w:cs="Calibri"/>
                <w:b/>
                <w:bCs/>
                <w:color w:val="000000"/>
                <w:sz w:val="22"/>
                <w:szCs w:val="22"/>
                <w:lang w:eastAsia="pl-PL"/>
              </w:rPr>
              <w:t>Wypadki 201</w:t>
            </w:r>
            <w:r>
              <w:rPr>
                <w:rFonts w:ascii="Calibri" w:hAnsi="Calibri" w:cs="Calibri"/>
                <w:b/>
                <w:bCs/>
                <w:color w:val="000000"/>
                <w:sz w:val="22"/>
                <w:szCs w:val="22"/>
                <w:lang w:eastAsia="pl-PL"/>
              </w:rPr>
              <w:t>8</w:t>
            </w:r>
          </w:p>
        </w:tc>
        <w:tc>
          <w:tcPr>
            <w:tcW w:w="1134" w:type="dxa"/>
            <w:vMerge w:val="restart"/>
            <w:tcBorders>
              <w:top w:val="single" w:sz="4" w:space="0" w:color="auto"/>
              <w:left w:val="single" w:sz="8" w:space="0" w:color="auto"/>
              <w:bottom w:val="single" w:sz="8" w:space="0" w:color="000000"/>
              <w:right w:val="single" w:sz="8" w:space="0" w:color="auto"/>
            </w:tcBorders>
            <w:vAlign w:val="center"/>
          </w:tcPr>
          <w:p w:rsidR="005815E6" w:rsidRPr="00BB70ED" w:rsidRDefault="005815E6" w:rsidP="008912FA">
            <w:pPr>
              <w:suppressAutoHyphens w:val="0"/>
              <w:jc w:val="center"/>
              <w:rPr>
                <w:rFonts w:ascii="Calibri" w:hAnsi="Calibri" w:cs="Calibri"/>
                <w:color w:val="000000"/>
                <w:sz w:val="16"/>
                <w:szCs w:val="16"/>
                <w:lang w:eastAsia="pl-PL"/>
              </w:rPr>
            </w:pPr>
            <w:r w:rsidRPr="00BB70ED">
              <w:rPr>
                <w:rFonts w:ascii="Calibri" w:hAnsi="Calibri" w:cs="Calibri"/>
                <w:color w:val="000000"/>
                <w:sz w:val="16"/>
                <w:szCs w:val="16"/>
                <w:lang w:eastAsia="pl-PL"/>
              </w:rPr>
              <w:t>(%) wskaźnik udziału nietrzeźwych kierujących              w  201</w:t>
            </w:r>
            <w:r>
              <w:rPr>
                <w:rFonts w:ascii="Calibri" w:hAnsi="Calibri" w:cs="Calibri"/>
                <w:color w:val="000000"/>
                <w:sz w:val="16"/>
                <w:szCs w:val="16"/>
                <w:lang w:eastAsia="pl-PL"/>
              </w:rPr>
              <w:t>8</w:t>
            </w:r>
            <w:r w:rsidRPr="00BB70ED">
              <w:rPr>
                <w:rFonts w:ascii="Calibri" w:hAnsi="Calibri" w:cs="Calibri"/>
                <w:color w:val="000000"/>
                <w:sz w:val="16"/>
                <w:szCs w:val="16"/>
                <w:lang w:eastAsia="pl-PL"/>
              </w:rPr>
              <w:t xml:space="preserve"> roku</w:t>
            </w:r>
          </w:p>
        </w:tc>
      </w:tr>
      <w:tr w:rsidR="005815E6" w:rsidRPr="00BB70ED" w:rsidTr="00EA15F6">
        <w:trPr>
          <w:trHeight w:val="738"/>
        </w:trPr>
        <w:tc>
          <w:tcPr>
            <w:tcW w:w="2552" w:type="dxa"/>
            <w:vMerge/>
            <w:tcBorders>
              <w:top w:val="single" w:sz="4" w:space="0" w:color="auto"/>
              <w:left w:val="single" w:sz="4" w:space="0" w:color="auto"/>
              <w:bottom w:val="single" w:sz="8" w:space="0" w:color="000000"/>
              <w:right w:val="single" w:sz="8" w:space="0" w:color="auto"/>
            </w:tcBorders>
            <w:vAlign w:val="center"/>
          </w:tcPr>
          <w:p w:rsidR="005815E6" w:rsidRPr="00BB70ED" w:rsidRDefault="005815E6" w:rsidP="00BB70ED">
            <w:pPr>
              <w:suppressAutoHyphens w:val="0"/>
              <w:rPr>
                <w:rFonts w:ascii="Calibri" w:hAnsi="Calibri" w:cs="Calibri"/>
                <w:b/>
                <w:bCs/>
                <w:color w:val="000000"/>
                <w:sz w:val="22"/>
                <w:lang w:eastAsia="pl-PL"/>
              </w:rPr>
            </w:pPr>
          </w:p>
        </w:tc>
        <w:tc>
          <w:tcPr>
            <w:tcW w:w="1134" w:type="dxa"/>
            <w:tcBorders>
              <w:top w:val="nil"/>
              <w:left w:val="nil"/>
              <w:bottom w:val="single" w:sz="8" w:space="0" w:color="auto"/>
              <w:right w:val="single" w:sz="4" w:space="0" w:color="auto"/>
            </w:tcBorders>
            <w:vAlign w:val="center"/>
          </w:tcPr>
          <w:p w:rsidR="005815E6" w:rsidRPr="00BB70ED" w:rsidRDefault="005815E6" w:rsidP="00BB70ED">
            <w:pPr>
              <w:suppressAutoHyphens w:val="0"/>
              <w:jc w:val="center"/>
              <w:rPr>
                <w:rFonts w:ascii="Calibri" w:hAnsi="Calibri" w:cs="Calibri"/>
                <w:b/>
                <w:bCs/>
                <w:color w:val="000000"/>
                <w:sz w:val="16"/>
                <w:szCs w:val="16"/>
                <w:lang w:eastAsia="pl-PL"/>
              </w:rPr>
            </w:pPr>
            <w:r w:rsidRPr="00BB70ED">
              <w:rPr>
                <w:rFonts w:ascii="Calibri" w:hAnsi="Calibri" w:cs="Calibri"/>
                <w:b/>
                <w:bCs/>
                <w:color w:val="000000"/>
                <w:sz w:val="16"/>
                <w:szCs w:val="16"/>
                <w:lang w:eastAsia="pl-PL"/>
              </w:rPr>
              <w:t>Spowodowane przez kierujących ogółem</w:t>
            </w:r>
          </w:p>
        </w:tc>
        <w:tc>
          <w:tcPr>
            <w:tcW w:w="1276" w:type="dxa"/>
            <w:tcBorders>
              <w:top w:val="nil"/>
              <w:left w:val="single" w:sz="4" w:space="0" w:color="auto"/>
              <w:bottom w:val="single" w:sz="8" w:space="0" w:color="auto"/>
              <w:right w:val="nil"/>
            </w:tcBorders>
            <w:vAlign w:val="center"/>
          </w:tcPr>
          <w:p w:rsidR="005815E6" w:rsidRPr="00BB70ED" w:rsidRDefault="005815E6" w:rsidP="00BB70ED">
            <w:pPr>
              <w:suppressAutoHyphens w:val="0"/>
              <w:jc w:val="center"/>
              <w:rPr>
                <w:rFonts w:ascii="Calibri" w:hAnsi="Calibri" w:cs="Calibri"/>
                <w:b/>
                <w:bCs/>
                <w:color w:val="000000"/>
                <w:sz w:val="16"/>
                <w:szCs w:val="16"/>
                <w:lang w:eastAsia="pl-PL"/>
              </w:rPr>
            </w:pPr>
            <w:r w:rsidRPr="00BB70ED">
              <w:rPr>
                <w:rFonts w:ascii="Calibri" w:hAnsi="Calibri" w:cs="Calibri"/>
                <w:b/>
                <w:bCs/>
                <w:color w:val="000000"/>
                <w:sz w:val="16"/>
                <w:szCs w:val="16"/>
                <w:lang w:eastAsia="pl-PL"/>
              </w:rPr>
              <w:t>Spowodowane przez nietrzeźwych kierujących</w:t>
            </w:r>
          </w:p>
        </w:tc>
        <w:tc>
          <w:tcPr>
            <w:tcW w:w="1025" w:type="dxa"/>
            <w:vMerge/>
            <w:tcBorders>
              <w:top w:val="single" w:sz="4" w:space="0" w:color="auto"/>
              <w:left w:val="single" w:sz="8" w:space="0" w:color="auto"/>
              <w:bottom w:val="single" w:sz="8" w:space="0" w:color="000000"/>
              <w:right w:val="single" w:sz="8" w:space="0" w:color="auto"/>
            </w:tcBorders>
            <w:vAlign w:val="center"/>
          </w:tcPr>
          <w:p w:rsidR="005815E6" w:rsidRPr="00BB70ED" w:rsidRDefault="005815E6" w:rsidP="00BB70ED">
            <w:pPr>
              <w:suppressAutoHyphens w:val="0"/>
              <w:rPr>
                <w:rFonts w:ascii="Calibri" w:hAnsi="Calibri" w:cs="Calibri"/>
                <w:color w:val="000000"/>
                <w:sz w:val="16"/>
                <w:szCs w:val="16"/>
                <w:lang w:eastAsia="pl-PL"/>
              </w:rPr>
            </w:pPr>
          </w:p>
        </w:tc>
        <w:tc>
          <w:tcPr>
            <w:tcW w:w="1340" w:type="dxa"/>
            <w:tcBorders>
              <w:top w:val="nil"/>
              <w:left w:val="nil"/>
              <w:bottom w:val="single" w:sz="8" w:space="0" w:color="auto"/>
              <w:right w:val="single" w:sz="4" w:space="0" w:color="auto"/>
            </w:tcBorders>
            <w:vAlign w:val="center"/>
          </w:tcPr>
          <w:p w:rsidR="005815E6" w:rsidRPr="00BB70ED" w:rsidRDefault="005815E6" w:rsidP="00BB70ED">
            <w:pPr>
              <w:suppressAutoHyphens w:val="0"/>
              <w:jc w:val="center"/>
              <w:rPr>
                <w:rFonts w:ascii="Calibri" w:hAnsi="Calibri" w:cs="Calibri"/>
                <w:b/>
                <w:bCs/>
                <w:color w:val="000000"/>
                <w:sz w:val="16"/>
                <w:szCs w:val="16"/>
                <w:lang w:eastAsia="pl-PL"/>
              </w:rPr>
            </w:pPr>
            <w:r w:rsidRPr="00BB70ED">
              <w:rPr>
                <w:rFonts w:ascii="Calibri" w:hAnsi="Calibri" w:cs="Calibri"/>
                <w:b/>
                <w:bCs/>
                <w:color w:val="000000"/>
                <w:sz w:val="16"/>
                <w:szCs w:val="16"/>
                <w:lang w:eastAsia="pl-PL"/>
              </w:rPr>
              <w:t>Spowodowane przez kierujących ogółem</w:t>
            </w:r>
          </w:p>
        </w:tc>
        <w:tc>
          <w:tcPr>
            <w:tcW w:w="1179" w:type="dxa"/>
            <w:tcBorders>
              <w:top w:val="nil"/>
              <w:left w:val="single" w:sz="4" w:space="0" w:color="auto"/>
              <w:bottom w:val="single" w:sz="8" w:space="0" w:color="auto"/>
              <w:right w:val="nil"/>
            </w:tcBorders>
            <w:vAlign w:val="center"/>
          </w:tcPr>
          <w:p w:rsidR="005815E6" w:rsidRPr="00BB70ED" w:rsidRDefault="005815E6" w:rsidP="00BB70ED">
            <w:pPr>
              <w:suppressAutoHyphens w:val="0"/>
              <w:jc w:val="center"/>
              <w:rPr>
                <w:rFonts w:ascii="Calibri" w:hAnsi="Calibri" w:cs="Calibri"/>
                <w:b/>
                <w:bCs/>
                <w:color w:val="000000"/>
                <w:sz w:val="16"/>
                <w:szCs w:val="16"/>
                <w:lang w:eastAsia="pl-PL"/>
              </w:rPr>
            </w:pPr>
            <w:r w:rsidRPr="00BB70ED">
              <w:rPr>
                <w:rFonts w:ascii="Calibri" w:hAnsi="Calibri" w:cs="Calibri"/>
                <w:b/>
                <w:bCs/>
                <w:color w:val="000000"/>
                <w:sz w:val="16"/>
                <w:szCs w:val="16"/>
                <w:lang w:eastAsia="pl-PL"/>
              </w:rPr>
              <w:t>Spowodowane przez nietrzeźwych kierujących</w:t>
            </w:r>
          </w:p>
        </w:tc>
        <w:tc>
          <w:tcPr>
            <w:tcW w:w="1134" w:type="dxa"/>
            <w:vMerge/>
            <w:tcBorders>
              <w:top w:val="single" w:sz="4" w:space="0" w:color="auto"/>
              <w:left w:val="single" w:sz="8" w:space="0" w:color="auto"/>
              <w:bottom w:val="single" w:sz="8" w:space="0" w:color="000000"/>
              <w:right w:val="single" w:sz="8" w:space="0" w:color="auto"/>
            </w:tcBorders>
            <w:vAlign w:val="center"/>
          </w:tcPr>
          <w:p w:rsidR="005815E6" w:rsidRPr="00BB70ED" w:rsidRDefault="005815E6" w:rsidP="00BB70ED">
            <w:pPr>
              <w:suppressAutoHyphens w:val="0"/>
              <w:rPr>
                <w:rFonts w:ascii="Calibri" w:hAnsi="Calibri" w:cs="Calibri"/>
                <w:color w:val="000000"/>
                <w:sz w:val="16"/>
                <w:szCs w:val="16"/>
                <w:lang w:eastAsia="pl-PL"/>
              </w:rPr>
            </w:pP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BARTOSZYCKI</w:t>
            </w:r>
          </w:p>
        </w:tc>
        <w:tc>
          <w:tcPr>
            <w:tcW w:w="1134" w:type="dxa"/>
            <w:tcBorders>
              <w:top w:val="single" w:sz="8" w:space="0" w:color="auto"/>
              <w:left w:val="single" w:sz="8" w:space="0" w:color="auto"/>
              <w:bottom w:val="single" w:sz="4" w:space="0" w:color="BFBFBF"/>
              <w:right w:val="single" w:sz="4" w:space="0" w:color="auto"/>
            </w:tcBorders>
            <w:noWrap/>
            <w:vAlign w:val="center"/>
          </w:tcPr>
          <w:p w:rsidR="005815E6" w:rsidRDefault="005815E6" w:rsidP="008653F1">
            <w:pPr>
              <w:suppressAutoHyphens w:val="0"/>
              <w:jc w:val="center"/>
              <w:rPr>
                <w:rFonts w:ascii="Calibri" w:hAnsi="Calibri" w:cs="Calibri"/>
                <w:color w:val="000000"/>
                <w:sz w:val="20"/>
                <w:szCs w:val="20"/>
                <w:lang w:eastAsia="pl-PL"/>
              </w:rPr>
            </w:pPr>
            <w:r>
              <w:rPr>
                <w:rFonts w:ascii="Calibri" w:hAnsi="Calibri" w:cs="Calibri"/>
                <w:color w:val="000000"/>
                <w:sz w:val="20"/>
                <w:szCs w:val="20"/>
              </w:rPr>
              <w:t>41</w:t>
            </w:r>
          </w:p>
        </w:tc>
        <w:tc>
          <w:tcPr>
            <w:tcW w:w="1276" w:type="dxa"/>
            <w:tcBorders>
              <w:top w:val="single" w:sz="8" w:space="0" w:color="auto"/>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w:t>
            </w:r>
          </w:p>
        </w:tc>
        <w:tc>
          <w:tcPr>
            <w:tcW w:w="1025" w:type="dxa"/>
            <w:tcBorders>
              <w:top w:val="single" w:sz="8" w:space="0" w:color="auto"/>
              <w:left w:val="nil"/>
              <w:bottom w:val="single" w:sz="4" w:space="0" w:color="BFBFBF"/>
              <w:right w:val="single" w:sz="8" w:space="0" w:color="auto"/>
            </w:tcBorders>
            <w:shd w:val="clear" w:color="000000" w:fill="ECE582"/>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7,32%</w:t>
            </w:r>
          </w:p>
        </w:tc>
        <w:tc>
          <w:tcPr>
            <w:tcW w:w="1340" w:type="dxa"/>
            <w:tcBorders>
              <w:top w:val="single" w:sz="8" w:space="0" w:color="auto"/>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40</w:t>
            </w:r>
          </w:p>
        </w:tc>
        <w:tc>
          <w:tcPr>
            <w:tcW w:w="1179" w:type="dxa"/>
            <w:tcBorders>
              <w:top w:val="single" w:sz="8" w:space="0" w:color="auto"/>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1</w:t>
            </w:r>
          </w:p>
        </w:tc>
        <w:tc>
          <w:tcPr>
            <w:tcW w:w="1134" w:type="dxa"/>
            <w:tcBorders>
              <w:top w:val="single" w:sz="8" w:space="0" w:color="auto"/>
              <w:left w:val="nil"/>
              <w:bottom w:val="single" w:sz="4" w:space="0" w:color="BFBFBF"/>
              <w:right w:val="single" w:sz="8" w:space="0" w:color="auto"/>
            </w:tcBorders>
            <w:shd w:val="clear" w:color="000000" w:fill="76C37C"/>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2,50%</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BRANIEWSKI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44</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w:t>
            </w:r>
          </w:p>
        </w:tc>
        <w:tc>
          <w:tcPr>
            <w:tcW w:w="1025"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2,27%</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42</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3</w:t>
            </w:r>
          </w:p>
        </w:tc>
        <w:tc>
          <w:tcPr>
            <w:tcW w:w="1134" w:type="dxa"/>
            <w:tcBorders>
              <w:top w:val="single" w:sz="4" w:space="0" w:color="BFBFBF"/>
              <w:left w:val="nil"/>
              <w:bottom w:val="single" w:sz="4" w:space="0" w:color="BFBFBF"/>
              <w:right w:val="single" w:sz="8" w:space="0" w:color="auto"/>
            </w:tcBorders>
            <w:shd w:val="clear" w:color="000000" w:fill="C2D98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7,14%</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DZIAŁDOWSKI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51</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w:t>
            </w:r>
          </w:p>
        </w:tc>
        <w:tc>
          <w:tcPr>
            <w:tcW w:w="1025" w:type="dxa"/>
            <w:tcBorders>
              <w:top w:val="single" w:sz="4" w:space="0" w:color="BFBFBF"/>
              <w:left w:val="nil"/>
              <w:bottom w:val="single" w:sz="4" w:space="0" w:color="BFBFBF"/>
              <w:right w:val="single" w:sz="8" w:space="0" w:color="auto"/>
            </w:tcBorders>
            <w:shd w:val="clear" w:color="000000" w:fill="FED7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11,76%</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34</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5</w:t>
            </w:r>
          </w:p>
        </w:tc>
        <w:tc>
          <w:tcPr>
            <w:tcW w:w="1134" w:type="dxa"/>
            <w:tcBorders>
              <w:top w:val="single" w:sz="4" w:space="0" w:color="BFBFBF"/>
              <w:left w:val="nil"/>
              <w:bottom w:val="single" w:sz="4" w:space="0" w:color="BFBFBF"/>
              <w:right w:val="single" w:sz="8" w:space="0" w:color="auto"/>
            </w:tcBorders>
            <w:shd w:val="clear" w:color="000000" w:fill="FECC7E"/>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14,71%</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 xml:space="preserve">POWIAT </w:t>
            </w:r>
            <w:r>
              <w:rPr>
                <w:rFonts w:ascii="Calibri" w:hAnsi="Calibri" w:cs="Calibri"/>
                <w:color w:val="000000"/>
                <w:sz w:val="20"/>
                <w:szCs w:val="20"/>
                <w:lang w:eastAsia="pl-PL"/>
              </w:rPr>
              <w:t xml:space="preserve">(MIASTO) </w:t>
            </w:r>
            <w:r w:rsidRPr="00BB70ED">
              <w:rPr>
                <w:rFonts w:ascii="Calibri" w:hAnsi="Calibri" w:cs="Calibri"/>
                <w:color w:val="000000"/>
                <w:sz w:val="20"/>
                <w:szCs w:val="20"/>
                <w:lang w:eastAsia="pl-PL"/>
              </w:rPr>
              <w:t>ELBLĄG</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96</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w:t>
            </w:r>
          </w:p>
        </w:tc>
        <w:tc>
          <w:tcPr>
            <w:tcW w:w="1025" w:type="dxa"/>
            <w:tcBorders>
              <w:top w:val="single" w:sz="4" w:space="0" w:color="BFBFBF"/>
              <w:left w:val="nil"/>
              <w:bottom w:val="single" w:sz="4" w:space="0" w:color="BFBFBF"/>
              <w:right w:val="single" w:sz="8" w:space="0" w:color="auto"/>
            </w:tcBorders>
            <w:shd w:val="clear" w:color="000000" w:fill="CFDD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6,25%</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75</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1</w:t>
            </w:r>
          </w:p>
        </w:tc>
        <w:tc>
          <w:tcPr>
            <w:tcW w:w="1134" w:type="dxa"/>
            <w:tcBorders>
              <w:top w:val="single" w:sz="4" w:space="0" w:color="BFBFBF"/>
              <w:left w:val="nil"/>
              <w:bottom w:val="single" w:sz="4" w:space="0" w:color="BFBFBF"/>
              <w:right w:val="single" w:sz="8" w:space="0" w:color="auto"/>
            </w:tcBorders>
            <w:shd w:val="clear" w:color="000000" w:fill="63BE7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1,33%</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ELBLĄSKI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62</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w:t>
            </w:r>
          </w:p>
        </w:tc>
        <w:tc>
          <w:tcPr>
            <w:tcW w:w="1025" w:type="dxa"/>
            <w:tcBorders>
              <w:top w:val="single" w:sz="4" w:space="0" w:color="BFBFBF"/>
              <w:left w:val="nil"/>
              <w:bottom w:val="single" w:sz="4" w:space="0" w:color="BFBFBF"/>
              <w:right w:val="single" w:sz="8" w:space="0" w:color="auto"/>
            </w:tcBorders>
            <w:shd w:val="clear" w:color="000000" w:fill="D4DE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6,45%</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61</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9</w:t>
            </w:r>
          </w:p>
        </w:tc>
        <w:tc>
          <w:tcPr>
            <w:tcW w:w="1134" w:type="dxa"/>
            <w:tcBorders>
              <w:top w:val="single" w:sz="4" w:space="0" w:color="BFBFBF"/>
              <w:left w:val="nil"/>
              <w:bottom w:val="single" w:sz="4" w:space="0" w:color="BFBFBF"/>
              <w:right w:val="single" w:sz="8" w:space="0" w:color="auto"/>
            </w:tcBorders>
            <w:shd w:val="clear" w:color="000000" w:fill="FECB7E"/>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14,75%</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EŁCKI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100</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w:t>
            </w:r>
          </w:p>
        </w:tc>
        <w:tc>
          <w:tcPr>
            <w:tcW w:w="1025" w:type="dxa"/>
            <w:tcBorders>
              <w:top w:val="single" w:sz="4" w:space="0" w:color="BFBFBF"/>
              <w:left w:val="nil"/>
              <w:bottom w:val="single" w:sz="4" w:space="0" w:color="BFBFBF"/>
              <w:right w:val="single" w:sz="8" w:space="0" w:color="auto"/>
            </w:tcBorders>
            <w:shd w:val="clear" w:color="000000" w:fill="FFE082"/>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10,00%</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81</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4</w:t>
            </w:r>
          </w:p>
        </w:tc>
        <w:tc>
          <w:tcPr>
            <w:tcW w:w="1134" w:type="dxa"/>
            <w:tcBorders>
              <w:top w:val="single" w:sz="4" w:space="0" w:color="BFBFBF"/>
              <w:left w:val="nil"/>
              <w:bottom w:val="single" w:sz="4" w:space="0" w:color="BFBFBF"/>
              <w:right w:val="single" w:sz="8" w:space="0" w:color="auto"/>
            </w:tcBorders>
            <w:shd w:val="clear" w:color="000000" w:fill="9ECF7E"/>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4,94%</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GIŻYCKI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34</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w:t>
            </w:r>
          </w:p>
        </w:tc>
        <w:tc>
          <w:tcPr>
            <w:tcW w:w="1025" w:type="dxa"/>
            <w:tcBorders>
              <w:top w:val="single" w:sz="4" w:space="0" w:color="BFBFBF"/>
              <w:left w:val="nil"/>
              <w:bottom w:val="single" w:sz="4" w:space="0" w:color="BFBFBF"/>
              <w:right w:val="single" w:sz="8" w:space="0" w:color="auto"/>
            </w:tcBorders>
            <w:shd w:val="clear" w:color="000000" w:fill="FED7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11,76%</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32</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1</w:t>
            </w:r>
          </w:p>
        </w:tc>
        <w:tc>
          <w:tcPr>
            <w:tcW w:w="1134" w:type="dxa"/>
            <w:tcBorders>
              <w:top w:val="single" w:sz="4" w:space="0" w:color="BFBFBF"/>
              <w:left w:val="nil"/>
              <w:bottom w:val="single" w:sz="4" w:space="0" w:color="BFBFBF"/>
              <w:right w:val="single" w:sz="8" w:space="0" w:color="auto"/>
            </w:tcBorders>
            <w:shd w:val="clear" w:color="000000" w:fill="80C67C"/>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3,13%</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GOŁDAPSKI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22</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w:t>
            </w:r>
          </w:p>
        </w:tc>
        <w:tc>
          <w:tcPr>
            <w:tcW w:w="1025" w:type="dxa"/>
            <w:tcBorders>
              <w:top w:val="single" w:sz="4" w:space="0" w:color="BFBFBF"/>
              <w:left w:val="nil"/>
              <w:bottom w:val="single" w:sz="4" w:space="0" w:color="BFBFBF"/>
              <w:right w:val="single" w:sz="8" w:space="0" w:color="auto"/>
            </w:tcBorders>
            <w:shd w:val="clear" w:color="000000" w:fill="FA817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27,27%</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9C0006"/>
                <w:sz w:val="20"/>
                <w:szCs w:val="20"/>
              </w:rPr>
            </w:pPr>
            <w:r>
              <w:rPr>
                <w:rFonts w:ascii="Calibri" w:hAnsi="Calibri" w:cs="Calibri"/>
                <w:b/>
                <w:bCs/>
                <w:color w:val="9C0006"/>
                <w:sz w:val="20"/>
                <w:szCs w:val="20"/>
              </w:rPr>
              <w:t>25</w:t>
            </w:r>
          </w:p>
        </w:tc>
        <w:tc>
          <w:tcPr>
            <w:tcW w:w="1179"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sz w:val="22"/>
              </w:rPr>
            </w:pPr>
            <w:r>
              <w:rPr>
                <w:rFonts w:ascii="Calibri" w:hAnsi="Calibri" w:cs="Calibri"/>
                <w:sz w:val="22"/>
                <w:szCs w:val="22"/>
              </w:rPr>
              <w:t>6</w:t>
            </w:r>
          </w:p>
        </w:tc>
        <w:tc>
          <w:tcPr>
            <w:tcW w:w="1134" w:type="dxa"/>
            <w:tcBorders>
              <w:top w:val="single" w:sz="4" w:space="0" w:color="BFBFBF"/>
              <w:left w:val="nil"/>
              <w:bottom w:val="single" w:sz="4" w:space="0" w:color="BFBFBF"/>
              <w:right w:val="single" w:sz="8" w:space="0" w:color="auto"/>
            </w:tcBorders>
            <w:shd w:val="clear" w:color="000000" w:fill="FA7F7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24,00%</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IŁAWSKI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91</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11</w:t>
            </w:r>
          </w:p>
        </w:tc>
        <w:tc>
          <w:tcPr>
            <w:tcW w:w="1025" w:type="dxa"/>
            <w:tcBorders>
              <w:top w:val="single" w:sz="4" w:space="0" w:color="BFBFBF"/>
              <w:left w:val="nil"/>
              <w:bottom w:val="single" w:sz="4" w:space="0" w:color="BFBFBF"/>
              <w:right w:val="single" w:sz="8" w:space="0" w:color="auto"/>
            </w:tcBorders>
            <w:shd w:val="clear" w:color="000000" w:fill="FED58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12,09%</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83</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13</w:t>
            </w:r>
          </w:p>
        </w:tc>
        <w:tc>
          <w:tcPr>
            <w:tcW w:w="1134" w:type="dxa"/>
            <w:tcBorders>
              <w:top w:val="single" w:sz="4" w:space="0" w:color="BFBFBF"/>
              <w:left w:val="nil"/>
              <w:bottom w:val="single" w:sz="4" w:space="0" w:color="BFBFBF"/>
              <w:right w:val="single" w:sz="8" w:space="0" w:color="auto"/>
            </w:tcBorders>
            <w:shd w:val="clear" w:color="000000" w:fill="FDC47D"/>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15,66%</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KĘTRZYŃSKI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37</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w:t>
            </w:r>
          </w:p>
        </w:tc>
        <w:tc>
          <w:tcPr>
            <w:tcW w:w="1025"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8,11%</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29</w:t>
            </w:r>
          </w:p>
        </w:tc>
        <w:tc>
          <w:tcPr>
            <w:tcW w:w="1179"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sz w:val="22"/>
              </w:rPr>
            </w:pPr>
            <w:r>
              <w:rPr>
                <w:rFonts w:ascii="Calibri" w:hAnsi="Calibri" w:cs="Calibri"/>
                <w:sz w:val="22"/>
                <w:szCs w:val="22"/>
              </w:rPr>
              <w:t>3</w:t>
            </w:r>
          </w:p>
        </w:tc>
        <w:tc>
          <w:tcPr>
            <w:tcW w:w="1134" w:type="dxa"/>
            <w:tcBorders>
              <w:top w:val="single" w:sz="4" w:space="0" w:color="BFBFBF"/>
              <w:left w:val="nil"/>
              <w:bottom w:val="single" w:sz="4" w:space="0" w:color="BFBFBF"/>
              <w:right w:val="single" w:sz="8" w:space="0" w:color="auto"/>
            </w:tcBorders>
            <w:shd w:val="clear" w:color="000000" w:fill="F6E883"/>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10,34%</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LIDZBARSKI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20</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w:t>
            </w:r>
          </w:p>
        </w:tc>
        <w:tc>
          <w:tcPr>
            <w:tcW w:w="1025" w:type="dxa"/>
            <w:tcBorders>
              <w:top w:val="single" w:sz="4" w:space="0" w:color="BFBFBF"/>
              <w:left w:val="nil"/>
              <w:bottom w:val="single" w:sz="4" w:space="0" w:color="BFBFBF"/>
              <w:right w:val="single" w:sz="8" w:space="0" w:color="auto"/>
            </w:tcBorders>
            <w:shd w:val="clear" w:color="000000" w:fill="FFE082"/>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10,00%</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9C0006"/>
                <w:sz w:val="20"/>
                <w:szCs w:val="20"/>
              </w:rPr>
            </w:pPr>
            <w:r>
              <w:rPr>
                <w:rFonts w:ascii="Calibri" w:hAnsi="Calibri" w:cs="Calibri"/>
                <w:b/>
                <w:bCs/>
                <w:color w:val="9C0006"/>
                <w:sz w:val="20"/>
                <w:szCs w:val="20"/>
              </w:rPr>
              <w:t>22</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3</w:t>
            </w:r>
          </w:p>
        </w:tc>
        <w:tc>
          <w:tcPr>
            <w:tcW w:w="1134" w:type="dxa"/>
            <w:tcBorders>
              <w:top w:val="single" w:sz="4" w:space="0" w:color="BFBFBF"/>
              <w:left w:val="nil"/>
              <w:bottom w:val="single" w:sz="4" w:space="0" w:color="BFBFBF"/>
              <w:right w:val="single" w:sz="8" w:space="0" w:color="auto"/>
            </w:tcBorders>
            <w:shd w:val="clear" w:color="000000" w:fill="FED58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13,64%</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MRĄGOWSKI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48</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w:t>
            </w:r>
          </w:p>
        </w:tc>
        <w:tc>
          <w:tcPr>
            <w:tcW w:w="1025" w:type="dxa"/>
            <w:tcBorders>
              <w:top w:val="single" w:sz="4" w:space="0" w:color="BFBFBF"/>
              <w:left w:val="nil"/>
              <w:bottom w:val="single" w:sz="4" w:space="0" w:color="BFBFBF"/>
              <w:right w:val="single" w:sz="8" w:space="0" w:color="auto"/>
            </w:tcBorders>
            <w:shd w:val="clear" w:color="000000" w:fill="96CC7D"/>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4,17%</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27</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4</w:t>
            </w:r>
          </w:p>
        </w:tc>
        <w:tc>
          <w:tcPr>
            <w:tcW w:w="1134" w:type="dxa"/>
            <w:tcBorders>
              <w:top w:val="single" w:sz="4" w:space="0" w:color="BFBFBF"/>
              <w:left w:val="nil"/>
              <w:bottom w:val="single" w:sz="4" w:space="0" w:color="BFBFBF"/>
              <w:right w:val="single" w:sz="8" w:space="0" w:color="auto"/>
            </w:tcBorders>
            <w:shd w:val="clear" w:color="000000" w:fill="FECB7E"/>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14,81%</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NIDZICKI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19</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w:t>
            </w:r>
          </w:p>
        </w:tc>
        <w:tc>
          <w:tcPr>
            <w:tcW w:w="1025"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31,58%</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15</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4</w:t>
            </w:r>
          </w:p>
        </w:tc>
        <w:tc>
          <w:tcPr>
            <w:tcW w:w="1134" w:type="dxa"/>
            <w:tcBorders>
              <w:top w:val="single" w:sz="4" w:space="0" w:color="BFBFBF"/>
              <w:left w:val="nil"/>
              <w:bottom w:val="single" w:sz="4" w:space="0" w:color="BFBFBF"/>
              <w:right w:val="single" w:sz="8" w:space="0" w:color="auto"/>
            </w:tcBorders>
            <w:shd w:val="clear" w:color="000000" w:fill="F8696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26,67%</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NOWOMIEJSKI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41</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w:t>
            </w:r>
          </w:p>
        </w:tc>
        <w:tc>
          <w:tcPr>
            <w:tcW w:w="1025" w:type="dxa"/>
            <w:tcBorders>
              <w:top w:val="single" w:sz="4" w:space="0" w:color="BFBFBF"/>
              <w:left w:val="nil"/>
              <w:bottom w:val="single" w:sz="4" w:space="0" w:color="BFBFBF"/>
              <w:right w:val="single" w:sz="8" w:space="0" w:color="auto"/>
            </w:tcBorders>
            <w:shd w:val="clear" w:color="000000" w:fill="FCAC78"/>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19,51%</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21</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2</w:t>
            </w:r>
          </w:p>
        </w:tc>
        <w:tc>
          <w:tcPr>
            <w:tcW w:w="1134" w:type="dxa"/>
            <w:tcBorders>
              <w:top w:val="single" w:sz="4" w:space="0" w:color="BFBFBF"/>
              <w:left w:val="nil"/>
              <w:bottom w:val="single" w:sz="4" w:space="0" w:color="BFBFBF"/>
              <w:right w:val="single" w:sz="8" w:space="0" w:color="auto"/>
            </w:tcBorders>
            <w:shd w:val="clear" w:color="000000" w:fill="E9E482"/>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9,52%</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OLECKI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25</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w:t>
            </w:r>
          </w:p>
        </w:tc>
        <w:tc>
          <w:tcPr>
            <w:tcW w:w="1025"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8,00%</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9C0006"/>
                <w:sz w:val="20"/>
                <w:szCs w:val="20"/>
              </w:rPr>
            </w:pPr>
            <w:r>
              <w:rPr>
                <w:rFonts w:ascii="Calibri" w:hAnsi="Calibri" w:cs="Calibri"/>
                <w:b/>
                <w:bCs/>
                <w:color w:val="9C0006"/>
                <w:sz w:val="20"/>
                <w:szCs w:val="20"/>
              </w:rPr>
              <w:t>41</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7</w:t>
            </w:r>
          </w:p>
        </w:tc>
        <w:tc>
          <w:tcPr>
            <w:tcW w:w="1134" w:type="dxa"/>
            <w:tcBorders>
              <w:top w:val="single" w:sz="4" w:space="0" w:color="BFBFBF"/>
              <w:left w:val="nil"/>
              <w:bottom w:val="single" w:sz="4" w:space="0" w:color="BFBFBF"/>
              <w:right w:val="single" w:sz="8" w:space="0" w:color="auto"/>
            </w:tcBorders>
            <w:shd w:val="clear" w:color="000000" w:fill="FDB87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17,07%</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w:t>
            </w:r>
            <w:r>
              <w:rPr>
                <w:rFonts w:ascii="Calibri" w:hAnsi="Calibri" w:cs="Calibri"/>
                <w:color w:val="000000"/>
                <w:sz w:val="20"/>
                <w:szCs w:val="20"/>
                <w:lang w:eastAsia="pl-PL"/>
              </w:rPr>
              <w:t xml:space="preserve"> (MIASTO)</w:t>
            </w:r>
            <w:r w:rsidRPr="00BB70ED">
              <w:rPr>
                <w:rFonts w:ascii="Calibri" w:hAnsi="Calibri" w:cs="Calibri"/>
                <w:color w:val="000000"/>
                <w:sz w:val="20"/>
                <w:szCs w:val="20"/>
                <w:lang w:eastAsia="pl-PL"/>
              </w:rPr>
              <w:t xml:space="preserve"> OLSZTYN</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258</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9</w:t>
            </w:r>
          </w:p>
        </w:tc>
        <w:tc>
          <w:tcPr>
            <w:tcW w:w="1025" w:type="dxa"/>
            <w:tcBorders>
              <w:top w:val="single" w:sz="4" w:space="0" w:color="BFBFBF"/>
              <w:left w:val="nil"/>
              <w:bottom w:val="single" w:sz="4" w:space="0" w:color="BFBFBF"/>
              <w:right w:val="single" w:sz="8" w:space="0" w:color="auto"/>
            </w:tcBorders>
            <w:shd w:val="clear" w:color="000000" w:fill="84C77C"/>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3,49%</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256</w:t>
            </w:r>
          </w:p>
        </w:tc>
        <w:tc>
          <w:tcPr>
            <w:tcW w:w="1179"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sz w:val="22"/>
              </w:rPr>
            </w:pPr>
            <w:r>
              <w:rPr>
                <w:rFonts w:ascii="Calibri" w:hAnsi="Calibri" w:cs="Calibri"/>
                <w:sz w:val="22"/>
                <w:szCs w:val="22"/>
              </w:rPr>
              <w:t>9</w:t>
            </w:r>
          </w:p>
        </w:tc>
        <w:tc>
          <w:tcPr>
            <w:tcW w:w="1134" w:type="dxa"/>
            <w:tcBorders>
              <w:top w:val="single" w:sz="4" w:space="0" w:color="BFBFBF"/>
              <w:left w:val="nil"/>
              <w:bottom w:val="single" w:sz="4" w:space="0" w:color="BFBFBF"/>
              <w:right w:val="single" w:sz="8" w:space="0" w:color="auto"/>
            </w:tcBorders>
            <w:shd w:val="clear" w:color="000000" w:fill="86C87D"/>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3,52%</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OLSZTYŃSKI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232</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18</w:t>
            </w:r>
          </w:p>
        </w:tc>
        <w:tc>
          <w:tcPr>
            <w:tcW w:w="1025" w:type="dxa"/>
            <w:tcBorders>
              <w:top w:val="single" w:sz="4" w:space="0" w:color="BFBFBF"/>
              <w:left w:val="nil"/>
              <w:bottom w:val="single" w:sz="4" w:space="0" w:color="BFBFBF"/>
              <w:right w:val="single" w:sz="8" w:space="0" w:color="auto"/>
            </w:tcBorders>
            <w:shd w:val="clear" w:color="000000" w:fill="F8E983"/>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7,76%</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203</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22</w:t>
            </w:r>
          </w:p>
        </w:tc>
        <w:tc>
          <w:tcPr>
            <w:tcW w:w="1134" w:type="dxa"/>
            <w:tcBorders>
              <w:top w:val="single" w:sz="4" w:space="0" w:color="BFBFBF"/>
              <w:left w:val="nil"/>
              <w:bottom w:val="single" w:sz="4" w:space="0" w:color="BFBFBF"/>
              <w:right w:val="single" w:sz="8" w:space="0" w:color="auto"/>
            </w:tcBorders>
            <w:shd w:val="clear" w:color="000000" w:fill="FFEB84"/>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10,84%</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OSTRÓDZKI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92</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w:t>
            </w:r>
          </w:p>
        </w:tc>
        <w:tc>
          <w:tcPr>
            <w:tcW w:w="1025" w:type="dxa"/>
            <w:tcBorders>
              <w:top w:val="single" w:sz="4" w:space="0" w:color="BFBFBF"/>
              <w:left w:val="nil"/>
              <w:bottom w:val="single" w:sz="4" w:space="0" w:color="BFBFBF"/>
              <w:right w:val="single" w:sz="8" w:space="0" w:color="auto"/>
            </w:tcBorders>
            <w:shd w:val="clear" w:color="000000" w:fill="FFDC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10,87%</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74</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00B050"/>
                <w:sz w:val="22"/>
              </w:rPr>
            </w:pPr>
            <w:r>
              <w:rPr>
                <w:rFonts w:ascii="Calibri" w:hAnsi="Calibri" w:cs="Calibri"/>
                <w:b/>
                <w:bCs/>
                <w:color w:val="00B050"/>
                <w:sz w:val="22"/>
                <w:szCs w:val="22"/>
              </w:rPr>
              <w:t>6</w:t>
            </w:r>
          </w:p>
        </w:tc>
        <w:tc>
          <w:tcPr>
            <w:tcW w:w="1134" w:type="dxa"/>
            <w:tcBorders>
              <w:top w:val="single" w:sz="4" w:space="0" w:color="BFBFBF"/>
              <w:left w:val="nil"/>
              <w:bottom w:val="single" w:sz="4" w:space="0" w:color="BFBFBF"/>
              <w:right w:val="single" w:sz="8" w:space="0" w:color="auto"/>
            </w:tcBorders>
            <w:shd w:val="clear" w:color="000000" w:fill="D2DE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8,11%</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PISKI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43</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w:t>
            </w:r>
          </w:p>
        </w:tc>
        <w:tc>
          <w:tcPr>
            <w:tcW w:w="1025" w:type="dxa"/>
            <w:tcBorders>
              <w:top w:val="single" w:sz="4" w:space="0" w:color="BFBFBF"/>
              <w:left w:val="nil"/>
              <w:bottom w:val="single" w:sz="4" w:space="0" w:color="BFBFBF"/>
              <w:right w:val="single" w:sz="8" w:space="0" w:color="auto"/>
            </w:tcBorders>
            <w:shd w:val="clear" w:color="000000" w:fill="64BE7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2,33%</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41</w:t>
            </w:r>
          </w:p>
        </w:tc>
        <w:tc>
          <w:tcPr>
            <w:tcW w:w="1179"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7</w:t>
            </w:r>
          </w:p>
        </w:tc>
        <w:tc>
          <w:tcPr>
            <w:tcW w:w="1134" w:type="dxa"/>
            <w:tcBorders>
              <w:top w:val="single" w:sz="4" w:space="0" w:color="BFBFBF"/>
              <w:left w:val="nil"/>
              <w:bottom w:val="single" w:sz="4" w:space="0" w:color="BFBFBF"/>
              <w:right w:val="single" w:sz="8" w:space="0" w:color="auto"/>
            </w:tcBorders>
            <w:shd w:val="clear" w:color="000000" w:fill="FDB87B"/>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17,07%</w:t>
            </w:r>
          </w:p>
        </w:tc>
      </w:tr>
      <w:tr w:rsidR="005815E6" w:rsidRPr="00BB70ED" w:rsidTr="008653F1">
        <w:trPr>
          <w:trHeight w:val="227"/>
        </w:trPr>
        <w:tc>
          <w:tcPr>
            <w:tcW w:w="2552" w:type="dxa"/>
            <w:tcBorders>
              <w:top w:val="nil"/>
              <w:left w:val="single" w:sz="4" w:space="0" w:color="auto"/>
              <w:bottom w:val="single" w:sz="4" w:space="0" w:color="D9D9D9"/>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SZCZYCIEŃSKI</w:t>
            </w:r>
          </w:p>
        </w:tc>
        <w:tc>
          <w:tcPr>
            <w:tcW w:w="1134" w:type="dxa"/>
            <w:tcBorders>
              <w:top w:val="nil"/>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83</w:t>
            </w:r>
          </w:p>
        </w:tc>
        <w:tc>
          <w:tcPr>
            <w:tcW w:w="1276"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5</w:t>
            </w:r>
          </w:p>
        </w:tc>
        <w:tc>
          <w:tcPr>
            <w:tcW w:w="1025" w:type="dxa"/>
            <w:tcBorders>
              <w:top w:val="single" w:sz="4" w:space="0" w:color="BFBFBF"/>
              <w:left w:val="nil"/>
              <w:bottom w:val="single" w:sz="4" w:space="0" w:color="BFBFBF"/>
              <w:right w:val="single" w:sz="8" w:space="0" w:color="auto"/>
            </w:tcBorders>
            <w:shd w:val="clear" w:color="000000" w:fill="C9DB8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6,02%</w:t>
            </w:r>
          </w:p>
        </w:tc>
        <w:tc>
          <w:tcPr>
            <w:tcW w:w="134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8653F1">
            <w:pPr>
              <w:jc w:val="center"/>
              <w:rPr>
                <w:rFonts w:ascii="Calibri" w:hAnsi="Calibri" w:cs="Calibri"/>
                <w:b/>
                <w:bCs/>
                <w:color w:val="00B050"/>
                <w:sz w:val="20"/>
                <w:szCs w:val="20"/>
              </w:rPr>
            </w:pPr>
            <w:r>
              <w:rPr>
                <w:rFonts w:ascii="Calibri" w:hAnsi="Calibri" w:cs="Calibri"/>
                <w:b/>
                <w:bCs/>
                <w:color w:val="00B050"/>
                <w:sz w:val="20"/>
                <w:szCs w:val="20"/>
              </w:rPr>
              <w:t>60</w:t>
            </w:r>
          </w:p>
        </w:tc>
        <w:tc>
          <w:tcPr>
            <w:tcW w:w="1179" w:type="dxa"/>
            <w:tcBorders>
              <w:top w:val="nil"/>
              <w:left w:val="nil"/>
              <w:bottom w:val="single" w:sz="4" w:space="0" w:color="BFBFBF"/>
              <w:right w:val="single" w:sz="8" w:space="0" w:color="auto"/>
            </w:tcBorders>
            <w:noWrap/>
            <w:vAlign w:val="center"/>
          </w:tcPr>
          <w:p w:rsidR="005815E6" w:rsidRDefault="005815E6" w:rsidP="008653F1">
            <w:pPr>
              <w:jc w:val="center"/>
              <w:rPr>
                <w:rFonts w:ascii="Calibri" w:hAnsi="Calibri" w:cs="Calibri"/>
                <w:sz w:val="22"/>
              </w:rPr>
            </w:pPr>
            <w:r>
              <w:rPr>
                <w:rFonts w:ascii="Calibri" w:hAnsi="Calibri" w:cs="Calibri"/>
                <w:sz w:val="22"/>
                <w:szCs w:val="22"/>
              </w:rPr>
              <w:t>5</w:t>
            </w:r>
          </w:p>
        </w:tc>
        <w:tc>
          <w:tcPr>
            <w:tcW w:w="1134" w:type="dxa"/>
            <w:tcBorders>
              <w:top w:val="single" w:sz="4" w:space="0" w:color="BFBFBF"/>
              <w:left w:val="nil"/>
              <w:bottom w:val="single" w:sz="4" w:space="0" w:color="BFBFBF"/>
              <w:right w:val="single" w:sz="8" w:space="0" w:color="auto"/>
            </w:tcBorders>
            <w:shd w:val="clear" w:color="000000" w:fill="D5DF81"/>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8,33%</w:t>
            </w:r>
          </w:p>
        </w:tc>
      </w:tr>
      <w:tr w:rsidR="005815E6" w:rsidRPr="00BB70ED" w:rsidTr="008653F1">
        <w:trPr>
          <w:trHeight w:val="227"/>
        </w:trPr>
        <w:tc>
          <w:tcPr>
            <w:tcW w:w="2552" w:type="dxa"/>
            <w:tcBorders>
              <w:top w:val="nil"/>
              <w:left w:val="single" w:sz="4" w:space="0" w:color="auto"/>
              <w:bottom w:val="nil"/>
              <w:right w:val="single" w:sz="8" w:space="0" w:color="auto"/>
            </w:tcBorders>
            <w:noWrap/>
            <w:vAlign w:val="center"/>
          </w:tcPr>
          <w:p w:rsidR="005815E6" w:rsidRPr="00BB70ED" w:rsidRDefault="005815E6" w:rsidP="008653F1">
            <w:pPr>
              <w:suppressAutoHyphens w:val="0"/>
              <w:rPr>
                <w:rFonts w:ascii="Calibri" w:hAnsi="Calibri" w:cs="Calibri"/>
                <w:color w:val="000000"/>
                <w:sz w:val="20"/>
                <w:szCs w:val="20"/>
                <w:lang w:eastAsia="pl-PL"/>
              </w:rPr>
            </w:pPr>
            <w:r w:rsidRPr="00BB70ED">
              <w:rPr>
                <w:rFonts w:ascii="Calibri" w:hAnsi="Calibri" w:cs="Calibri"/>
                <w:color w:val="000000"/>
                <w:sz w:val="20"/>
                <w:szCs w:val="20"/>
                <w:lang w:eastAsia="pl-PL"/>
              </w:rPr>
              <w:t>POWIAT WĘGORZEWSKI</w:t>
            </w:r>
          </w:p>
        </w:tc>
        <w:tc>
          <w:tcPr>
            <w:tcW w:w="1134" w:type="dxa"/>
            <w:tcBorders>
              <w:top w:val="nil"/>
              <w:left w:val="single" w:sz="8" w:space="0" w:color="auto"/>
              <w:bottom w:val="single" w:sz="8" w:space="0" w:color="auto"/>
              <w:right w:val="single" w:sz="4"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18</w:t>
            </w:r>
          </w:p>
        </w:tc>
        <w:tc>
          <w:tcPr>
            <w:tcW w:w="1276" w:type="dxa"/>
            <w:tcBorders>
              <w:top w:val="nil"/>
              <w:left w:val="nil"/>
              <w:bottom w:val="single" w:sz="8" w:space="0" w:color="auto"/>
              <w:right w:val="single" w:sz="8" w:space="0" w:color="auto"/>
            </w:tcBorders>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w:t>
            </w:r>
          </w:p>
        </w:tc>
        <w:tc>
          <w:tcPr>
            <w:tcW w:w="1025" w:type="dxa"/>
            <w:tcBorders>
              <w:top w:val="single" w:sz="4" w:space="0" w:color="BFBFBF"/>
              <w:left w:val="nil"/>
              <w:bottom w:val="single" w:sz="8" w:space="0" w:color="auto"/>
              <w:right w:val="single" w:sz="8" w:space="0" w:color="auto"/>
            </w:tcBorders>
            <w:shd w:val="clear" w:color="000000" w:fill="BCD780"/>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5,56%</w:t>
            </w:r>
          </w:p>
        </w:tc>
        <w:tc>
          <w:tcPr>
            <w:tcW w:w="1340" w:type="dxa"/>
            <w:tcBorders>
              <w:top w:val="single" w:sz="4" w:space="0" w:color="BFBFBF"/>
              <w:left w:val="single" w:sz="8" w:space="0" w:color="auto"/>
              <w:bottom w:val="single" w:sz="8" w:space="0" w:color="auto"/>
              <w:right w:val="single" w:sz="4" w:space="0" w:color="auto"/>
            </w:tcBorders>
            <w:noWrap/>
            <w:vAlign w:val="center"/>
          </w:tcPr>
          <w:p w:rsidR="005815E6" w:rsidRDefault="005815E6" w:rsidP="008653F1">
            <w:pPr>
              <w:jc w:val="center"/>
              <w:rPr>
                <w:rFonts w:ascii="Calibri" w:hAnsi="Calibri" w:cs="Calibri"/>
                <w:b/>
                <w:bCs/>
                <w:color w:val="9C0006"/>
                <w:sz w:val="20"/>
                <w:szCs w:val="20"/>
              </w:rPr>
            </w:pPr>
            <w:r>
              <w:rPr>
                <w:rFonts w:ascii="Calibri" w:hAnsi="Calibri" w:cs="Calibri"/>
                <w:b/>
                <w:bCs/>
                <w:color w:val="9C0006"/>
                <w:sz w:val="20"/>
                <w:szCs w:val="20"/>
              </w:rPr>
              <w:t>19</w:t>
            </w:r>
          </w:p>
        </w:tc>
        <w:tc>
          <w:tcPr>
            <w:tcW w:w="1179" w:type="dxa"/>
            <w:tcBorders>
              <w:top w:val="single" w:sz="4" w:space="0" w:color="BFBFBF"/>
              <w:left w:val="single" w:sz="4" w:space="0" w:color="auto"/>
              <w:bottom w:val="single" w:sz="8" w:space="0" w:color="auto"/>
              <w:right w:val="single" w:sz="8" w:space="0" w:color="auto"/>
            </w:tcBorders>
            <w:noWrap/>
            <w:vAlign w:val="center"/>
          </w:tcPr>
          <w:p w:rsidR="005815E6" w:rsidRDefault="005815E6" w:rsidP="008653F1">
            <w:pPr>
              <w:jc w:val="center"/>
              <w:rPr>
                <w:rFonts w:ascii="Calibri" w:hAnsi="Calibri" w:cs="Calibri"/>
                <w:b/>
                <w:bCs/>
                <w:color w:val="9C0006"/>
                <w:sz w:val="22"/>
              </w:rPr>
            </w:pPr>
            <w:r>
              <w:rPr>
                <w:rFonts w:ascii="Calibri" w:hAnsi="Calibri" w:cs="Calibri"/>
                <w:b/>
                <w:bCs/>
                <w:color w:val="9C0006"/>
                <w:sz w:val="22"/>
                <w:szCs w:val="22"/>
              </w:rPr>
              <w:t>3</w:t>
            </w:r>
          </w:p>
        </w:tc>
        <w:tc>
          <w:tcPr>
            <w:tcW w:w="1134" w:type="dxa"/>
            <w:tcBorders>
              <w:top w:val="single" w:sz="4" w:space="0" w:color="BFBFBF"/>
              <w:left w:val="nil"/>
              <w:bottom w:val="single" w:sz="8" w:space="0" w:color="auto"/>
              <w:right w:val="single" w:sz="8" w:space="0" w:color="auto"/>
            </w:tcBorders>
            <w:shd w:val="clear" w:color="000000" w:fill="FDC37D"/>
            <w:noWrap/>
            <w:vAlign w:val="center"/>
          </w:tcPr>
          <w:p w:rsidR="005815E6" w:rsidRDefault="005815E6" w:rsidP="008653F1">
            <w:pPr>
              <w:jc w:val="center"/>
              <w:rPr>
                <w:rFonts w:ascii="Calibri" w:hAnsi="Calibri" w:cs="Calibri"/>
                <w:color w:val="000000"/>
                <w:sz w:val="20"/>
                <w:szCs w:val="20"/>
              </w:rPr>
            </w:pPr>
            <w:r>
              <w:rPr>
                <w:rFonts w:ascii="Calibri" w:hAnsi="Calibri" w:cs="Calibri"/>
                <w:color w:val="000000"/>
                <w:sz w:val="20"/>
                <w:szCs w:val="20"/>
              </w:rPr>
              <w:t>15,79%</w:t>
            </w:r>
          </w:p>
        </w:tc>
      </w:tr>
      <w:tr w:rsidR="005815E6" w:rsidRPr="00BB70ED" w:rsidTr="00260D7C">
        <w:trPr>
          <w:trHeight w:val="227"/>
        </w:trPr>
        <w:tc>
          <w:tcPr>
            <w:tcW w:w="2552"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Pr="00BB70ED" w:rsidRDefault="005815E6" w:rsidP="008653F1">
            <w:pPr>
              <w:suppressAutoHyphens w:val="0"/>
              <w:jc w:val="center"/>
              <w:rPr>
                <w:rFonts w:ascii="Calibri" w:hAnsi="Calibri" w:cs="Calibri"/>
                <w:b/>
                <w:bCs/>
                <w:color w:val="000000"/>
                <w:sz w:val="20"/>
                <w:szCs w:val="20"/>
                <w:lang w:eastAsia="pl-PL"/>
              </w:rPr>
            </w:pPr>
            <w:r w:rsidRPr="00BB70ED">
              <w:rPr>
                <w:rFonts w:ascii="Calibri" w:hAnsi="Calibri" w:cs="Calibri"/>
                <w:b/>
                <w:bCs/>
                <w:color w:val="000000"/>
                <w:sz w:val="20"/>
                <w:szCs w:val="20"/>
                <w:lang w:eastAsia="pl-PL"/>
              </w:rPr>
              <w:t>Ogółem</w:t>
            </w:r>
          </w:p>
        </w:tc>
        <w:tc>
          <w:tcPr>
            <w:tcW w:w="1134" w:type="dxa"/>
            <w:tcBorders>
              <w:top w:val="nil"/>
              <w:left w:val="single" w:sz="8" w:space="0" w:color="auto"/>
              <w:bottom w:val="single" w:sz="8" w:space="0" w:color="auto"/>
              <w:right w:val="single" w:sz="4" w:space="0" w:color="auto"/>
            </w:tcBorders>
            <w:shd w:val="clear" w:color="000000" w:fill="FFFFFF"/>
            <w:noWrap/>
            <w:vAlign w:val="center"/>
          </w:tcPr>
          <w:p w:rsidR="005815E6" w:rsidRDefault="005815E6" w:rsidP="008653F1">
            <w:pPr>
              <w:jc w:val="center"/>
              <w:rPr>
                <w:rFonts w:ascii="Calibri" w:hAnsi="Calibri" w:cs="Calibri"/>
                <w:b/>
                <w:bCs/>
                <w:color w:val="000000"/>
                <w:sz w:val="24"/>
              </w:rPr>
            </w:pPr>
            <w:r>
              <w:rPr>
                <w:rFonts w:ascii="Calibri" w:hAnsi="Calibri" w:cs="Calibri"/>
                <w:b/>
                <w:bCs/>
                <w:color w:val="000000"/>
              </w:rPr>
              <w:t>1457</w:t>
            </w:r>
          </w:p>
        </w:tc>
        <w:tc>
          <w:tcPr>
            <w:tcW w:w="1276" w:type="dxa"/>
            <w:tcBorders>
              <w:top w:val="nil"/>
              <w:left w:val="nil"/>
              <w:bottom w:val="single" w:sz="8" w:space="0" w:color="auto"/>
              <w:right w:val="single" w:sz="8" w:space="0" w:color="auto"/>
            </w:tcBorders>
            <w:shd w:val="clear" w:color="000000" w:fill="FFFFFF"/>
            <w:noWrap/>
            <w:vAlign w:val="center"/>
          </w:tcPr>
          <w:p w:rsidR="005815E6" w:rsidRDefault="005815E6" w:rsidP="008653F1">
            <w:pPr>
              <w:jc w:val="center"/>
              <w:rPr>
                <w:rFonts w:ascii="Calibri" w:hAnsi="Calibri" w:cs="Calibri"/>
                <w:b/>
                <w:bCs/>
                <w:color w:val="000000"/>
              </w:rPr>
            </w:pPr>
            <w:r>
              <w:rPr>
                <w:rFonts w:ascii="Calibri" w:hAnsi="Calibri" w:cs="Calibri"/>
                <w:b/>
                <w:bCs/>
                <w:color w:val="000000"/>
              </w:rPr>
              <w:t>118</w:t>
            </w:r>
          </w:p>
        </w:tc>
        <w:tc>
          <w:tcPr>
            <w:tcW w:w="1025" w:type="dxa"/>
            <w:tcBorders>
              <w:top w:val="nil"/>
              <w:left w:val="nil"/>
              <w:bottom w:val="single" w:sz="8" w:space="0" w:color="auto"/>
              <w:right w:val="single" w:sz="8" w:space="0" w:color="auto"/>
            </w:tcBorders>
            <w:noWrap/>
            <w:vAlign w:val="center"/>
          </w:tcPr>
          <w:p w:rsidR="005815E6" w:rsidRDefault="005815E6" w:rsidP="008653F1">
            <w:pPr>
              <w:jc w:val="center"/>
              <w:rPr>
                <w:rFonts w:ascii="Calibri" w:hAnsi="Calibri" w:cs="Calibri"/>
                <w:b/>
                <w:bCs/>
                <w:color w:val="000000"/>
              </w:rPr>
            </w:pPr>
            <w:r>
              <w:rPr>
                <w:rFonts w:ascii="Calibri" w:hAnsi="Calibri" w:cs="Calibri"/>
                <w:b/>
                <w:bCs/>
                <w:color w:val="000000"/>
              </w:rPr>
              <w:t>8,10%</w:t>
            </w:r>
          </w:p>
        </w:tc>
        <w:tc>
          <w:tcPr>
            <w:tcW w:w="1340" w:type="dxa"/>
            <w:tcBorders>
              <w:top w:val="single" w:sz="8" w:space="0" w:color="auto"/>
              <w:left w:val="single" w:sz="8" w:space="0" w:color="auto"/>
              <w:bottom w:val="single" w:sz="8" w:space="0" w:color="auto"/>
              <w:right w:val="single" w:sz="4" w:space="0" w:color="auto"/>
            </w:tcBorders>
            <w:shd w:val="clear" w:color="auto" w:fill="DCF0C6"/>
            <w:noWrap/>
            <w:vAlign w:val="center"/>
          </w:tcPr>
          <w:p w:rsidR="005815E6" w:rsidRPr="00DE18E4" w:rsidRDefault="005815E6" w:rsidP="008653F1">
            <w:pPr>
              <w:jc w:val="center"/>
              <w:rPr>
                <w:rFonts w:ascii="Calibri" w:hAnsi="Calibri" w:cs="Calibri"/>
                <w:b/>
                <w:bCs/>
                <w:color w:val="007434"/>
                <w:szCs w:val="28"/>
              </w:rPr>
            </w:pPr>
            <w:r w:rsidRPr="00DE18E4">
              <w:rPr>
                <w:rFonts w:ascii="Calibri" w:hAnsi="Calibri" w:cs="Calibri"/>
                <w:b/>
                <w:bCs/>
                <w:color w:val="007434"/>
                <w:szCs w:val="28"/>
              </w:rPr>
              <w:t>1281</w:t>
            </w:r>
          </w:p>
        </w:tc>
        <w:tc>
          <w:tcPr>
            <w:tcW w:w="1179" w:type="dxa"/>
            <w:tcBorders>
              <w:top w:val="single" w:sz="8" w:space="0" w:color="auto"/>
              <w:left w:val="nil"/>
              <w:bottom w:val="single" w:sz="8" w:space="0" w:color="auto"/>
              <w:right w:val="single" w:sz="8" w:space="0" w:color="auto"/>
            </w:tcBorders>
            <w:shd w:val="clear" w:color="auto" w:fill="FFFFFF"/>
            <w:noWrap/>
            <w:vAlign w:val="center"/>
          </w:tcPr>
          <w:p w:rsidR="005815E6" w:rsidRPr="008653F1" w:rsidRDefault="005815E6" w:rsidP="008653F1">
            <w:pPr>
              <w:jc w:val="center"/>
              <w:rPr>
                <w:rFonts w:ascii="Calibri" w:hAnsi="Calibri" w:cs="Calibri"/>
                <w:b/>
                <w:bCs/>
                <w:color w:val="006100"/>
                <w:szCs w:val="28"/>
              </w:rPr>
            </w:pPr>
            <w:r w:rsidRPr="00AE2E6A">
              <w:rPr>
                <w:rFonts w:ascii="Calibri" w:hAnsi="Calibri" w:cs="Calibri"/>
                <w:b/>
                <w:bCs/>
                <w:szCs w:val="28"/>
              </w:rPr>
              <w:t>118</w:t>
            </w:r>
          </w:p>
        </w:tc>
        <w:tc>
          <w:tcPr>
            <w:tcW w:w="1134" w:type="dxa"/>
            <w:tcBorders>
              <w:top w:val="single" w:sz="8" w:space="0" w:color="auto"/>
              <w:left w:val="single" w:sz="8" w:space="0" w:color="auto"/>
              <w:bottom w:val="single" w:sz="8" w:space="0" w:color="auto"/>
              <w:right w:val="single" w:sz="8" w:space="0" w:color="auto"/>
            </w:tcBorders>
            <w:shd w:val="clear" w:color="FFFFFF" w:fill="FFC7CE"/>
            <w:noWrap/>
            <w:vAlign w:val="center"/>
          </w:tcPr>
          <w:p w:rsidR="005815E6" w:rsidRPr="008653F1" w:rsidRDefault="005815E6" w:rsidP="008653F1">
            <w:pPr>
              <w:jc w:val="center"/>
              <w:rPr>
                <w:rFonts w:ascii="Calibri" w:hAnsi="Calibri" w:cs="Calibri"/>
                <w:b/>
                <w:bCs/>
                <w:color w:val="9C0006"/>
                <w:szCs w:val="28"/>
              </w:rPr>
            </w:pPr>
            <w:r w:rsidRPr="008653F1">
              <w:rPr>
                <w:rFonts w:ascii="Calibri" w:hAnsi="Calibri" w:cs="Calibri"/>
                <w:b/>
                <w:bCs/>
                <w:color w:val="9C0006"/>
                <w:szCs w:val="28"/>
              </w:rPr>
              <w:t>9,21%</w:t>
            </w:r>
          </w:p>
        </w:tc>
      </w:tr>
    </w:tbl>
    <w:p w:rsidR="005815E6" w:rsidRDefault="005815E6" w:rsidP="0058006D">
      <w:pPr>
        <w:tabs>
          <w:tab w:val="left" w:pos="3274"/>
        </w:tabs>
        <w:jc w:val="both"/>
        <w:rPr>
          <w:b/>
          <w:bCs/>
          <w:sz w:val="24"/>
        </w:rPr>
      </w:pPr>
    </w:p>
    <w:p w:rsidR="005815E6" w:rsidRDefault="005815E6" w:rsidP="0058006D">
      <w:pPr>
        <w:tabs>
          <w:tab w:val="left" w:pos="3274"/>
        </w:tabs>
        <w:jc w:val="both"/>
        <w:rPr>
          <w:b/>
          <w:bCs/>
          <w:sz w:val="24"/>
        </w:rPr>
      </w:pPr>
    </w:p>
    <w:p w:rsidR="005815E6" w:rsidRPr="008653F1" w:rsidRDefault="005815E6" w:rsidP="0080023F">
      <w:pPr>
        <w:jc w:val="both"/>
        <w:rPr>
          <w:color w:val="FF0000"/>
          <w:sz w:val="24"/>
        </w:rPr>
      </w:pPr>
      <w:r w:rsidRPr="008653F1">
        <w:rPr>
          <w:color w:val="FF0000"/>
          <w:sz w:val="24"/>
        </w:rPr>
        <w:lastRenderedPageBreak/>
        <w:tab/>
      </w:r>
      <w:r w:rsidRPr="00586916">
        <w:rPr>
          <w:sz w:val="24"/>
        </w:rPr>
        <w:t>Na terenie woj. warmińsko - mazurskiego w 2018 roku w porównaniu do poprzedzającego roku wystąpiło tyle samo wypadków spowodowanych przez nietrzeźwych kierujących - 118. Przy spadku ogólnej liczby wypadków zwiększył się wskaźnik wypadków spowodowanych przez nietrzeźwych kierujących o (+1,1%).</w:t>
      </w:r>
    </w:p>
    <w:p w:rsidR="005815E6" w:rsidRPr="008653F1" w:rsidRDefault="005815E6">
      <w:pPr>
        <w:jc w:val="both"/>
        <w:rPr>
          <w:color w:val="FF0000"/>
          <w:sz w:val="24"/>
        </w:rPr>
      </w:pPr>
      <w:r w:rsidRPr="008653F1">
        <w:rPr>
          <w:color w:val="FF0000"/>
          <w:sz w:val="24"/>
        </w:rPr>
        <w:tab/>
      </w:r>
      <w:r w:rsidRPr="00C61825">
        <w:rPr>
          <w:sz w:val="24"/>
        </w:rPr>
        <w:t>Najwyższy wskaźnik w opisywanym powyżej  zakresie w 2018 roku odnotowały powiaty: nidzicki (26,67 %) oraz gołdapski (24,00 %), natomiast</w:t>
      </w:r>
      <w:r w:rsidR="00FA46FE">
        <w:rPr>
          <w:sz w:val="24"/>
        </w:rPr>
        <w:t xml:space="preserve"> najniższy: miasto Elbląg (1,33 </w:t>
      </w:r>
      <w:r w:rsidRPr="00C61825">
        <w:rPr>
          <w:sz w:val="24"/>
        </w:rPr>
        <w:t>%), bartoszycki (2,5 %), giżycki (3,13 %) oraz miasto Olsztyn (3,52 %).</w:t>
      </w:r>
      <w:r w:rsidRPr="00C61825">
        <w:rPr>
          <w:sz w:val="24"/>
        </w:rPr>
        <w:tab/>
      </w:r>
    </w:p>
    <w:p w:rsidR="005815E6" w:rsidRPr="000628D9" w:rsidRDefault="005815E6">
      <w:pPr>
        <w:jc w:val="both"/>
        <w:rPr>
          <w:color w:val="F79646"/>
          <w:sz w:val="24"/>
        </w:rPr>
      </w:pPr>
    </w:p>
    <w:p w:rsidR="005815E6" w:rsidRDefault="005815E6">
      <w:pPr>
        <w:jc w:val="both"/>
        <w:rPr>
          <w:b/>
          <w:sz w:val="24"/>
        </w:rPr>
      </w:pPr>
      <w:r>
        <w:rPr>
          <w:b/>
          <w:sz w:val="24"/>
        </w:rPr>
        <w:t xml:space="preserve"> W latach 2016 - 2018 policjanci województwa warmińsko - mazurskiego ujawnili kierujących pod wpływem alkoholu:</w:t>
      </w:r>
    </w:p>
    <w:tbl>
      <w:tblPr>
        <w:tblW w:w="9356"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436"/>
        <w:gridCol w:w="970"/>
        <w:gridCol w:w="969"/>
        <w:gridCol w:w="970"/>
        <w:gridCol w:w="969"/>
        <w:gridCol w:w="969"/>
        <w:gridCol w:w="1073"/>
      </w:tblGrid>
      <w:tr w:rsidR="005815E6" w:rsidRPr="00311710" w:rsidTr="00DA0E21">
        <w:trPr>
          <w:trHeight w:hRule="exact" w:val="296"/>
          <w:jc w:val="center"/>
        </w:trPr>
        <w:tc>
          <w:tcPr>
            <w:tcW w:w="3436" w:type="dxa"/>
            <w:vMerge w:val="restart"/>
            <w:tcBorders>
              <w:top w:val="single" w:sz="4" w:space="0" w:color="auto"/>
              <w:left w:val="single" w:sz="4" w:space="0" w:color="auto"/>
              <w:right w:val="single" w:sz="4" w:space="0" w:color="auto"/>
            </w:tcBorders>
          </w:tcPr>
          <w:p w:rsidR="005815E6" w:rsidRPr="00311710" w:rsidRDefault="005815E6">
            <w:pPr>
              <w:snapToGrid w:val="0"/>
              <w:jc w:val="both"/>
              <w:rPr>
                <w:rFonts w:ascii="Calibri" w:hAnsi="Calibri" w:cs="Calibri"/>
                <w:sz w:val="24"/>
              </w:rPr>
            </w:pPr>
          </w:p>
        </w:tc>
        <w:tc>
          <w:tcPr>
            <w:tcW w:w="1939" w:type="dxa"/>
            <w:gridSpan w:val="2"/>
            <w:tcBorders>
              <w:top w:val="single" w:sz="4" w:space="0" w:color="auto"/>
              <w:left w:val="single" w:sz="4" w:space="0" w:color="auto"/>
              <w:right w:val="single" w:sz="4" w:space="0" w:color="auto"/>
            </w:tcBorders>
            <w:vAlign w:val="center"/>
          </w:tcPr>
          <w:p w:rsidR="005815E6" w:rsidRPr="00311710" w:rsidRDefault="005815E6" w:rsidP="00DA0E21">
            <w:pPr>
              <w:snapToGrid w:val="0"/>
              <w:jc w:val="center"/>
              <w:rPr>
                <w:rFonts w:ascii="Calibri" w:hAnsi="Calibri" w:cs="Calibri"/>
                <w:sz w:val="24"/>
              </w:rPr>
            </w:pPr>
            <w:r w:rsidRPr="00311710">
              <w:rPr>
                <w:rFonts w:ascii="Calibri" w:hAnsi="Calibri" w:cs="Calibri"/>
                <w:sz w:val="24"/>
              </w:rPr>
              <w:t>201</w:t>
            </w:r>
            <w:r>
              <w:rPr>
                <w:rFonts w:ascii="Calibri" w:hAnsi="Calibri" w:cs="Calibri"/>
                <w:sz w:val="24"/>
              </w:rPr>
              <w:t>6</w:t>
            </w:r>
            <w:r w:rsidRPr="00311710">
              <w:rPr>
                <w:rFonts w:ascii="Calibri" w:hAnsi="Calibri" w:cs="Calibri"/>
                <w:sz w:val="24"/>
              </w:rPr>
              <w:t xml:space="preserve"> rok</w:t>
            </w:r>
          </w:p>
        </w:tc>
        <w:tc>
          <w:tcPr>
            <w:tcW w:w="1939" w:type="dxa"/>
            <w:gridSpan w:val="2"/>
            <w:tcBorders>
              <w:top w:val="single" w:sz="4" w:space="0" w:color="auto"/>
              <w:left w:val="single" w:sz="4" w:space="0" w:color="auto"/>
              <w:right w:val="single" w:sz="4" w:space="0" w:color="auto"/>
            </w:tcBorders>
            <w:vAlign w:val="center"/>
          </w:tcPr>
          <w:p w:rsidR="005815E6" w:rsidRPr="00311710" w:rsidRDefault="005815E6" w:rsidP="00DA0E21">
            <w:pPr>
              <w:snapToGrid w:val="0"/>
              <w:jc w:val="center"/>
              <w:rPr>
                <w:rFonts w:ascii="Calibri" w:hAnsi="Calibri" w:cs="Calibri"/>
                <w:sz w:val="24"/>
              </w:rPr>
            </w:pPr>
            <w:r w:rsidRPr="00311710">
              <w:rPr>
                <w:rFonts w:ascii="Calibri" w:hAnsi="Calibri" w:cs="Calibri"/>
                <w:sz w:val="24"/>
              </w:rPr>
              <w:t>201</w:t>
            </w:r>
            <w:r>
              <w:rPr>
                <w:rFonts w:ascii="Calibri" w:hAnsi="Calibri" w:cs="Calibri"/>
                <w:sz w:val="24"/>
              </w:rPr>
              <w:t>7</w:t>
            </w:r>
            <w:r w:rsidRPr="00311710">
              <w:rPr>
                <w:rFonts w:ascii="Calibri" w:hAnsi="Calibri" w:cs="Calibri"/>
                <w:sz w:val="24"/>
              </w:rPr>
              <w:t xml:space="preserve"> rok</w:t>
            </w:r>
          </w:p>
        </w:tc>
        <w:tc>
          <w:tcPr>
            <w:tcW w:w="2042" w:type="dxa"/>
            <w:gridSpan w:val="2"/>
            <w:tcBorders>
              <w:top w:val="single" w:sz="4" w:space="0" w:color="auto"/>
              <w:left w:val="single" w:sz="4" w:space="0" w:color="auto"/>
              <w:right w:val="single" w:sz="4" w:space="0" w:color="auto"/>
            </w:tcBorders>
            <w:vAlign w:val="center"/>
          </w:tcPr>
          <w:p w:rsidR="005815E6" w:rsidRPr="00311710" w:rsidRDefault="005815E6" w:rsidP="008445A7">
            <w:pPr>
              <w:snapToGrid w:val="0"/>
              <w:jc w:val="center"/>
              <w:rPr>
                <w:rFonts w:ascii="Calibri" w:hAnsi="Calibri" w:cs="Calibri"/>
                <w:sz w:val="24"/>
              </w:rPr>
            </w:pPr>
            <w:r w:rsidRPr="00311710">
              <w:rPr>
                <w:rFonts w:ascii="Calibri" w:hAnsi="Calibri" w:cs="Calibri"/>
                <w:sz w:val="24"/>
              </w:rPr>
              <w:t>201</w:t>
            </w:r>
            <w:r>
              <w:rPr>
                <w:rFonts w:ascii="Calibri" w:hAnsi="Calibri" w:cs="Calibri"/>
                <w:sz w:val="24"/>
              </w:rPr>
              <w:t>8</w:t>
            </w:r>
            <w:r w:rsidRPr="00311710">
              <w:rPr>
                <w:rFonts w:ascii="Calibri" w:hAnsi="Calibri" w:cs="Calibri"/>
                <w:sz w:val="24"/>
              </w:rPr>
              <w:t xml:space="preserve"> rok</w:t>
            </w:r>
          </w:p>
        </w:tc>
      </w:tr>
      <w:tr w:rsidR="005815E6" w:rsidRPr="00311710" w:rsidTr="00DA0E21">
        <w:trPr>
          <w:jc w:val="center"/>
        </w:trPr>
        <w:tc>
          <w:tcPr>
            <w:tcW w:w="3436" w:type="dxa"/>
            <w:vMerge/>
            <w:tcBorders>
              <w:left w:val="single" w:sz="4" w:space="0" w:color="auto"/>
              <w:bottom w:val="single" w:sz="4" w:space="0" w:color="auto"/>
              <w:right w:val="single" w:sz="4" w:space="0" w:color="auto"/>
            </w:tcBorders>
          </w:tcPr>
          <w:p w:rsidR="005815E6" w:rsidRPr="00311710" w:rsidRDefault="005815E6" w:rsidP="00BB70ED">
            <w:pPr>
              <w:rPr>
                <w:rFonts w:ascii="Calibri" w:hAnsi="Calibri" w:cs="Calibri"/>
              </w:rPr>
            </w:pPr>
          </w:p>
        </w:tc>
        <w:tc>
          <w:tcPr>
            <w:tcW w:w="970" w:type="dxa"/>
            <w:tcBorders>
              <w:left w:val="single" w:sz="4" w:space="0" w:color="auto"/>
              <w:bottom w:val="single" w:sz="4" w:space="0" w:color="auto"/>
            </w:tcBorders>
            <w:vAlign w:val="center"/>
          </w:tcPr>
          <w:p w:rsidR="005815E6" w:rsidRPr="00311710" w:rsidRDefault="005815E6" w:rsidP="00BB70ED">
            <w:pPr>
              <w:snapToGrid w:val="0"/>
              <w:jc w:val="center"/>
              <w:rPr>
                <w:rFonts w:ascii="Calibri" w:hAnsi="Calibri" w:cs="Calibri"/>
                <w:spacing w:val="-20"/>
                <w:sz w:val="24"/>
              </w:rPr>
            </w:pPr>
            <w:r w:rsidRPr="00311710">
              <w:rPr>
                <w:rFonts w:ascii="Calibri" w:hAnsi="Calibri" w:cs="Calibri"/>
                <w:spacing w:val="-20"/>
                <w:sz w:val="24"/>
              </w:rPr>
              <w:t>178  KK</w:t>
            </w:r>
          </w:p>
        </w:tc>
        <w:tc>
          <w:tcPr>
            <w:tcW w:w="969" w:type="dxa"/>
            <w:tcBorders>
              <w:bottom w:val="single" w:sz="4" w:space="0" w:color="auto"/>
              <w:right w:val="single" w:sz="4" w:space="0" w:color="auto"/>
            </w:tcBorders>
            <w:vAlign w:val="center"/>
          </w:tcPr>
          <w:p w:rsidR="005815E6" w:rsidRPr="00311710" w:rsidRDefault="005815E6" w:rsidP="00BB70ED">
            <w:pPr>
              <w:snapToGrid w:val="0"/>
              <w:jc w:val="center"/>
              <w:rPr>
                <w:rFonts w:ascii="Calibri" w:hAnsi="Calibri" w:cs="Calibri"/>
                <w:sz w:val="24"/>
              </w:rPr>
            </w:pPr>
            <w:r w:rsidRPr="00311710">
              <w:rPr>
                <w:rFonts w:ascii="Calibri" w:hAnsi="Calibri" w:cs="Calibri"/>
                <w:sz w:val="24"/>
              </w:rPr>
              <w:t>87 KW</w:t>
            </w:r>
          </w:p>
        </w:tc>
        <w:tc>
          <w:tcPr>
            <w:tcW w:w="970" w:type="dxa"/>
            <w:tcBorders>
              <w:left w:val="single" w:sz="4" w:space="0" w:color="auto"/>
              <w:bottom w:val="single" w:sz="4" w:space="0" w:color="auto"/>
            </w:tcBorders>
            <w:vAlign w:val="center"/>
          </w:tcPr>
          <w:p w:rsidR="005815E6" w:rsidRPr="00311710" w:rsidRDefault="005815E6" w:rsidP="00BB70ED">
            <w:pPr>
              <w:snapToGrid w:val="0"/>
              <w:jc w:val="center"/>
              <w:rPr>
                <w:rFonts w:ascii="Calibri" w:hAnsi="Calibri" w:cs="Calibri"/>
                <w:spacing w:val="-20"/>
                <w:sz w:val="24"/>
              </w:rPr>
            </w:pPr>
            <w:r w:rsidRPr="00311710">
              <w:rPr>
                <w:rFonts w:ascii="Calibri" w:hAnsi="Calibri" w:cs="Calibri"/>
                <w:spacing w:val="-20"/>
                <w:sz w:val="24"/>
              </w:rPr>
              <w:t>178  KK</w:t>
            </w:r>
          </w:p>
        </w:tc>
        <w:tc>
          <w:tcPr>
            <w:tcW w:w="969" w:type="dxa"/>
            <w:tcBorders>
              <w:bottom w:val="single" w:sz="4" w:space="0" w:color="auto"/>
              <w:right w:val="single" w:sz="4" w:space="0" w:color="auto"/>
            </w:tcBorders>
            <w:vAlign w:val="center"/>
          </w:tcPr>
          <w:p w:rsidR="005815E6" w:rsidRPr="00311710" w:rsidRDefault="005815E6" w:rsidP="00BB70ED">
            <w:pPr>
              <w:snapToGrid w:val="0"/>
              <w:jc w:val="center"/>
              <w:rPr>
                <w:rFonts w:ascii="Calibri" w:hAnsi="Calibri" w:cs="Calibri"/>
                <w:sz w:val="24"/>
              </w:rPr>
            </w:pPr>
            <w:r w:rsidRPr="00311710">
              <w:rPr>
                <w:rFonts w:ascii="Calibri" w:hAnsi="Calibri" w:cs="Calibri"/>
                <w:sz w:val="24"/>
              </w:rPr>
              <w:t>87 KW</w:t>
            </w:r>
          </w:p>
        </w:tc>
        <w:tc>
          <w:tcPr>
            <w:tcW w:w="969" w:type="dxa"/>
            <w:tcBorders>
              <w:left w:val="single" w:sz="4" w:space="0" w:color="auto"/>
              <w:bottom w:val="single" w:sz="4" w:space="0" w:color="auto"/>
            </w:tcBorders>
            <w:vAlign w:val="center"/>
          </w:tcPr>
          <w:p w:rsidR="005815E6" w:rsidRPr="00311710" w:rsidRDefault="005815E6" w:rsidP="00BB70ED">
            <w:pPr>
              <w:snapToGrid w:val="0"/>
              <w:jc w:val="center"/>
              <w:rPr>
                <w:rFonts w:ascii="Calibri" w:hAnsi="Calibri" w:cs="Calibri"/>
                <w:spacing w:val="-20"/>
                <w:sz w:val="24"/>
              </w:rPr>
            </w:pPr>
            <w:r w:rsidRPr="00311710">
              <w:rPr>
                <w:rFonts w:ascii="Calibri" w:hAnsi="Calibri" w:cs="Calibri"/>
                <w:spacing w:val="-20"/>
                <w:sz w:val="24"/>
              </w:rPr>
              <w:t>178  KK</w:t>
            </w:r>
          </w:p>
        </w:tc>
        <w:tc>
          <w:tcPr>
            <w:tcW w:w="1073" w:type="dxa"/>
            <w:tcBorders>
              <w:bottom w:val="single" w:sz="4" w:space="0" w:color="auto"/>
              <w:right w:val="single" w:sz="4" w:space="0" w:color="auto"/>
            </w:tcBorders>
            <w:vAlign w:val="center"/>
          </w:tcPr>
          <w:p w:rsidR="005815E6" w:rsidRPr="00311710" w:rsidRDefault="005815E6" w:rsidP="00BB70ED">
            <w:pPr>
              <w:snapToGrid w:val="0"/>
              <w:jc w:val="center"/>
              <w:rPr>
                <w:rFonts w:ascii="Calibri" w:hAnsi="Calibri" w:cs="Calibri"/>
                <w:sz w:val="24"/>
              </w:rPr>
            </w:pPr>
            <w:r w:rsidRPr="00311710">
              <w:rPr>
                <w:rFonts w:ascii="Calibri" w:hAnsi="Calibri" w:cs="Calibri"/>
                <w:sz w:val="24"/>
              </w:rPr>
              <w:t>87 KW</w:t>
            </w:r>
          </w:p>
        </w:tc>
      </w:tr>
      <w:tr w:rsidR="005815E6" w:rsidRPr="00311710" w:rsidTr="00592531">
        <w:trPr>
          <w:jc w:val="center"/>
        </w:trPr>
        <w:tc>
          <w:tcPr>
            <w:tcW w:w="3436" w:type="dxa"/>
            <w:tcBorders>
              <w:top w:val="single" w:sz="4" w:space="0" w:color="auto"/>
              <w:left w:val="single" w:sz="4" w:space="0" w:color="auto"/>
              <w:right w:val="single" w:sz="4" w:space="0" w:color="auto"/>
            </w:tcBorders>
          </w:tcPr>
          <w:p w:rsidR="005815E6" w:rsidRPr="00311710" w:rsidRDefault="005815E6" w:rsidP="00DA0E21">
            <w:pPr>
              <w:snapToGrid w:val="0"/>
              <w:jc w:val="both"/>
              <w:rPr>
                <w:rFonts w:ascii="Calibri" w:hAnsi="Calibri" w:cs="Calibri"/>
                <w:sz w:val="24"/>
              </w:rPr>
            </w:pPr>
            <w:r w:rsidRPr="00311710">
              <w:rPr>
                <w:rFonts w:ascii="Calibri" w:hAnsi="Calibri" w:cs="Calibri"/>
                <w:sz w:val="24"/>
              </w:rPr>
              <w:t>Ogółem policjanci</w:t>
            </w:r>
          </w:p>
        </w:tc>
        <w:tc>
          <w:tcPr>
            <w:tcW w:w="970" w:type="dxa"/>
            <w:tcBorders>
              <w:top w:val="single" w:sz="4" w:space="0" w:color="auto"/>
              <w:left w:val="single" w:sz="4" w:space="0" w:color="auto"/>
            </w:tcBorders>
            <w:vAlign w:val="center"/>
          </w:tcPr>
          <w:p w:rsidR="005815E6" w:rsidRPr="00BB70ED" w:rsidRDefault="005815E6" w:rsidP="00DA0E21">
            <w:pPr>
              <w:snapToGrid w:val="0"/>
              <w:jc w:val="center"/>
              <w:rPr>
                <w:rFonts w:ascii="Calibri" w:hAnsi="Calibri" w:cs="Calibri"/>
                <w:sz w:val="24"/>
              </w:rPr>
            </w:pPr>
            <w:r w:rsidRPr="00BB70ED">
              <w:rPr>
                <w:rFonts w:ascii="Calibri" w:hAnsi="Calibri" w:cs="Calibri"/>
                <w:sz w:val="24"/>
              </w:rPr>
              <w:t>2534</w:t>
            </w:r>
          </w:p>
        </w:tc>
        <w:tc>
          <w:tcPr>
            <w:tcW w:w="969" w:type="dxa"/>
            <w:tcBorders>
              <w:top w:val="single" w:sz="4" w:space="0" w:color="auto"/>
              <w:right w:val="single" w:sz="4" w:space="0" w:color="auto"/>
            </w:tcBorders>
            <w:vAlign w:val="center"/>
          </w:tcPr>
          <w:p w:rsidR="005815E6" w:rsidRPr="00BB70ED" w:rsidRDefault="005815E6" w:rsidP="00DA0E21">
            <w:pPr>
              <w:snapToGrid w:val="0"/>
              <w:jc w:val="center"/>
              <w:rPr>
                <w:rFonts w:ascii="Calibri" w:hAnsi="Calibri" w:cs="Calibri"/>
                <w:sz w:val="24"/>
              </w:rPr>
            </w:pPr>
            <w:r w:rsidRPr="00BB70ED">
              <w:rPr>
                <w:rFonts w:ascii="Calibri" w:hAnsi="Calibri" w:cs="Calibri"/>
                <w:sz w:val="24"/>
              </w:rPr>
              <w:t>1330</w:t>
            </w:r>
          </w:p>
        </w:tc>
        <w:tc>
          <w:tcPr>
            <w:tcW w:w="970" w:type="dxa"/>
            <w:tcBorders>
              <w:top w:val="single" w:sz="4" w:space="0" w:color="auto"/>
              <w:left w:val="single" w:sz="4" w:space="0" w:color="auto"/>
            </w:tcBorders>
            <w:vAlign w:val="center"/>
          </w:tcPr>
          <w:p w:rsidR="005815E6" w:rsidRPr="00783922" w:rsidRDefault="005815E6" w:rsidP="00DA0E21">
            <w:pPr>
              <w:snapToGrid w:val="0"/>
              <w:jc w:val="center"/>
              <w:rPr>
                <w:rFonts w:ascii="Calibri" w:hAnsi="Calibri" w:cs="Calibri"/>
                <w:sz w:val="24"/>
              </w:rPr>
            </w:pPr>
            <w:r w:rsidRPr="00783922">
              <w:rPr>
                <w:rFonts w:ascii="Calibri" w:hAnsi="Calibri" w:cs="Calibri"/>
                <w:sz w:val="24"/>
              </w:rPr>
              <w:t>2508</w:t>
            </w:r>
          </w:p>
        </w:tc>
        <w:tc>
          <w:tcPr>
            <w:tcW w:w="969" w:type="dxa"/>
            <w:tcBorders>
              <w:top w:val="single" w:sz="4" w:space="0" w:color="auto"/>
              <w:right w:val="single" w:sz="4" w:space="0" w:color="auto"/>
            </w:tcBorders>
            <w:vAlign w:val="center"/>
          </w:tcPr>
          <w:p w:rsidR="005815E6" w:rsidRPr="00783922" w:rsidRDefault="005815E6" w:rsidP="00DA0E21">
            <w:pPr>
              <w:snapToGrid w:val="0"/>
              <w:jc w:val="center"/>
              <w:rPr>
                <w:rFonts w:ascii="Calibri" w:hAnsi="Calibri" w:cs="Calibri"/>
                <w:sz w:val="24"/>
              </w:rPr>
            </w:pPr>
            <w:r w:rsidRPr="00783922">
              <w:rPr>
                <w:rFonts w:ascii="Calibri" w:hAnsi="Calibri" w:cs="Calibri"/>
                <w:sz w:val="24"/>
              </w:rPr>
              <w:t>1368</w:t>
            </w:r>
          </w:p>
        </w:tc>
        <w:tc>
          <w:tcPr>
            <w:tcW w:w="969" w:type="dxa"/>
            <w:tcBorders>
              <w:top w:val="single" w:sz="4" w:space="0" w:color="auto"/>
              <w:left w:val="single" w:sz="4" w:space="0" w:color="auto"/>
            </w:tcBorders>
            <w:shd w:val="clear" w:color="auto" w:fill="9EDE7E"/>
            <w:vAlign w:val="center"/>
          </w:tcPr>
          <w:p w:rsidR="005815E6" w:rsidRPr="00783922" w:rsidRDefault="005815E6" w:rsidP="00DA0E21">
            <w:pPr>
              <w:snapToGrid w:val="0"/>
              <w:jc w:val="center"/>
              <w:rPr>
                <w:rFonts w:ascii="Calibri" w:hAnsi="Calibri" w:cs="Calibri"/>
                <w:sz w:val="24"/>
              </w:rPr>
            </w:pPr>
            <w:r>
              <w:rPr>
                <w:rFonts w:ascii="Calibri" w:hAnsi="Calibri" w:cs="Calibri"/>
                <w:sz w:val="24"/>
              </w:rPr>
              <w:t>2519</w:t>
            </w:r>
          </w:p>
        </w:tc>
        <w:tc>
          <w:tcPr>
            <w:tcW w:w="1073" w:type="dxa"/>
            <w:tcBorders>
              <w:top w:val="single" w:sz="4" w:space="0" w:color="auto"/>
              <w:right w:val="single" w:sz="4" w:space="0" w:color="auto"/>
            </w:tcBorders>
            <w:shd w:val="clear" w:color="auto" w:fill="9EDE7E"/>
            <w:vAlign w:val="center"/>
          </w:tcPr>
          <w:p w:rsidR="005815E6" w:rsidRPr="00783922" w:rsidRDefault="005815E6" w:rsidP="00DA0E21">
            <w:pPr>
              <w:snapToGrid w:val="0"/>
              <w:jc w:val="center"/>
              <w:rPr>
                <w:rFonts w:ascii="Calibri" w:hAnsi="Calibri" w:cs="Calibri"/>
                <w:sz w:val="24"/>
              </w:rPr>
            </w:pPr>
            <w:r>
              <w:rPr>
                <w:rFonts w:ascii="Calibri" w:hAnsi="Calibri" w:cs="Calibri"/>
                <w:sz w:val="24"/>
              </w:rPr>
              <w:t>1468</w:t>
            </w:r>
          </w:p>
        </w:tc>
      </w:tr>
      <w:tr w:rsidR="005815E6" w:rsidRPr="00311710" w:rsidTr="00592531">
        <w:trPr>
          <w:jc w:val="center"/>
        </w:trPr>
        <w:tc>
          <w:tcPr>
            <w:tcW w:w="3436" w:type="dxa"/>
            <w:tcBorders>
              <w:left w:val="single" w:sz="4" w:space="0" w:color="auto"/>
              <w:bottom w:val="single" w:sz="4" w:space="0" w:color="auto"/>
              <w:right w:val="single" w:sz="4" w:space="0" w:color="auto"/>
            </w:tcBorders>
          </w:tcPr>
          <w:p w:rsidR="005815E6" w:rsidRPr="00311710" w:rsidRDefault="005815E6" w:rsidP="00DA0E21">
            <w:pPr>
              <w:snapToGrid w:val="0"/>
              <w:jc w:val="both"/>
              <w:rPr>
                <w:rFonts w:ascii="Calibri" w:hAnsi="Calibri" w:cs="Calibri"/>
                <w:sz w:val="24"/>
              </w:rPr>
            </w:pPr>
            <w:r w:rsidRPr="00BB70ED">
              <w:rPr>
                <w:rFonts w:ascii="Calibri" w:hAnsi="Calibri" w:cs="Calibri"/>
                <w:sz w:val="22"/>
              </w:rPr>
              <w:t>z tego policjanci ruchu drogowego</w:t>
            </w:r>
          </w:p>
        </w:tc>
        <w:tc>
          <w:tcPr>
            <w:tcW w:w="970" w:type="dxa"/>
            <w:tcBorders>
              <w:left w:val="single" w:sz="4" w:space="0" w:color="auto"/>
              <w:bottom w:val="single" w:sz="4" w:space="0" w:color="auto"/>
            </w:tcBorders>
            <w:vAlign w:val="center"/>
          </w:tcPr>
          <w:p w:rsidR="005815E6" w:rsidRPr="00BB70ED" w:rsidRDefault="005815E6" w:rsidP="00DA0E21">
            <w:pPr>
              <w:snapToGrid w:val="0"/>
              <w:jc w:val="center"/>
              <w:rPr>
                <w:rFonts w:ascii="Calibri" w:hAnsi="Calibri" w:cs="Calibri"/>
                <w:sz w:val="24"/>
              </w:rPr>
            </w:pPr>
            <w:r w:rsidRPr="00BB70ED">
              <w:rPr>
                <w:rFonts w:ascii="Calibri" w:hAnsi="Calibri" w:cs="Calibri"/>
                <w:sz w:val="24"/>
              </w:rPr>
              <w:t>1461</w:t>
            </w:r>
          </w:p>
        </w:tc>
        <w:tc>
          <w:tcPr>
            <w:tcW w:w="969" w:type="dxa"/>
            <w:tcBorders>
              <w:bottom w:val="single" w:sz="4" w:space="0" w:color="auto"/>
              <w:right w:val="single" w:sz="4" w:space="0" w:color="auto"/>
            </w:tcBorders>
            <w:vAlign w:val="center"/>
          </w:tcPr>
          <w:p w:rsidR="005815E6" w:rsidRPr="00BB70ED" w:rsidRDefault="005815E6" w:rsidP="00DA0E21">
            <w:pPr>
              <w:snapToGrid w:val="0"/>
              <w:jc w:val="center"/>
              <w:rPr>
                <w:rFonts w:ascii="Calibri" w:hAnsi="Calibri" w:cs="Calibri"/>
                <w:sz w:val="24"/>
              </w:rPr>
            </w:pPr>
            <w:r w:rsidRPr="00BB70ED">
              <w:rPr>
                <w:rFonts w:ascii="Calibri" w:hAnsi="Calibri" w:cs="Calibri"/>
                <w:sz w:val="24"/>
              </w:rPr>
              <w:t>884</w:t>
            </w:r>
          </w:p>
        </w:tc>
        <w:tc>
          <w:tcPr>
            <w:tcW w:w="970" w:type="dxa"/>
            <w:tcBorders>
              <w:left w:val="single" w:sz="4" w:space="0" w:color="auto"/>
              <w:bottom w:val="single" w:sz="4" w:space="0" w:color="auto"/>
            </w:tcBorders>
            <w:vAlign w:val="center"/>
          </w:tcPr>
          <w:p w:rsidR="005815E6" w:rsidRPr="00783922" w:rsidRDefault="005815E6" w:rsidP="00DA0E21">
            <w:pPr>
              <w:snapToGrid w:val="0"/>
              <w:jc w:val="center"/>
              <w:rPr>
                <w:rFonts w:ascii="Calibri" w:hAnsi="Calibri" w:cs="Calibri"/>
                <w:sz w:val="24"/>
              </w:rPr>
            </w:pPr>
            <w:r w:rsidRPr="00783922">
              <w:rPr>
                <w:rFonts w:ascii="Calibri" w:hAnsi="Calibri" w:cs="Calibri"/>
                <w:sz w:val="24"/>
              </w:rPr>
              <w:t>1478</w:t>
            </w:r>
          </w:p>
        </w:tc>
        <w:tc>
          <w:tcPr>
            <w:tcW w:w="969" w:type="dxa"/>
            <w:tcBorders>
              <w:bottom w:val="single" w:sz="4" w:space="0" w:color="auto"/>
              <w:right w:val="single" w:sz="4" w:space="0" w:color="auto"/>
            </w:tcBorders>
            <w:vAlign w:val="center"/>
          </w:tcPr>
          <w:p w:rsidR="005815E6" w:rsidRPr="00783922" w:rsidRDefault="005815E6" w:rsidP="00DA0E21">
            <w:pPr>
              <w:snapToGrid w:val="0"/>
              <w:jc w:val="center"/>
              <w:rPr>
                <w:rFonts w:ascii="Calibri" w:hAnsi="Calibri" w:cs="Calibri"/>
                <w:sz w:val="24"/>
              </w:rPr>
            </w:pPr>
            <w:r w:rsidRPr="00783922">
              <w:rPr>
                <w:rFonts w:ascii="Calibri" w:hAnsi="Calibri" w:cs="Calibri"/>
                <w:sz w:val="24"/>
              </w:rPr>
              <w:t>940</w:t>
            </w:r>
          </w:p>
        </w:tc>
        <w:tc>
          <w:tcPr>
            <w:tcW w:w="969" w:type="dxa"/>
            <w:tcBorders>
              <w:left w:val="single" w:sz="4" w:space="0" w:color="auto"/>
              <w:bottom w:val="single" w:sz="4" w:space="0" w:color="auto"/>
            </w:tcBorders>
            <w:shd w:val="clear" w:color="auto" w:fill="9EDE7E"/>
            <w:vAlign w:val="center"/>
          </w:tcPr>
          <w:p w:rsidR="005815E6" w:rsidRPr="00783922" w:rsidRDefault="005815E6" w:rsidP="00DA0E21">
            <w:pPr>
              <w:snapToGrid w:val="0"/>
              <w:jc w:val="center"/>
              <w:rPr>
                <w:rFonts w:ascii="Calibri" w:hAnsi="Calibri" w:cs="Calibri"/>
                <w:sz w:val="24"/>
              </w:rPr>
            </w:pPr>
            <w:r>
              <w:rPr>
                <w:rFonts w:ascii="Calibri" w:hAnsi="Calibri" w:cs="Calibri"/>
                <w:sz w:val="24"/>
              </w:rPr>
              <w:t>1565</w:t>
            </w:r>
          </w:p>
        </w:tc>
        <w:tc>
          <w:tcPr>
            <w:tcW w:w="1073" w:type="dxa"/>
            <w:tcBorders>
              <w:bottom w:val="single" w:sz="4" w:space="0" w:color="auto"/>
              <w:right w:val="single" w:sz="4" w:space="0" w:color="auto"/>
            </w:tcBorders>
            <w:shd w:val="clear" w:color="auto" w:fill="9EDE7E"/>
            <w:vAlign w:val="center"/>
          </w:tcPr>
          <w:p w:rsidR="005815E6" w:rsidRPr="00783922" w:rsidRDefault="005815E6" w:rsidP="00DA0E21">
            <w:pPr>
              <w:snapToGrid w:val="0"/>
              <w:jc w:val="center"/>
              <w:rPr>
                <w:rFonts w:ascii="Calibri" w:hAnsi="Calibri" w:cs="Calibri"/>
                <w:sz w:val="24"/>
              </w:rPr>
            </w:pPr>
            <w:r>
              <w:rPr>
                <w:rFonts w:ascii="Calibri" w:hAnsi="Calibri" w:cs="Calibri"/>
                <w:sz w:val="24"/>
              </w:rPr>
              <w:t>979</w:t>
            </w:r>
          </w:p>
        </w:tc>
      </w:tr>
      <w:tr w:rsidR="005815E6" w:rsidRPr="00311710" w:rsidTr="00592531">
        <w:trPr>
          <w:jc w:val="center"/>
        </w:trPr>
        <w:tc>
          <w:tcPr>
            <w:tcW w:w="3436" w:type="dxa"/>
            <w:tcBorders>
              <w:top w:val="single" w:sz="4" w:space="0" w:color="auto"/>
              <w:left w:val="single" w:sz="4" w:space="0" w:color="auto"/>
              <w:bottom w:val="single" w:sz="4" w:space="0" w:color="auto"/>
              <w:right w:val="single" w:sz="4" w:space="0" w:color="auto"/>
            </w:tcBorders>
          </w:tcPr>
          <w:p w:rsidR="005815E6" w:rsidRPr="00311710" w:rsidRDefault="005815E6" w:rsidP="00DA0E21">
            <w:pPr>
              <w:snapToGrid w:val="0"/>
              <w:jc w:val="both"/>
              <w:rPr>
                <w:rFonts w:ascii="Calibri" w:hAnsi="Calibri" w:cs="Calibri"/>
                <w:b/>
                <w:sz w:val="24"/>
              </w:rPr>
            </w:pPr>
            <w:r w:rsidRPr="00311710">
              <w:rPr>
                <w:rFonts w:ascii="Calibri" w:hAnsi="Calibri" w:cs="Calibri"/>
                <w:b/>
                <w:sz w:val="24"/>
              </w:rPr>
              <w:t xml:space="preserve">Ogółem nietrzeźwi </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815E6" w:rsidRPr="00BB70ED" w:rsidRDefault="005815E6" w:rsidP="00DA0E21">
            <w:pPr>
              <w:jc w:val="center"/>
              <w:rPr>
                <w:rFonts w:ascii="Calibri" w:hAnsi="Calibri" w:cs="Calibri"/>
                <w:b/>
                <w:sz w:val="24"/>
              </w:rPr>
            </w:pPr>
            <w:r w:rsidRPr="00BB70ED">
              <w:rPr>
                <w:rFonts w:ascii="Calibri" w:hAnsi="Calibri" w:cs="Calibri"/>
                <w:b/>
                <w:sz w:val="24"/>
              </w:rPr>
              <w:t>3864</w:t>
            </w:r>
          </w:p>
        </w:tc>
        <w:tc>
          <w:tcPr>
            <w:tcW w:w="1939" w:type="dxa"/>
            <w:gridSpan w:val="2"/>
            <w:tcBorders>
              <w:top w:val="single" w:sz="4" w:space="0" w:color="auto"/>
              <w:left w:val="single" w:sz="4" w:space="0" w:color="auto"/>
              <w:bottom w:val="single" w:sz="4" w:space="0" w:color="auto"/>
              <w:right w:val="single" w:sz="4" w:space="0" w:color="auto"/>
            </w:tcBorders>
            <w:vAlign w:val="center"/>
          </w:tcPr>
          <w:p w:rsidR="005815E6" w:rsidRPr="00BB70ED" w:rsidRDefault="005815E6" w:rsidP="00DA0E21">
            <w:pPr>
              <w:jc w:val="center"/>
              <w:rPr>
                <w:rFonts w:ascii="Calibri" w:hAnsi="Calibri" w:cs="Calibri"/>
                <w:b/>
                <w:sz w:val="24"/>
              </w:rPr>
            </w:pPr>
            <w:r w:rsidRPr="00783922">
              <w:rPr>
                <w:rFonts w:ascii="Calibri" w:hAnsi="Calibri" w:cs="Calibri"/>
                <w:b/>
                <w:sz w:val="24"/>
              </w:rPr>
              <w:t>3876</w:t>
            </w:r>
          </w:p>
        </w:tc>
        <w:tc>
          <w:tcPr>
            <w:tcW w:w="2042" w:type="dxa"/>
            <w:gridSpan w:val="2"/>
            <w:tcBorders>
              <w:top w:val="single" w:sz="4" w:space="0" w:color="auto"/>
              <w:left w:val="single" w:sz="4" w:space="0" w:color="auto"/>
              <w:bottom w:val="single" w:sz="4" w:space="0" w:color="auto"/>
              <w:right w:val="single" w:sz="4" w:space="0" w:color="auto"/>
            </w:tcBorders>
            <w:shd w:val="clear" w:color="auto" w:fill="9EDE7E"/>
            <w:vAlign w:val="center"/>
          </w:tcPr>
          <w:p w:rsidR="005815E6" w:rsidRPr="00783922" w:rsidRDefault="005815E6" w:rsidP="00DA0E21">
            <w:pPr>
              <w:jc w:val="center"/>
              <w:rPr>
                <w:rFonts w:ascii="Calibri" w:hAnsi="Calibri" w:cs="Calibri"/>
                <w:b/>
                <w:sz w:val="24"/>
              </w:rPr>
            </w:pPr>
            <w:r>
              <w:rPr>
                <w:rFonts w:ascii="Calibri" w:hAnsi="Calibri" w:cs="Calibri"/>
                <w:b/>
                <w:sz w:val="24"/>
              </w:rPr>
              <w:t>3987</w:t>
            </w:r>
          </w:p>
        </w:tc>
      </w:tr>
    </w:tbl>
    <w:p w:rsidR="005815E6" w:rsidRPr="00DA0E21" w:rsidRDefault="005815E6">
      <w:pPr>
        <w:jc w:val="both"/>
        <w:rPr>
          <w:color w:val="FF0000"/>
        </w:rPr>
      </w:pPr>
    </w:p>
    <w:p w:rsidR="005815E6" w:rsidRPr="00592531" w:rsidRDefault="005815E6">
      <w:pPr>
        <w:jc w:val="both"/>
        <w:rPr>
          <w:sz w:val="24"/>
        </w:rPr>
      </w:pPr>
      <w:r w:rsidRPr="00DA0E21">
        <w:rPr>
          <w:color w:val="FF0000"/>
        </w:rPr>
        <w:tab/>
      </w:r>
      <w:r w:rsidRPr="00592531">
        <w:rPr>
          <w:sz w:val="24"/>
        </w:rPr>
        <w:t xml:space="preserve">W 2018 roku zauważyć możemy wzrost w stosunku do roku poprzedzającego łącznej liczby ujawnionych kierujących wg kwalifikacji prawnej przestępstwo/ wykroczenie  o 111 przypadków. </w:t>
      </w:r>
    </w:p>
    <w:p w:rsidR="005815E6" w:rsidRPr="00592531" w:rsidRDefault="005815E6" w:rsidP="00157374">
      <w:pPr>
        <w:ind w:firstLine="709"/>
        <w:jc w:val="both"/>
        <w:rPr>
          <w:sz w:val="24"/>
        </w:rPr>
      </w:pPr>
      <w:r w:rsidRPr="00592531">
        <w:rPr>
          <w:sz w:val="24"/>
        </w:rPr>
        <w:t xml:space="preserve">Mając powyższe na uwadze w dalszym ciągu eliminowanie z ruchu  nietrzeźwych kierujących winno stanowić jedno z głównych zadań zlecanych policjantom pełniącym służbę zewnętrzną w bieżącym roku i latach kolejnych, ponieważ </w:t>
      </w:r>
      <w:r w:rsidR="00E027AD">
        <w:rPr>
          <w:sz w:val="24"/>
        </w:rPr>
        <w:t>blisko</w:t>
      </w:r>
      <w:r w:rsidRPr="00592531">
        <w:rPr>
          <w:sz w:val="24"/>
        </w:rPr>
        <w:t xml:space="preserve"> co 10 wypadek w 2018 roku został spowodowany przez kierującego będącego pod wpływem alkoholu. </w:t>
      </w:r>
    </w:p>
    <w:p w:rsidR="005815E6" w:rsidRDefault="005815E6" w:rsidP="00157374">
      <w:pPr>
        <w:ind w:firstLine="709"/>
        <w:jc w:val="both"/>
        <w:rPr>
          <w:color w:val="FF0000"/>
          <w:sz w:val="24"/>
        </w:rPr>
      </w:pPr>
    </w:p>
    <w:p w:rsidR="005815E6" w:rsidRDefault="005815E6" w:rsidP="00FA46FE">
      <w:pPr>
        <w:jc w:val="center"/>
        <w:rPr>
          <w:b/>
        </w:rPr>
      </w:pPr>
      <w:r>
        <w:rPr>
          <w:b/>
        </w:rPr>
        <w:t>Wypadki drogowe spowodowane przez cudzoziemców w latach 2016 - 2018</w:t>
      </w:r>
    </w:p>
    <w:p w:rsidR="00FA46FE" w:rsidRPr="00FA46FE" w:rsidRDefault="00FA46FE" w:rsidP="00FA46FE">
      <w:pPr>
        <w:jc w:val="center"/>
        <w:rPr>
          <w:b/>
        </w:rPr>
      </w:pPr>
    </w:p>
    <w:p w:rsidR="005815E6" w:rsidRDefault="005815E6">
      <w:pPr>
        <w:jc w:val="both"/>
        <w:rPr>
          <w:b/>
          <w:sz w:val="24"/>
        </w:rPr>
      </w:pPr>
      <w:r>
        <w:rPr>
          <w:b/>
          <w:sz w:val="24"/>
        </w:rPr>
        <w:t>Cudzoziemcy - sprawcy wypadków i kolizji w latach 2016 - 2018:</w:t>
      </w:r>
    </w:p>
    <w:tbl>
      <w:tblPr>
        <w:tblW w:w="9356" w:type="dxa"/>
        <w:tblInd w:w="70" w:type="dxa"/>
        <w:tblLayout w:type="fixed"/>
        <w:tblCellMar>
          <w:left w:w="70" w:type="dxa"/>
          <w:right w:w="70" w:type="dxa"/>
        </w:tblCellMar>
        <w:tblLook w:val="00A0" w:firstRow="1" w:lastRow="0" w:firstColumn="1" w:lastColumn="0" w:noHBand="0" w:noVBand="0"/>
      </w:tblPr>
      <w:tblGrid>
        <w:gridCol w:w="2977"/>
        <w:gridCol w:w="2126"/>
        <w:gridCol w:w="2126"/>
        <w:gridCol w:w="2127"/>
      </w:tblGrid>
      <w:tr w:rsidR="005815E6" w:rsidRPr="00C65DA2" w:rsidTr="001C0EF5">
        <w:trPr>
          <w:trHeight w:val="315"/>
        </w:trPr>
        <w:tc>
          <w:tcPr>
            <w:tcW w:w="2977" w:type="dxa"/>
            <w:tcBorders>
              <w:top w:val="single" w:sz="4" w:space="0" w:color="auto"/>
              <w:left w:val="single" w:sz="4" w:space="0" w:color="auto"/>
              <w:bottom w:val="double" w:sz="4" w:space="0" w:color="auto"/>
              <w:right w:val="double" w:sz="4" w:space="0" w:color="auto"/>
            </w:tcBorders>
            <w:noWrap/>
            <w:vAlign w:val="center"/>
          </w:tcPr>
          <w:p w:rsidR="005815E6" w:rsidRPr="00C65DA2" w:rsidRDefault="005815E6" w:rsidP="00C65DA2">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w:t>
            </w:r>
          </w:p>
        </w:tc>
        <w:tc>
          <w:tcPr>
            <w:tcW w:w="2126" w:type="dxa"/>
            <w:tcBorders>
              <w:top w:val="single" w:sz="4" w:space="0" w:color="auto"/>
              <w:left w:val="double" w:sz="4" w:space="0" w:color="auto"/>
              <w:bottom w:val="double" w:sz="4" w:space="0" w:color="auto"/>
              <w:right w:val="single" w:sz="4" w:space="0" w:color="auto"/>
            </w:tcBorders>
            <w:noWrap/>
            <w:vAlign w:val="center"/>
          </w:tcPr>
          <w:p w:rsidR="005815E6" w:rsidRPr="00C65DA2" w:rsidRDefault="005815E6" w:rsidP="00594056">
            <w:pPr>
              <w:suppressAutoHyphens w:val="0"/>
              <w:jc w:val="center"/>
              <w:rPr>
                <w:rFonts w:ascii="Calibri" w:hAnsi="Calibri" w:cs="Calibri"/>
                <w:b/>
                <w:color w:val="000000"/>
                <w:sz w:val="22"/>
                <w:lang w:eastAsia="pl-PL"/>
              </w:rPr>
            </w:pPr>
            <w:r w:rsidRPr="00C65DA2">
              <w:rPr>
                <w:rFonts w:ascii="Calibri" w:hAnsi="Calibri" w:cs="Calibri"/>
                <w:b/>
                <w:color w:val="000000"/>
                <w:sz w:val="22"/>
                <w:szCs w:val="22"/>
                <w:lang w:eastAsia="pl-PL"/>
              </w:rPr>
              <w:t>201</w:t>
            </w:r>
            <w:r>
              <w:rPr>
                <w:rFonts w:ascii="Calibri" w:hAnsi="Calibri" w:cs="Calibri"/>
                <w:b/>
                <w:color w:val="000000"/>
                <w:sz w:val="22"/>
                <w:szCs w:val="22"/>
                <w:lang w:eastAsia="pl-PL"/>
              </w:rPr>
              <w:t>6</w:t>
            </w:r>
            <w:r w:rsidRPr="001C0EF5">
              <w:rPr>
                <w:rFonts w:ascii="Calibri" w:hAnsi="Calibri" w:cs="Calibri"/>
                <w:b/>
                <w:color w:val="000000"/>
                <w:sz w:val="22"/>
                <w:szCs w:val="22"/>
                <w:lang w:eastAsia="pl-PL"/>
              </w:rPr>
              <w:t xml:space="preserve"> rok</w:t>
            </w:r>
          </w:p>
        </w:tc>
        <w:tc>
          <w:tcPr>
            <w:tcW w:w="2126" w:type="dxa"/>
            <w:tcBorders>
              <w:top w:val="single" w:sz="4" w:space="0" w:color="auto"/>
              <w:left w:val="nil"/>
              <w:bottom w:val="double" w:sz="4" w:space="0" w:color="auto"/>
              <w:right w:val="single" w:sz="4" w:space="0" w:color="auto"/>
            </w:tcBorders>
            <w:noWrap/>
            <w:vAlign w:val="center"/>
          </w:tcPr>
          <w:p w:rsidR="005815E6" w:rsidRPr="00C65DA2" w:rsidRDefault="005815E6" w:rsidP="00594056">
            <w:pPr>
              <w:suppressAutoHyphens w:val="0"/>
              <w:jc w:val="center"/>
              <w:rPr>
                <w:rFonts w:ascii="Calibri" w:hAnsi="Calibri" w:cs="Calibri"/>
                <w:b/>
                <w:color w:val="000000"/>
                <w:sz w:val="22"/>
                <w:lang w:eastAsia="pl-PL"/>
              </w:rPr>
            </w:pPr>
            <w:r w:rsidRPr="00C65DA2">
              <w:rPr>
                <w:rFonts w:ascii="Calibri" w:hAnsi="Calibri" w:cs="Calibri"/>
                <w:b/>
                <w:color w:val="000000"/>
                <w:sz w:val="22"/>
                <w:szCs w:val="22"/>
                <w:lang w:eastAsia="pl-PL"/>
              </w:rPr>
              <w:t>201</w:t>
            </w:r>
            <w:r>
              <w:rPr>
                <w:rFonts w:ascii="Calibri" w:hAnsi="Calibri" w:cs="Calibri"/>
                <w:b/>
                <w:color w:val="000000"/>
                <w:sz w:val="22"/>
                <w:szCs w:val="22"/>
                <w:lang w:eastAsia="pl-PL"/>
              </w:rPr>
              <w:t>7</w:t>
            </w:r>
            <w:r w:rsidRPr="001C0EF5">
              <w:rPr>
                <w:rFonts w:ascii="Calibri" w:hAnsi="Calibri" w:cs="Calibri"/>
                <w:b/>
                <w:color w:val="000000"/>
                <w:sz w:val="22"/>
                <w:szCs w:val="22"/>
                <w:lang w:eastAsia="pl-PL"/>
              </w:rPr>
              <w:t xml:space="preserve"> rok</w:t>
            </w:r>
          </w:p>
        </w:tc>
        <w:tc>
          <w:tcPr>
            <w:tcW w:w="2127" w:type="dxa"/>
            <w:tcBorders>
              <w:top w:val="single" w:sz="4" w:space="0" w:color="auto"/>
              <w:left w:val="nil"/>
              <w:bottom w:val="double" w:sz="4" w:space="0" w:color="auto"/>
              <w:right w:val="single" w:sz="4" w:space="0" w:color="auto"/>
            </w:tcBorders>
            <w:noWrap/>
            <w:vAlign w:val="center"/>
          </w:tcPr>
          <w:p w:rsidR="005815E6" w:rsidRPr="00C65DA2" w:rsidRDefault="005815E6" w:rsidP="00594056">
            <w:pPr>
              <w:suppressAutoHyphens w:val="0"/>
              <w:jc w:val="center"/>
              <w:rPr>
                <w:rFonts w:ascii="Calibri" w:hAnsi="Calibri" w:cs="Calibri"/>
                <w:b/>
                <w:color w:val="000000"/>
                <w:sz w:val="22"/>
                <w:lang w:eastAsia="pl-PL"/>
              </w:rPr>
            </w:pPr>
            <w:r w:rsidRPr="00C65DA2">
              <w:rPr>
                <w:rFonts w:ascii="Calibri" w:hAnsi="Calibri" w:cs="Calibri"/>
                <w:b/>
                <w:color w:val="000000"/>
                <w:sz w:val="22"/>
                <w:szCs w:val="22"/>
                <w:lang w:eastAsia="pl-PL"/>
              </w:rPr>
              <w:t>201</w:t>
            </w:r>
            <w:r>
              <w:rPr>
                <w:rFonts w:ascii="Calibri" w:hAnsi="Calibri" w:cs="Calibri"/>
                <w:b/>
                <w:color w:val="000000"/>
                <w:sz w:val="22"/>
                <w:szCs w:val="22"/>
                <w:lang w:eastAsia="pl-PL"/>
              </w:rPr>
              <w:t>8</w:t>
            </w:r>
            <w:r w:rsidRPr="001C0EF5">
              <w:rPr>
                <w:rFonts w:ascii="Calibri" w:hAnsi="Calibri" w:cs="Calibri"/>
                <w:b/>
                <w:color w:val="000000"/>
                <w:sz w:val="22"/>
                <w:szCs w:val="22"/>
                <w:lang w:eastAsia="pl-PL"/>
              </w:rPr>
              <w:t xml:space="preserve"> rok</w:t>
            </w:r>
          </w:p>
        </w:tc>
      </w:tr>
      <w:tr w:rsidR="005815E6" w:rsidRPr="00C65DA2" w:rsidTr="00594056">
        <w:trPr>
          <w:trHeight w:val="315"/>
        </w:trPr>
        <w:tc>
          <w:tcPr>
            <w:tcW w:w="2977" w:type="dxa"/>
            <w:tcBorders>
              <w:top w:val="double" w:sz="4" w:space="0" w:color="auto"/>
              <w:left w:val="single" w:sz="4" w:space="0" w:color="auto"/>
              <w:bottom w:val="single" w:sz="4" w:space="0" w:color="auto"/>
              <w:right w:val="double" w:sz="4" w:space="0" w:color="auto"/>
            </w:tcBorders>
            <w:vAlign w:val="center"/>
          </w:tcPr>
          <w:p w:rsidR="005815E6" w:rsidRPr="00C65DA2" w:rsidRDefault="005815E6" w:rsidP="00594056">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xml:space="preserve"> Liczba wypadków</w:t>
            </w: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5815E6" w:rsidRDefault="005815E6" w:rsidP="00594056">
            <w:pPr>
              <w:suppressAutoHyphens w:val="0"/>
              <w:jc w:val="center"/>
              <w:rPr>
                <w:rFonts w:ascii="Calibri" w:hAnsi="Calibri" w:cs="Calibri"/>
                <w:b/>
                <w:bCs/>
                <w:color w:val="000000"/>
                <w:sz w:val="22"/>
                <w:lang w:eastAsia="pl-PL"/>
              </w:rPr>
            </w:pPr>
            <w:r>
              <w:rPr>
                <w:rFonts w:ascii="Calibri" w:hAnsi="Calibri" w:cs="Calibri"/>
                <w:b/>
                <w:bCs/>
                <w:color w:val="000000"/>
                <w:sz w:val="22"/>
                <w:szCs w:val="22"/>
              </w:rPr>
              <w:t>9</w:t>
            </w:r>
          </w:p>
        </w:tc>
        <w:tc>
          <w:tcPr>
            <w:tcW w:w="2126" w:type="dxa"/>
            <w:tcBorders>
              <w:top w:val="single" w:sz="4" w:space="0" w:color="auto"/>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9</w:t>
            </w:r>
          </w:p>
        </w:tc>
        <w:tc>
          <w:tcPr>
            <w:tcW w:w="2127" w:type="dxa"/>
            <w:tcBorders>
              <w:top w:val="single" w:sz="4" w:space="0" w:color="auto"/>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FF0000"/>
                <w:sz w:val="22"/>
                <w:szCs w:val="22"/>
              </w:rPr>
              <w:t>14</w:t>
            </w:r>
          </w:p>
        </w:tc>
      </w:tr>
      <w:tr w:rsidR="005815E6" w:rsidRPr="00C65DA2" w:rsidTr="00594056">
        <w:trPr>
          <w:trHeight w:val="315"/>
        </w:trPr>
        <w:tc>
          <w:tcPr>
            <w:tcW w:w="2977" w:type="dxa"/>
            <w:tcBorders>
              <w:top w:val="single" w:sz="4" w:space="0" w:color="auto"/>
              <w:left w:val="single" w:sz="4" w:space="0" w:color="auto"/>
              <w:bottom w:val="single" w:sz="4" w:space="0" w:color="auto"/>
              <w:right w:val="double" w:sz="4" w:space="0" w:color="auto"/>
            </w:tcBorders>
            <w:vAlign w:val="center"/>
          </w:tcPr>
          <w:p w:rsidR="005815E6" w:rsidRPr="00C65DA2" w:rsidRDefault="005815E6" w:rsidP="00594056">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xml:space="preserve"> Liczba zabitych</w:t>
            </w:r>
          </w:p>
        </w:tc>
        <w:tc>
          <w:tcPr>
            <w:tcW w:w="2126" w:type="dxa"/>
            <w:tcBorders>
              <w:top w:val="nil"/>
              <w:left w:val="single" w:sz="4" w:space="0" w:color="auto"/>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1</w:t>
            </w:r>
          </w:p>
        </w:tc>
        <w:tc>
          <w:tcPr>
            <w:tcW w:w="2126" w:type="dxa"/>
            <w:tcBorders>
              <w:top w:val="nil"/>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0</w:t>
            </w:r>
          </w:p>
        </w:tc>
        <w:tc>
          <w:tcPr>
            <w:tcW w:w="2127" w:type="dxa"/>
            <w:tcBorders>
              <w:top w:val="nil"/>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0</w:t>
            </w:r>
          </w:p>
        </w:tc>
      </w:tr>
      <w:tr w:rsidR="005815E6" w:rsidRPr="00C65DA2" w:rsidTr="00594056">
        <w:trPr>
          <w:trHeight w:val="315"/>
        </w:trPr>
        <w:tc>
          <w:tcPr>
            <w:tcW w:w="2977" w:type="dxa"/>
            <w:tcBorders>
              <w:top w:val="single" w:sz="4" w:space="0" w:color="auto"/>
              <w:left w:val="single" w:sz="4" w:space="0" w:color="auto"/>
              <w:bottom w:val="single" w:sz="4" w:space="0" w:color="auto"/>
              <w:right w:val="double" w:sz="4" w:space="0" w:color="auto"/>
            </w:tcBorders>
            <w:vAlign w:val="center"/>
          </w:tcPr>
          <w:p w:rsidR="005815E6" w:rsidRPr="00C65DA2" w:rsidRDefault="005815E6" w:rsidP="00594056">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xml:space="preserve"> Liczba rannych</w:t>
            </w:r>
          </w:p>
        </w:tc>
        <w:tc>
          <w:tcPr>
            <w:tcW w:w="2126" w:type="dxa"/>
            <w:tcBorders>
              <w:top w:val="nil"/>
              <w:left w:val="single" w:sz="4" w:space="0" w:color="auto"/>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12</w:t>
            </w:r>
          </w:p>
        </w:tc>
        <w:tc>
          <w:tcPr>
            <w:tcW w:w="2126" w:type="dxa"/>
            <w:tcBorders>
              <w:top w:val="nil"/>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17</w:t>
            </w:r>
          </w:p>
        </w:tc>
        <w:tc>
          <w:tcPr>
            <w:tcW w:w="2127" w:type="dxa"/>
            <w:tcBorders>
              <w:top w:val="nil"/>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17</w:t>
            </w:r>
          </w:p>
        </w:tc>
      </w:tr>
      <w:tr w:rsidR="005815E6" w:rsidRPr="00C65DA2" w:rsidTr="00594056">
        <w:trPr>
          <w:trHeight w:val="315"/>
        </w:trPr>
        <w:tc>
          <w:tcPr>
            <w:tcW w:w="2977" w:type="dxa"/>
            <w:tcBorders>
              <w:top w:val="single" w:sz="4" w:space="0" w:color="auto"/>
              <w:left w:val="single" w:sz="4" w:space="0" w:color="auto"/>
              <w:bottom w:val="single" w:sz="4" w:space="0" w:color="auto"/>
              <w:right w:val="double" w:sz="4" w:space="0" w:color="auto"/>
            </w:tcBorders>
            <w:vAlign w:val="center"/>
          </w:tcPr>
          <w:p w:rsidR="005815E6" w:rsidRPr="00C65DA2" w:rsidRDefault="005815E6" w:rsidP="00594056">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xml:space="preserve"> Liczba kolizji</w:t>
            </w:r>
          </w:p>
        </w:tc>
        <w:tc>
          <w:tcPr>
            <w:tcW w:w="2126" w:type="dxa"/>
            <w:tcBorders>
              <w:top w:val="single" w:sz="4" w:space="0" w:color="auto"/>
              <w:left w:val="single" w:sz="4" w:space="0" w:color="auto"/>
              <w:bottom w:val="single" w:sz="4" w:space="0" w:color="auto"/>
              <w:right w:val="single" w:sz="4" w:space="0" w:color="auto"/>
            </w:tcBorders>
            <w:shd w:val="clear" w:color="FFFFFF" w:fill="FFFFFF"/>
            <w:noWrap/>
            <w:vAlign w:val="center"/>
          </w:tcPr>
          <w:p w:rsidR="005815E6" w:rsidRDefault="005815E6" w:rsidP="00594056">
            <w:pPr>
              <w:suppressAutoHyphens w:val="0"/>
              <w:jc w:val="center"/>
              <w:rPr>
                <w:rFonts w:ascii="Calibri" w:hAnsi="Calibri" w:cs="Calibri"/>
                <w:b/>
                <w:bCs/>
                <w:color w:val="000000"/>
                <w:sz w:val="22"/>
                <w:lang w:eastAsia="pl-PL"/>
              </w:rPr>
            </w:pPr>
            <w:r>
              <w:rPr>
                <w:rFonts w:ascii="Calibri" w:hAnsi="Calibri" w:cs="Calibri"/>
                <w:b/>
                <w:bCs/>
                <w:color w:val="000000"/>
                <w:sz w:val="22"/>
                <w:szCs w:val="22"/>
              </w:rPr>
              <w:t>187</w:t>
            </w:r>
          </w:p>
        </w:tc>
        <w:tc>
          <w:tcPr>
            <w:tcW w:w="2126" w:type="dxa"/>
            <w:tcBorders>
              <w:top w:val="single" w:sz="4" w:space="0" w:color="auto"/>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Pr>
                <w:rFonts w:ascii="Calibri" w:hAnsi="Calibri" w:cs="Calibri"/>
                <w:b/>
                <w:bCs/>
                <w:color w:val="000000"/>
                <w:sz w:val="22"/>
                <w:szCs w:val="22"/>
              </w:rPr>
              <w:t>231</w:t>
            </w:r>
          </w:p>
        </w:tc>
        <w:tc>
          <w:tcPr>
            <w:tcW w:w="2127" w:type="dxa"/>
            <w:tcBorders>
              <w:top w:val="single" w:sz="4" w:space="0" w:color="auto"/>
              <w:left w:val="nil"/>
              <w:bottom w:val="single" w:sz="4" w:space="0" w:color="auto"/>
              <w:right w:val="single" w:sz="4" w:space="0" w:color="auto"/>
            </w:tcBorders>
            <w:shd w:val="clear" w:color="FFFFFF" w:fill="FFFFFF"/>
            <w:noWrap/>
            <w:vAlign w:val="center"/>
          </w:tcPr>
          <w:p w:rsidR="005815E6" w:rsidRDefault="005815E6" w:rsidP="00594056">
            <w:pPr>
              <w:jc w:val="center"/>
              <w:rPr>
                <w:rFonts w:ascii="Calibri" w:hAnsi="Calibri" w:cs="Calibri"/>
                <w:b/>
                <w:bCs/>
                <w:color w:val="000000"/>
                <w:sz w:val="22"/>
              </w:rPr>
            </w:pPr>
            <w:r w:rsidRPr="00594056">
              <w:rPr>
                <w:rFonts w:ascii="Calibri" w:hAnsi="Calibri" w:cs="Calibri"/>
                <w:b/>
                <w:bCs/>
                <w:color w:val="00B050"/>
                <w:sz w:val="22"/>
                <w:szCs w:val="22"/>
              </w:rPr>
              <w:t>196</w:t>
            </w:r>
          </w:p>
        </w:tc>
      </w:tr>
      <w:tr w:rsidR="005815E6" w:rsidRPr="00C65DA2" w:rsidTr="00594056">
        <w:trPr>
          <w:trHeight w:val="300"/>
        </w:trPr>
        <w:tc>
          <w:tcPr>
            <w:tcW w:w="2977" w:type="dxa"/>
            <w:tcBorders>
              <w:top w:val="single" w:sz="4" w:space="0" w:color="auto"/>
              <w:left w:val="single" w:sz="4" w:space="0" w:color="auto"/>
              <w:bottom w:val="single" w:sz="4" w:space="0" w:color="auto"/>
              <w:right w:val="double" w:sz="4" w:space="0" w:color="auto"/>
            </w:tcBorders>
            <w:vAlign w:val="center"/>
          </w:tcPr>
          <w:p w:rsidR="005815E6" w:rsidRPr="00C65DA2" w:rsidRDefault="005815E6" w:rsidP="00C65DA2">
            <w:pPr>
              <w:suppressAutoHyphens w:val="0"/>
              <w:jc w:val="center"/>
              <w:rPr>
                <w:rFonts w:ascii="Calibri" w:hAnsi="Calibri" w:cs="Calibri"/>
                <w:b/>
                <w:bCs/>
                <w:color w:val="000000"/>
                <w:sz w:val="22"/>
                <w:lang w:eastAsia="pl-PL"/>
              </w:rPr>
            </w:pPr>
            <w:r w:rsidRPr="00C65DA2">
              <w:rPr>
                <w:rFonts w:ascii="Calibri" w:hAnsi="Calibri" w:cs="Calibri"/>
                <w:b/>
                <w:bCs/>
                <w:color w:val="000000"/>
                <w:sz w:val="22"/>
                <w:szCs w:val="22"/>
                <w:lang w:eastAsia="pl-PL"/>
              </w:rPr>
              <w:t xml:space="preserve"> Liczba zdarzeń</w:t>
            </w:r>
          </w:p>
        </w:tc>
        <w:tc>
          <w:tcPr>
            <w:tcW w:w="2126" w:type="dxa"/>
            <w:tcBorders>
              <w:top w:val="nil"/>
              <w:left w:val="double" w:sz="4" w:space="0" w:color="auto"/>
              <w:bottom w:val="single" w:sz="4" w:space="0" w:color="auto"/>
              <w:right w:val="single" w:sz="4" w:space="0" w:color="auto"/>
            </w:tcBorders>
            <w:noWrap/>
            <w:vAlign w:val="center"/>
          </w:tcPr>
          <w:p w:rsidR="005815E6" w:rsidRPr="00594056" w:rsidRDefault="005815E6" w:rsidP="001C0EF5">
            <w:pPr>
              <w:suppressAutoHyphens w:val="0"/>
              <w:jc w:val="center"/>
              <w:rPr>
                <w:rFonts w:ascii="Calibri" w:hAnsi="Calibri" w:cs="Calibri"/>
                <w:b/>
                <w:color w:val="000000"/>
                <w:sz w:val="22"/>
                <w:lang w:eastAsia="pl-PL"/>
              </w:rPr>
            </w:pPr>
            <w:r w:rsidRPr="00594056">
              <w:rPr>
                <w:rFonts w:ascii="Calibri" w:hAnsi="Calibri" w:cs="Calibri"/>
                <w:b/>
                <w:color w:val="000000"/>
                <w:sz w:val="22"/>
                <w:szCs w:val="22"/>
                <w:lang w:eastAsia="pl-PL"/>
              </w:rPr>
              <w:t>196</w:t>
            </w:r>
          </w:p>
        </w:tc>
        <w:tc>
          <w:tcPr>
            <w:tcW w:w="2126" w:type="dxa"/>
            <w:tcBorders>
              <w:top w:val="nil"/>
              <w:left w:val="nil"/>
              <w:bottom w:val="single" w:sz="4" w:space="0" w:color="auto"/>
              <w:right w:val="single" w:sz="4" w:space="0" w:color="auto"/>
            </w:tcBorders>
            <w:noWrap/>
            <w:vAlign w:val="center"/>
          </w:tcPr>
          <w:p w:rsidR="005815E6" w:rsidRPr="00594056" w:rsidRDefault="005815E6" w:rsidP="001C0EF5">
            <w:pPr>
              <w:suppressAutoHyphens w:val="0"/>
              <w:jc w:val="center"/>
              <w:rPr>
                <w:rFonts w:ascii="Calibri" w:hAnsi="Calibri" w:cs="Calibri"/>
                <w:b/>
                <w:color w:val="000000"/>
                <w:sz w:val="22"/>
                <w:lang w:eastAsia="pl-PL"/>
              </w:rPr>
            </w:pPr>
            <w:r w:rsidRPr="00594056">
              <w:rPr>
                <w:rFonts w:ascii="Calibri" w:hAnsi="Calibri" w:cs="Calibri"/>
                <w:b/>
                <w:color w:val="000000"/>
                <w:sz w:val="22"/>
                <w:szCs w:val="22"/>
                <w:lang w:eastAsia="pl-PL"/>
              </w:rPr>
              <w:t>240</w:t>
            </w:r>
          </w:p>
        </w:tc>
        <w:tc>
          <w:tcPr>
            <w:tcW w:w="2127" w:type="dxa"/>
            <w:tcBorders>
              <w:top w:val="nil"/>
              <w:left w:val="nil"/>
              <w:bottom w:val="single" w:sz="4" w:space="0" w:color="auto"/>
              <w:right w:val="single" w:sz="4" w:space="0" w:color="auto"/>
            </w:tcBorders>
            <w:noWrap/>
            <w:vAlign w:val="center"/>
          </w:tcPr>
          <w:p w:rsidR="005815E6" w:rsidRPr="000473AF" w:rsidRDefault="005815E6" w:rsidP="001C0EF5">
            <w:pPr>
              <w:suppressAutoHyphens w:val="0"/>
              <w:jc w:val="center"/>
              <w:rPr>
                <w:rFonts w:ascii="Calibri" w:hAnsi="Calibri" w:cs="Calibri"/>
                <w:b/>
                <w:color w:val="00B050"/>
                <w:sz w:val="22"/>
                <w:lang w:eastAsia="pl-PL"/>
              </w:rPr>
            </w:pPr>
            <w:r w:rsidRPr="000473AF">
              <w:rPr>
                <w:rFonts w:ascii="Calibri" w:hAnsi="Calibri" w:cs="Calibri"/>
                <w:b/>
                <w:color w:val="00B050"/>
                <w:sz w:val="22"/>
                <w:szCs w:val="22"/>
                <w:lang w:eastAsia="pl-PL"/>
              </w:rPr>
              <w:t>210</w:t>
            </w:r>
          </w:p>
        </w:tc>
      </w:tr>
    </w:tbl>
    <w:p w:rsidR="005815E6" w:rsidRDefault="005815E6">
      <w:pPr>
        <w:jc w:val="both"/>
        <w:rPr>
          <w:b/>
          <w:sz w:val="24"/>
        </w:rPr>
      </w:pPr>
    </w:p>
    <w:p w:rsidR="005815E6" w:rsidRDefault="005815E6" w:rsidP="0080023F">
      <w:pPr>
        <w:pStyle w:val="Nagwek7"/>
      </w:pPr>
    </w:p>
    <w:p w:rsidR="005815E6" w:rsidRDefault="009E77AC" w:rsidP="0080023F">
      <w:pPr>
        <w:pStyle w:val="Nagwek7"/>
        <w:rPr>
          <w:color w:val="FF0000"/>
        </w:rPr>
      </w:pPr>
      <w:r>
        <w:rPr>
          <w:noProof/>
          <w:lang w:eastAsia="pl-PL"/>
        </w:rPr>
        <w:drawing>
          <wp:inline distT="0" distB="0" distL="0" distR="0">
            <wp:extent cx="6353175" cy="2517775"/>
            <wp:effectExtent l="0" t="0" r="0" b="0"/>
            <wp:docPr id="31" name="Obiek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005815E6" w:rsidRPr="00F61120">
        <w:rPr>
          <w:color w:val="FF0000"/>
        </w:rPr>
        <w:tab/>
      </w:r>
    </w:p>
    <w:p w:rsidR="005815E6" w:rsidRPr="00AF307B" w:rsidRDefault="005815E6" w:rsidP="00AF307B"/>
    <w:p w:rsidR="005815E6" w:rsidRPr="009856D0" w:rsidRDefault="005815E6" w:rsidP="00BD2E0A">
      <w:pPr>
        <w:pStyle w:val="Nagwek7"/>
        <w:rPr>
          <w:b w:val="0"/>
          <w:i w:val="0"/>
        </w:rPr>
      </w:pPr>
      <w:r w:rsidRPr="009D3CDF">
        <w:rPr>
          <w:b w:val="0"/>
          <w:i w:val="0"/>
          <w:color w:val="FF0000"/>
        </w:rPr>
        <w:lastRenderedPageBreak/>
        <w:tab/>
      </w:r>
      <w:r w:rsidRPr="009856D0">
        <w:rPr>
          <w:b w:val="0"/>
          <w:i w:val="0"/>
        </w:rPr>
        <w:t xml:space="preserve">W 2018 roku liczba kolizji drogowych spowodowanych przez obywateli innych państw  w porównaniu do roku poprzedniego uległa spadkowi o (-35).  Wzrosła natomiast liczba wypadków drogowych (+5). </w:t>
      </w:r>
    </w:p>
    <w:p w:rsidR="005815E6" w:rsidRPr="009856D0" w:rsidRDefault="005815E6" w:rsidP="00BC74D1">
      <w:pPr>
        <w:jc w:val="both"/>
        <w:rPr>
          <w:sz w:val="24"/>
        </w:rPr>
      </w:pPr>
      <w:r w:rsidRPr="009856D0">
        <w:tab/>
      </w:r>
      <w:r w:rsidRPr="009856D0">
        <w:rPr>
          <w:sz w:val="24"/>
        </w:rPr>
        <w:t>W analizowanym okresie liczba zabitych (0) i rannych (17), pozostała na tym samym poziomie</w:t>
      </w:r>
      <w:r w:rsidRPr="009856D0">
        <w:rPr>
          <w:b/>
          <w:i/>
        </w:rPr>
        <w:t>.</w:t>
      </w:r>
    </w:p>
    <w:p w:rsidR="005815E6" w:rsidRPr="009856D0" w:rsidRDefault="005815E6" w:rsidP="00AF307B">
      <w:pPr>
        <w:pStyle w:val="Nagwek7"/>
        <w:rPr>
          <w:b w:val="0"/>
          <w:i w:val="0"/>
        </w:rPr>
      </w:pPr>
      <w:r w:rsidRPr="009856D0">
        <w:rPr>
          <w:b w:val="0"/>
          <w:i w:val="0"/>
        </w:rPr>
        <w:tab/>
        <w:t>Oceniając niniejsze zagadnienie należy stwierdzić, że opisywana grupa uczestników</w:t>
      </w:r>
      <w:r w:rsidRPr="009856D0">
        <w:rPr>
          <w:b w:val="0"/>
          <w:i w:val="0"/>
        </w:rPr>
        <w:fldChar w:fldCharType="begin"/>
      </w:r>
      <w:r w:rsidRPr="009856D0">
        <w:rPr>
          <w:b w:val="0"/>
          <w:i w:val="0"/>
        </w:rPr>
        <w:instrText xml:space="preserve"> LISTNUM </w:instrText>
      </w:r>
      <w:r w:rsidRPr="009856D0">
        <w:rPr>
          <w:b w:val="0"/>
          <w:i w:val="0"/>
        </w:rPr>
        <w:fldChar w:fldCharType="end"/>
      </w:r>
      <w:r w:rsidRPr="009856D0">
        <w:rPr>
          <w:b w:val="0"/>
          <w:i w:val="0"/>
        </w:rPr>
        <w:t xml:space="preserve"> ruchu drogowego nie wpływa w sposób zasadniczy na stan BRD w województwie w 2018 roku (14 wypadków drogowych ze sprawstwem w/w grupy), stanowiąc mały odsetek ogólnej liczby zdarzeń z ich udziałem; w większość zdarzeń drogowych spowodowanych z winy obywateli innych państw to straty materialne.</w:t>
      </w:r>
    </w:p>
    <w:p w:rsidR="005815E6" w:rsidRDefault="005815E6" w:rsidP="00AF307B"/>
    <w:p w:rsidR="005815E6" w:rsidRPr="00953A5E" w:rsidRDefault="005815E6" w:rsidP="00AF307B">
      <w:pPr>
        <w:tabs>
          <w:tab w:val="left" w:pos="3660"/>
        </w:tabs>
        <w:jc w:val="center"/>
        <w:rPr>
          <w:b/>
          <w:smallCaps/>
          <w:sz w:val="32"/>
          <w:szCs w:val="32"/>
        </w:rPr>
      </w:pPr>
      <w:r w:rsidRPr="00953A5E">
        <w:rPr>
          <w:b/>
          <w:smallCaps/>
          <w:sz w:val="32"/>
          <w:szCs w:val="32"/>
        </w:rPr>
        <w:t>Wypadki i ich skutki oraz kolizje według kategorii drogi</w:t>
      </w:r>
    </w:p>
    <w:p w:rsidR="005815E6" w:rsidRPr="00AF307B" w:rsidRDefault="005815E6" w:rsidP="00AF307B"/>
    <w:p w:rsidR="005815E6" w:rsidRDefault="005815E6" w:rsidP="00AF307B">
      <w:pPr>
        <w:pStyle w:val="Nagwek7"/>
        <w:rPr>
          <w:bCs w:val="0"/>
          <w:i w:val="0"/>
        </w:rPr>
      </w:pPr>
      <w:r w:rsidRPr="00440E95">
        <w:rPr>
          <w:bCs w:val="0"/>
          <w:i w:val="0"/>
        </w:rPr>
        <w:t>Wypadki i ich skutki oraz kolizje według kategorii drogi w latach 201</w:t>
      </w:r>
      <w:r>
        <w:rPr>
          <w:bCs w:val="0"/>
          <w:i w:val="0"/>
        </w:rPr>
        <w:t xml:space="preserve">6 </w:t>
      </w:r>
      <w:r w:rsidRPr="00440E95">
        <w:rPr>
          <w:bCs w:val="0"/>
          <w:i w:val="0"/>
        </w:rPr>
        <w:t>-</w:t>
      </w:r>
      <w:r>
        <w:rPr>
          <w:bCs w:val="0"/>
          <w:i w:val="0"/>
        </w:rPr>
        <w:t xml:space="preserve"> </w:t>
      </w:r>
      <w:r w:rsidRPr="00440E95">
        <w:rPr>
          <w:bCs w:val="0"/>
          <w:i w:val="0"/>
        </w:rPr>
        <w:t>201</w:t>
      </w:r>
      <w:r>
        <w:rPr>
          <w:bCs w:val="0"/>
          <w:i w:val="0"/>
        </w:rPr>
        <w:t>8</w:t>
      </w:r>
      <w:r w:rsidRPr="00440E95">
        <w:rPr>
          <w:bCs w:val="0"/>
          <w:i w:val="0"/>
        </w:rPr>
        <w:t>:</w:t>
      </w:r>
    </w:p>
    <w:tbl>
      <w:tblPr>
        <w:tblW w:w="9356" w:type="dxa"/>
        <w:tblInd w:w="75" w:type="dxa"/>
        <w:tblLayout w:type="fixed"/>
        <w:tblCellMar>
          <w:left w:w="70" w:type="dxa"/>
          <w:right w:w="70" w:type="dxa"/>
        </w:tblCellMar>
        <w:tblLook w:val="00A0" w:firstRow="1" w:lastRow="0" w:firstColumn="1" w:lastColumn="0" w:noHBand="0" w:noVBand="0"/>
      </w:tblPr>
      <w:tblGrid>
        <w:gridCol w:w="2405"/>
        <w:gridCol w:w="551"/>
        <w:gridCol w:w="551"/>
        <w:gridCol w:w="551"/>
        <w:gridCol w:w="551"/>
        <w:gridCol w:w="552"/>
        <w:gridCol w:w="551"/>
        <w:gridCol w:w="551"/>
        <w:gridCol w:w="551"/>
        <w:gridCol w:w="552"/>
        <w:gridCol w:w="663"/>
        <w:gridCol w:w="663"/>
        <w:gridCol w:w="664"/>
      </w:tblGrid>
      <w:tr w:rsidR="005815E6" w:rsidRPr="00E35E76" w:rsidTr="007C1AF2">
        <w:trPr>
          <w:trHeight w:val="290"/>
        </w:trPr>
        <w:tc>
          <w:tcPr>
            <w:tcW w:w="2405" w:type="dxa"/>
            <w:tcBorders>
              <w:top w:val="single" w:sz="4" w:space="0" w:color="auto"/>
              <w:left w:val="single" w:sz="4" w:space="0" w:color="auto"/>
              <w:bottom w:val="single" w:sz="4" w:space="0" w:color="D9D9D9"/>
              <w:right w:val="single" w:sz="8" w:space="0" w:color="auto"/>
            </w:tcBorders>
            <w:noWrap/>
            <w:vAlign w:val="center"/>
          </w:tcPr>
          <w:p w:rsidR="005815E6" w:rsidRPr="005030BD" w:rsidRDefault="005815E6" w:rsidP="00E35E76">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Kategoria drogi</w:t>
            </w:r>
            <w:r w:rsidRPr="005030BD">
              <w:rPr>
                <w:rFonts w:ascii="Calibri" w:hAnsi="Calibri" w:cs="Calibri"/>
                <w:b/>
                <w:bCs/>
                <w:color w:val="000000"/>
                <w:sz w:val="22"/>
                <w:szCs w:val="22"/>
                <w:lang w:eastAsia="pl-PL"/>
              </w:rPr>
              <w:t> </w:t>
            </w:r>
          </w:p>
        </w:tc>
        <w:tc>
          <w:tcPr>
            <w:tcW w:w="1653" w:type="dxa"/>
            <w:gridSpan w:val="3"/>
            <w:tcBorders>
              <w:top w:val="single" w:sz="4" w:space="0" w:color="auto"/>
              <w:left w:val="single" w:sz="8" w:space="0" w:color="auto"/>
              <w:bottom w:val="single" w:sz="4" w:space="0" w:color="D9D9D9"/>
              <w:right w:val="single" w:sz="8" w:space="0" w:color="auto"/>
            </w:tcBorders>
            <w:vAlign w:val="center"/>
          </w:tcPr>
          <w:p w:rsidR="005815E6" w:rsidRPr="00E35E76" w:rsidRDefault="005815E6" w:rsidP="00E35E76">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 xml:space="preserve"> Liczba wypadków</w:t>
            </w:r>
          </w:p>
        </w:tc>
        <w:tc>
          <w:tcPr>
            <w:tcW w:w="1654" w:type="dxa"/>
            <w:gridSpan w:val="3"/>
            <w:tcBorders>
              <w:top w:val="single" w:sz="4" w:space="0" w:color="auto"/>
              <w:left w:val="single" w:sz="8" w:space="0" w:color="auto"/>
              <w:bottom w:val="single" w:sz="4" w:space="0" w:color="D9D9D9"/>
              <w:right w:val="single" w:sz="8" w:space="0" w:color="auto"/>
            </w:tcBorders>
            <w:vAlign w:val="center"/>
          </w:tcPr>
          <w:p w:rsidR="005815E6" w:rsidRPr="00E35E76" w:rsidRDefault="005815E6" w:rsidP="00E35E76">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 xml:space="preserve"> Liczba zabitych</w:t>
            </w:r>
          </w:p>
        </w:tc>
        <w:tc>
          <w:tcPr>
            <w:tcW w:w="1654" w:type="dxa"/>
            <w:gridSpan w:val="3"/>
            <w:tcBorders>
              <w:top w:val="single" w:sz="4" w:space="0" w:color="auto"/>
              <w:left w:val="single" w:sz="8" w:space="0" w:color="auto"/>
              <w:bottom w:val="single" w:sz="4" w:space="0" w:color="D9D9D9"/>
              <w:right w:val="single" w:sz="8" w:space="0" w:color="auto"/>
            </w:tcBorders>
            <w:vAlign w:val="center"/>
          </w:tcPr>
          <w:p w:rsidR="005815E6" w:rsidRPr="00E35E76" w:rsidRDefault="005815E6" w:rsidP="00E35E76">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 xml:space="preserve"> Liczba rannych</w:t>
            </w:r>
          </w:p>
        </w:tc>
        <w:tc>
          <w:tcPr>
            <w:tcW w:w="1990" w:type="dxa"/>
            <w:gridSpan w:val="3"/>
            <w:tcBorders>
              <w:top w:val="single" w:sz="4" w:space="0" w:color="auto"/>
              <w:left w:val="single" w:sz="8" w:space="0" w:color="auto"/>
              <w:bottom w:val="single" w:sz="4" w:space="0" w:color="D9D9D9"/>
              <w:right w:val="single" w:sz="4" w:space="0" w:color="auto"/>
            </w:tcBorders>
            <w:vAlign w:val="center"/>
          </w:tcPr>
          <w:p w:rsidR="005815E6" w:rsidRPr="00E35E76" w:rsidRDefault="005815E6" w:rsidP="00E35E76">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 xml:space="preserve"> Liczba kolizji</w:t>
            </w:r>
          </w:p>
        </w:tc>
      </w:tr>
      <w:tr w:rsidR="005815E6" w:rsidRPr="00E35E76" w:rsidTr="007C1AF2">
        <w:trPr>
          <w:trHeight w:val="300"/>
        </w:trPr>
        <w:tc>
          <w:tcPr>
            <w:tcW w:w="2405" w:type="dxa"/>
            <w:tcBorders>
              <w:top w:val="single" w:sz="4" w:space="0" w:color="auto"/>
              <w:left w:val="single" w:sz="4" w:space="0" w:color="auto"/>
              <w:bottom w:val="single" w:sz="8" w:space="0" w:color="auto"/>
              <w:right w:val="single" w:sz="8" w:space="0" w:color="auto"/>
            </w:tcBorders>
            <w:noWrap/>
            <w:vAlign w:val="center"/>
          </w:tcPr>
          <w:p w:rsidR="005815E6" w:rsidRPr="005030BD" w:rsidRDefault="005815E6" w:rsidP="000117C5">
            <w:pPr>
              <w:suppressAutoHyphens w:val="0"/>
              <w:jc w:val="center"/>
              <w:rPr>
                <w:rFonts w:ascii="Calibri" w:hAnsi="Calibri" w:cs="Calibri"/>
                <w:b/>
                <w:bCs/>
                <w:color w:val="000000"/>
                <w:sz w:val="22"/>
                <w:lang w:eastAsia="pl-PL"/>
              </w:rPr>
            </w:pPr>
            <w:r w:rsidRPr="005030BD">
              <w:rPr>
                <w:rFonts w:ascii="Calibri" w:hAnsi="Calibri" w:cs="Calibri"/>
                <w:b/>
                <w:bCs/>
                <w:color w:val="000000"/>
                <w:sz w:val="22"/>
                <w:szCs w:val="22"/>
                <w:lang w:eastAsia="pl-PL"/>
              </w:rPr>
              <w:t>Rok</w:t>
            </w:r>
          </w:p>
        </w:tc>
        <w:tc>
          <w:tcPr>
            <w:tcW w:w="551" w:type="dxa"/>
            <w:tcBorders>
              <w:top w:val="single" w:sz="4" w:space="0" w:color="auto"/>
              <w:left w:val="single" w:sz="8" w:space="0" w:color="auto"/>
              <w:bottom w:val="single" w:sz="4" w:space="0" w:color="808080"/>
              <w:right w:val="nil"/>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51" w:type="dxa"/>
            <w:tcBorders>
              <w:top w:val="single" w:sz="4" w:space="0" w:color="auto"/>
              <w:left w:val="single" w:sz="4" w:space="0" w:color="BFBFBF"/>
              <w:bottom w:val="single" w:sz="4" w:space="0" w:color="808080"/>
              <w:right w:val="single" w:sz="4" w:space="0" w:color="BFBFBF"/>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51" w:type="dxa"/>
            <w:tcBorders>
              <w:top w:val="single" w:sz="4" w:space="0" w:color="auto"/>
              <w:left w:val="nil"/>
              <w:bottom w:val="single" w:sz="4" w:space="0" w:color="808080"/>
              <w:right w:val="single" w:sz="8" w:space="0" w:color="auto"/>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551" w:type="dxa"/>
            <w:tcBorders>
              <w:top w:val="single" w:sz="4" w:space="0" w:color="auto"/>
              <w:left w:val="single" w:sz="8" w:space="0" w:color="auto"/>
              <w:bottom w:val="single" w:sz="4" w:space="0" w:color="808080"/>
              <w:right w:val="nil"/>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52" w:type="dxa"/>
            <w:tcBorders>
              <w:top w:val="single" w:sz="4" w:space="0" w:color="auto"/>
              <w:left w:val="single" w:sz="4" w:space="0" w:color="BFBFBF"/>
              <w:bottom w:val="single" w:sz="4" w:space="0" w:color="808080"/>
              <w:right w:val="single" w:sz="4" w:space="0" w:color="BFBFBF"/>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51" w:type="dxa"/>
            <w:tcBorders>
              <w:top w:val="single" w:sz="4" w:space="0" w:color="auto"/>
              <w:left w:val="nil"/>
              <w:bottom w:val="single" w:sz="4" w:space="0" w:color="808080"/>
              <w:right w:val="single" w:sz="8" w:space="0" w:color="auto"/>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551" w:type="dxa"/>
            <w:tcBorders>
              <w:top w:val="single" w:sz="4" w:space="0" w:color="auto"/>
              <w:left w:val="single" w:sz="8" w:space="0" w:color="auto"/>
              <w:bottom w:val="single" w:sz="4" w:space="0" w:color="808080"/>
              <w:right w:val="nil"/>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551" w:type="dxa"/>
            <w:tcBorders>
              <w:top w:val="single" w:sz="4" w:space="0" w:color="auto"/>
              <w:left w:val="single" w:sz="4" w:space="0" w:color="BFBFBF"/>
              <w:bottom w:val="single" w:sz="4" w:space="0" w:color="808080"/>
              <w:right w:val="single" w:sz="4" w:space="0" w:color="BFBFBF"/>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552" w:type="dxa"/>
            <w:tcBorders>
              <w:top w:val="single" w:sz="4" w:space="0" w:color="auto"/>
              <w:left w:val="nil"/>
              <w:bottom w:val="single" w:sz="4" w:space="0" w:color="808080"/>
              <w:right w:val="single" w:sz="8" w:space="0" w:color="auto"/>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c>
          <w:tcPr>
            <w:tcW w:w="663" w:type="dxa"/>
            <w:tcBorders>
              <w:top w:val="single" w:sz="4" w:space="0" w:color="auto"/>
              <w:left w:val="single" w:sz="8" w:space="0" w:color="auto"/>
              <w:bottom w:val="single" w:sz="4" w:space="0" w:color="808080"/>
              <w:right w:val="nil"/>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6</w:t>
            </w:r>
          </w:p>
        </w:tc>
        <w:tc>
          <w:tcPr>
            <w:tcW w:w="663" w:type="dxa"/>
            <w:tcBorders>
              <w:top w:val="single" w:sz="4" w:space="0" w:color="auto"/>
              <w:left w:val="single" w:sz="4" w:space="0" w:color="BFBFBF"/>
              <w:bottom w:val="single" w:sz="4" w:space="0" w:color="808080"/>
              <w:right w:val="single" w:sz="4" w:space="0" w:color="BFBFBF"/>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7</w:t>
            </w:r>
          </w:p>
        </w:tc>
        <w:tc>
          <w:tcPr>
            <w:tcW w:w="664" w:type="dxa"/>
            <w:tcBorders>
              <w:top w:val="single" w:sz="4" w:space="0" w:color="auto"/>
              <w:left w:val="single" w:sz="4" w:space="0" w:color="BFBFBF"/>
              <w:bottom w:val="single" w:sz="4" w:space="0" w:color="808080"/>
              <w:right w:val="single" w:sz="4" w:space="0" w:color="auto"/>
            </w:tcBorders>
            <w:vAlign w:val="center"/>
          </w:tcPr>
          <w:p w:rsidR="005815E6" w:rsidRPr="00E35E76" w:rsidRDefault="005815E6" w:rsidP="000117C5">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201</w:t>
            </w:r>
            <w:r>
              <w:rPr>
                <w:rFonts w:ascii="Calibri" w:hAnsi="Calibri" w:cs="Calibri"/>
                <w:b/>
                <w:bCs/>
                <w:color w:val="000000"/>
                <w:sz w:val="20"/>
                <w:szCs w:val="22"/>
                <w:lang w:eastAsia="pl-PL"/>
              </w:rPr>
              <w:t>8</w:t>
            </w:r>
          </w:p>
        </w:tc>
      </w:tr>
      <w:tr w:rsidR="005815E6" w:rsidRPr="00E35E76" w:rsidTr="00513E6A">
        <w:trPr>
          <w:trHeight w:val="290"/>
        </w:trPr>
        <w:tc>
          <w:tcPr>
            <w:tcW w:w="2405" w:type="dxa"/>
            <w:tcBorders>
              <w:top w:val="single" w:sz="4" w:space="0" w:color="D9D9D9"/>
              <w:left w:val="single" w:sz="4" w:space="0" w:color="auto"/>
              <w:bottom w:val="single" w:sz="4" w:space="0" w:color="BFBFBF"/>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Nieokreślone (puste pole)</w:t>
            </w:r>
            <w:r>
              <w:rPr>
                <w:rFonts w:ascii="Calibri" w:hAnsi="Calibri" w:cs="Calibri"/>
                <w:color w:val="000000"/>
                <w:sz w:val="20"/>
                <w:szCs w:val="22"/>
                <w:lang w:eastAsia="pl-PL"/>
              </w:rPr>
              <w:t>*</w:t>
            </w:r>
          </w:p>
        </w:tc>
        <w:tc>
          <w:tcPr>
            <w:tcW w:w="551" w:type="dxa"/>
            <w:tcBorders>
              <w:top w:val="single" w:sz="8" w:space="0" w:color="auto"/>
              <w:left w:val="single" w:sz="8" w:space="0" w:color="auto"/>
              <w:bottom w:val="single" w:sz="4" w:space="0" w:color="BFBFBF"/>
              <w:right w:val="nil"/>
            </w:tcBorders>
            <w:noWrap/>
            <w:vAlign w:val="center"/>
          </w:tcPr>
          <w:p w:rsidR="005815E6" w:rsidRPr="00513E6A" w:rsidRDefault="005815E6" w:rsidP="00513E6A">
            <w:pPr>
              <w:suppressAutoHyphens w:val="0"/>
              <w:jc w:val="center"/>
              <w:rPr>
                <w:rFonts w:ascii="Calibri" w:hAnsi="Calibri" w:cs="Calibri"/>
                <w:color w:val="000000"/>
                <w:sz w:val="20"/>
                <w:lang w:eastAsia="pl-PL"/>
              </w:rPr>
            </w:pPr>
            <w:r w:rsidRPr="00513E6A">
              <w:rPr>
                <w:rFonts w:ascii="Calibri" w:hAnsi="Calibri" w:cs="Calibri"/>
                <w:color w:val="000000"/>
                <w:sz w:val="20"/>
                <w:szCs w:val="22"/>
              </w:rPr>
              <w:t>572</w:t>
            </w:r>
          </w:p>
        </w:tc>
        <w:tc>
          <w:tcPr>
            <w:tcW w:w="551" w:type="dxa"/>
            <w:tcBorders>
              <w:top w:val="single" w:sz="8" w:space="0" w:color="auto"/>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525</w:t>
            </w:r>
          </w:p>
        </w:tc>
        <w:tc>
          <w:tcPr>
            <w:tcW w:w="551"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412</w:t>
            </w:r>
          </w:p>
        </w:tc>
        <w:tc>
          <w:tcPr>
            <w:tcW w:w="551" w:type="dxa"/>
            <w:tcBorders>
              <w:top w:val="single" w:sz="8" w:space="0" w:color="auto"/>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21</w:t>
            </w:r>
          </w:p>
        </w:tc>
        <w:tc>
          <w:tcPr>
            <w:tcW w:w="552"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19</w:t>
            </w:r>
          </w:p>
        </w:tc>
        <w:tc>
          <w:tcPr>
            <w:tcW w:w="551"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13</w:t>
            </w:r>
          </w:p>
        </w:tc>
        <w:tc>
          <w:tcPr>
            <w:tcW w:w="551" w:type="dxa"/>
            <w:tcBorders>
              <w:top w:val="single" w:sz="8" w:space="0" w:color="auto"/>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666</w:t>
            </w:r>
          </w:p>
        </w:tc>
        <w:tc>
          <w:tcPr>
            <w:tcW w:w="551"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579</w:t>
            </w:r>
          </w:p>
        </w:tc>
        <w:tc>
          <w:tcPr>
            <w:tcW w:w="552" w:type="dxa"/>
            <w:tcBorders>
              <w:top w:val="single" w:sz="8" w:space="0" w:color="auto"/>
              <w:left w:val="single" w:sz="4" w:space="0" w:color="BFBFBF"/>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450</w:t>
            </w:r>
          </w:p>
        </w:tc>
        <w:tc>
          <w:tcPr>
            <w:tcW w:w="663" w:type="dxa"/>
            <w:tcBorders>
              <w:top w:val="single" w:sz="8" w:space="0" w:color="auto"/>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7630</w:t>
            </w:r>
          </w:p>
        </w:tc>
        <w:tc>
          <w:tcPr>
            <w:tcW w:w="663"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8604</w:t>
            </w:r>
          </w:p>
        </w:tc>
        <w:tc>
          <w:tcPr>
            <w:tcW w:w="664" w:type="dxa"/>
            <w:tcBorders>
              <w:top w:val="single" w:sz="8" w:space="0" w:color="auto"/>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6978</w:t>
            </w:r>
          </w:p>
        </w:tc>
      </w:tr>
      <w:tr w:rsidR="005815E6" w:rsidRPr="00E35E76" w:rsidTr="00513E6A">
        <w:trPr>
          <w:trHeight w:val="290"/>
        </w:trPr>
        <w:tc>
          <w:tcPr>
            <w:tcW w:w="2405" w:type="dxa"/>
            <w:tcBorders>
              <w:top w:val="single" w:sz="4" w:space="0" w:color="BFBFBF"/>
              <w:left w:val="single" w:sz="4" w:space="0" w:color="auto"/>
              <w:bottom w:val="single" w:sz="4" w:space="0" w:color="BFBFBF"/>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Droga krajowa</w:t>
            </w:r>
          </w:p>
        </w:tc>
        <w:tc>
          <w:tcPr>
            <w:tcW w:w="551" w:type="dxa"/>
            <w:tcBorders>
              <w:top w:val="single" w:sz="4" w:space="0" w:color="BFBFBF"/>
              <w:left w:val="single" w:sz="8" w:space="0" w:color="auto"/>
              <w:bottom w:val="single" w:sz="4" w:space="0" w:color="BFBFBF"/>
              <w:right w:val="nil"/>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413</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392</w:t>
            </w:r>
          </w:p>
        </w:tc>
        <w:tc>
          <w:tcPr>
            <w:tcW w:w="55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298</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51</w:t>
            </w:r>
          </w:p>
        </w:tc>
        <w:tc>
          <w:tcPr>
            <w:tcW w:w="552"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44</w:t>
            </w:r>
          </w:p>
        </w:tc>
        <w:tc>
          <w:tcPr>
            <w:tcW w:w="55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37</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570</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531</w:t>
            </w:r>
          </w:p>
        </w:tc>
        <w:tc>
          <w:tcPr>
            <w:tcW w:w="552"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383</w:t>
            </w:r>
          </w:p>
        </w:tc>
        <w:tc>
          <w:tcPr>
            <w:tcW w:w="663"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3440</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3549</w:t>
            </w:r>
          </w:p>
        </w:tc>
        <w:tc>
          <w:tcPr>
            <w:tcW w:w="664" w:type="dxa"/>
            <w:tcBorders>
              <w:top w:val="single" w:sz="4" w:space="0" w:color="BFBFBF"/>
              <w:left w:val="nil"/>
              <w:bottom w:val="single" w:sz="4" w:space="0" w:color="BFBFBF"/>
              <w:right w:val="single" w:sz="4"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3387</w:t>
            </w:r>
          </w:p>
        </w:tc>
      </w:tr>
      <w:tr w:rsidR="005815E6" w:rsidRPr="00E35E76" w:rsidTr="00513E6A">
        <w:trPr>
          <w:trHeight w:val="290"/>
        </w:trPr>
        <w:tc>
          <w:tcPr>
            <w:tcW w:w="2405" w:type="dxa"/>
            <w:tcBorders>
              <w:top w:val="single" w:sz="4" w:space="0" w:color="BFBFBF"/>
              <w:left w:val="single" w:sz="4" w:space="0" w:color="auto"/>
              <w:bottom w:val="single" w:sz="4" w:space="0" w:color="BFBFBF"/>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Droga wojewódzka</w:t>
            </w:r>
          </w:p>
        </w:tc>
        <w:tc>
          <w:tcPr>
            <w:tcW w:w="551" w:type="dxa"/>
            <w:tcBorders>
              <w:top w:val="single" w:sz="4" w:space="0" w:color="BFBFBF"/>
              <w:left w:val="single" w:sz="8" w:space="0" w:color="auto"/>
              <w:bottom w:val="single" w:sz="4" w:space="0" w:color="BFBFBF"/>
              <w:right w:val="nil"/>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352</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266</w:t>
            </w:r>
          </w:p>
        </w:tc>
        <w:tc>
          <w:tcPr>
            <w:tcW w:w="55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249</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45</w:t>
            </w:r>
          </w:p>
        </w:tc>
        <w:tc>
          <w:tcPr>
            <w:tcW w:w="552"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23</w:t>
            </w:r>
          </w:p>
        </w:tc>
        <w:tc>
          <w:tcPr>
            <w:tcW w:w="551"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43</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444</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308</w:t>
            </w:r>
          </w:p>
        </w:tc>
        <w:tc>
          <w:tcPr>
            <w:tcW w:w="552"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315</w:t>
            </w:r>
          </w:p>
        </w:tc>
        <w:tc>
          <w:tcPr>
            <w:tcW w:w="663"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2392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2507</w:t>
            </w:r>
          </w:p>
        </w:tc>
        <w:tc>
          <w:tcPr>
            <w:tcW w:w="664" w:type="dxa"/>
            <w:tcBorders>
              <w:top w:val="single" w:sz="4" w:space="0" w:color="BFBFBF"/>
              <w:left w:val="nil"/>
              <w:bottom w:val="single" w:sz="4" w:space="0" w:color="BFBFBF"/>
              <w:right w:val="single" w:sz="4" w:space="0" w:color="auto"/>
            </w:tcBorders>
            <w:shd w:val="clear" w:color="000000" w:fill="C6EF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2355</w:t>
            </w:r>
          </w:p>
        </w:tc>
      </w:tr>
      <w:tr w:rsidR="005815E6" w:rsidRPr="00E35E76" w:rsidTr="00513E6A">
        <w:trPr>
          <w:trHeight w:val="290"/>
        </w:trPr>
        <w:tc>
          <w:tcPr>
            <w:tcW w:w="2405" w:type="dxa"/>
            <w:tcBorders>
              <w:top w:val="single" w:sz="4" w:space="0" w:color="BFBFBF"/>
              <w:left w:val="single" w:sz="4" w:space="0" w:color="auto"/>
              <w:bottom w:val="single" w:sz="4" w:space="0" w:color="BFBFBF"/>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Droga powiatowa</w:t>
            </w:r>
          </w:p>
        </w:tc>
        <w:tc>
          <w:tcPr>
            <w:tcW w:w="551" w:type="dxa"/>
            <w:tcBorders>
              <w:top w:val="single" w:sz="4" w:space="0" w:color="BFBFBF"/>
              <w:left w:val="single" w:sz="8" w:space="0" w:color="auto"/>
              <w:bottom w:val="single" w:sz="4" w:space="0" w:color="BFBFBF"/>
              <w:right w:val="nil"/>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223</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216</w:t>
            </w:r>
          </w:p>
        </w:tc>
        <w:tc>
          <w:tcPr>
            <w:tcW w:w="551"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233</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36</w:t>
            </w:r>
          </w:p>
        </w:tc>
        <w:tc>
          <w:tcPr>
            <w:tcW w:w="552"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31</w:t>
            </w:r>
          </w:p>
        </w:tc>
        <w:tc>
          <w:tcPr>
            <w:tcW w:w="551"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45</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289</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251</w:t>
            </w:r>
          </w:p>
        </w:tc>
        <w:tc>
          <w:tcPr>
            <w:tcW w:w="552"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262</w:t>
            </w:r>
          </w:p>
        </w:tc>
        <w:tc>
          <w:tcPr>
            <w:tcW w:w="663"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1499</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1790</w:t>
            </w:r>
          </w:p>
        </w:tc>
        <w:tc>
          <w:tcPr>
            <w:tcW w:w="664" w:type="dxa"/>
            <w:tcBorders>
              <w:top w:val="single" w:sz="4" w:space="0" w:color="BFBFBF"/>
              <w:left w:val="nil"/>
              <w:bottom w:val="single" w:sz="4" w:space="0" w:color="BFBFBF"/>
              <w:right w:val="single" w:sz="4"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1912</w:t>
            </w:r>
          </w:p>
        </w:tc>
      </w:tr>
      <w:tr w:rsidR="005815E6" w:rsidRPr="00E35E76" w:rsidTr="00513E6A">
        <w:trPr>
          <w:trHeight w:val="290"/>
        </w:trPr>
        <w:tc>
          <w:tcPr>
            <w:tcW w:w="2405" w:type="dxa"/>
            <w:tcBorders>
              <w:top w:val="single" w:sz="4" w:space="0" w:color="BFBFBF"/>
              <w:left w:val="single" w:sz="4" w:space="0" w:color="auto"/>
              <w:bottom w:val="single" w:sz="4" w:space="0" w:color="BFBFBF"/>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Droga gminna</w:t>
            </w:r>
          </w:p>
        </w:tc>
        <w:tc>
          <w:tcPr>
            <w:tcW w:w="551" w:type="dxa"/>
            <w:tcBorders>
              <w:top w:val="single" w:sz="4" w:space="0" w:color="BFBFBF"/>
              <w:left w:val="single" w:sz="8" w:space="0" w:color="auto"/>
              <w:bottom w:val="single" w:sz="4" w:space="0" w:color="BFBFBF"/>
              <w:right w:val="nil"/>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70</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58</w:t>
            </w:r>
          </w:p>
        </w:tc>
        <w:tc>
          <w:tcPr>
            <w:tcW w:w="551" w:type="dxa"/>
            <w:tcBorders>
              <w:top w:val="single" w:sz="4" w:space="0" w:color="BFBFBF"/>
              <w:left w:val="nil"/>
              <w:bottom w:val="single" w:sz="4" w:space="0" w:color="D9D9D9"/>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89</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5</w:t>
            </w:r>
          </w:p>
        </w:tc>
        <w:tc>
          <w:tcPr>
            <w:tcW w:w="552"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w:t>
            </w:r>
          </w:p>
        </w:tc>
        <w:tc>
          <w:tcPr>
            <w:tcW w:w="551" w:type="dxa"/>
            <w:tcBorders>
              <w:top w:val="single" w:sz="4" w:space="0" w:color="BFBFBF"/>
              <w:left w:val="nil"/>
              <w:bottom w:val="single" w:sz="4" w:space="0" w:color="D9D9D9"/>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2</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74</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67</w:t>
            </w:r>
          </w:p>
        </w:tc>
        <w:tc>
          <w:tcPr>
            <w:tcW w:w="552" w:type="dxa"/>
            <w:tcBorders>
              <w:top w:val="single" w:sz="4" w:space="0" w:color="BFBFBF"/>
              <w:left w:val="nil"/>
              <w:bottom w:val="single" w:sz="4" w:space="0" w:color="D9D9D9"/>
              <w:right w:val="single" w:sz="8"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96</w:t>
            </w:r>
          </w:p>
        </w:tc>
        <w:tc>
          <w:tcPr>
            <w:tcW w:w="663"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720</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703</w:t>
            </w:r>
          </w:p>
        </w:tc>
        <w:tc>
          <w:tcPr>
            <w:tcW w:w="664" w:type="dxa"/>
            <w:tcBorders>
              <w:top w:val="single" w:sz="4" w:space="0" w:color="BFBFBF"/>
              <w:left w:val="nil"/>
              <w:bottom w:val="single" w:sz="4" w:space="0" w:color="D9D9D9"/>
              <w:right w:val="single" w:sz="4"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1494</w:t>
            </w:r>
          </w:p>
        </w:tc>
      </w:tr>
      <w:tr w:rsidR="005815E6" w:rsidRPr="00E35E76" w:rsidTr="00513E6A">
        <w:trPr>
          <w:trHeight w:val="300"/>
        </w:trPr>
        <w:tc>
          <w:tcPr>
            <w:tcW w:w="2405" w:type="dxa"/>
            <w:tcBorders>
              <w:top w:val="single" w:sz="4" w:space="0" w:color="BFBFBF"/>
              <w:left w:val="single" w:sz="4" w:space="0" w:color="auto"/>
              <w:bottom w:val="single" w:sz="4" w:space="0" w:color="D9D9D9"/>
              <w:right w:val="single" w:sz="4" w:space="0" w:color="auto"/>
            </w:tcBorders>
            <w:noWrap/>
            <w:vAlign w:val="bottom"/>
          </w:tcPr>
          <w:p w:rsidR="005815E6" w:rsidRPr="00E35E76" w:rsidRDefault="005815E6" w:rsidP="00513E6A">
            <w:pPr>
              <w:suppressAutoHyphens w:val="0"/>
              <w:rPr>
                <w:rFonts w:ascii="Calibri" w:hAnsi="Calibri" w:cs="Calibri"/>
                <w:color w:val="000000"/>
                <w:sz w:val="20"/>
                <w:lang w:eastAsia="pl-PL"/>
              </w:rPr>
            </w:pPr>
            <w:r w:rsidRPr="00E35E76">
              <w:rPr>
                <w:rFonts w:ascii="Calibri" w:hAnsi="Calibri" w:cs="Calibri"/>
                <w:color w:val="000000"/>
                <w:sz w:val="20"/>
                <w:szCs w:val="22"/>
                <w:lang w:eastAsia="pl-PL"/>
              </w:rPr>
              <w:t>Inna</w:t>
            </w:r>
          </w:p>
        </w:tc>
        <w:tc>
          <w:tcPr>
            <w:tcW w:w="551" w:type="dxa"/>
            <w:tcBorders>
              <w:top w:val="single" w:sz="4" w:space="0" w:color="BFBFBF"/>
              <w:left w:val="single" w:sz="8" w:space="0" w:color="auto"/>
              <w:bottom w:val="single" w:sz="4" w:space="0" w:color="BFBFBF"/>
              <w:right w:val="nil"/>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0</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513E6A" w:rsidRDefault="005815E6" w:rsidP="00513E6A">
            <w:pPr>
              <w:jc w:val="center"/>
              <w:rPr>
                <w:rFonts w:ascii="Calibri" w:hAnsi="Calibri" w:cs="Calibri"/>
                <w:color w:val="000000"/>
                <w:sz w:val="20"/>
              </w:rPr>
            </w:pPr>
            <w:r w:rsidRPr="00513E6A">
              <w:rPr>
                <w:rFonts w:ascii="Calibri" w:hAnsi="Calibri" w:cs="Calibri"/>
                <w:color w:val="000000"/>
                <w:sz w:val="20"/>
                <w:szCs w:val="22"/>
              </w:rPr>
              <w:t>0</w:t>
            </w:r>
          </w:p>
        </w:tc>
        <w:tc>
          <w:tcPr>
            <w:tcW w:w="551" w:type="dxa"/>
            <w:tcBorders>
              <w:top w:val="single" w:sz="4" w:space="0" w:color="BFBFBF"/>
              <w:left w:val="single" w:sz="4" w:space="0" w:color="BFBFBF"/>
              <w:bottom w:val="single" w:sz="8" w:space="0" w:color="auto"/>
              <w:right w:val="single" w:sz="8" w:space="0" w:color="auto"/>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2"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1" w:type="dxa"/>
            <w:tcBorders>
              <w:top w:val="single" w:sz="4" w:space="0" w:color="BFBFBF"/>
              <w:left w:val="single" w:sz="4" w:space="0" w:color="BFBFBF"/>
              <w:bottom w:val="single" w:sz="8" w:space="0" w:color="auto"/>
              <w:right w:val="single" w:sz="8" w:space="0" w:color="auto"/>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1"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1"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552" w:type="dxa"/>
            <w:tcBorders>
              <w:top w:val="single" w:sz="4" w:space="0" w:color="BFBFBF"/>
              <w:left w:val="single" w:sz="4" w:space="0" w:color="BFBFBF"/>
              <w:bottom w:val="single" w:sz="8" w:space="0" w:color="auto"/>
              <w:right w:val="single" w:sz="8" w:space="0" w:color="auto"/>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0</w:t>
            </w:r>
          </w:p>
        </w:tc>
        <w:tc>
          <w:tcPr>
            <w:tcW w:w="663" w:type="dxa"/>
            <w:tcBorders>
              <w:top w:val="single" w:sz="4" w:space="0" w:color="BFBFBF"/>
              <w:left w:val="single" w:sz="8" w:space="0" w:color="auto"/>
              <w:bottom w:val="single" w:sz="4" w:space="0" w:color="BFBFBF"/>
              <w:right w:val="nil"/>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4</w:t>
            </w:r>
          </w:p>
        </w:tc>
        <w:tc>
          <w:tcPr>
            <w:tcW w:w="664" w:type="dxa"/>
            <w:tcBorders>
              <w:top w:val="single" w:sz="4" w:space="0" w:color="BFBFBF"/>
              <w:left w:val="single" w:sz="4" w:space="0" w:color="BFBFBF"/>
              <w:bottom w:val="single" w:sz="8" w:space="0" w:color="auto"/>
              <w:right w:val="single" w:sz="4" w:space="0" w:color="auto"/>
            </w:tcBorders>
            <w:shd w:val="clear" w:color="000000" w:fill="FFC7CE"/>
            <w:noWrap/>
            <w:vAlign w:val="center"/>
          </w:tcPr>
          <w:p w:rsidR="005815E6" w:rsidRPr="00255B12" w:rsidRDefault="005815E6" w:rsidP="00513E6A">
            <w:pPr>
              <w:jc w:val="center"/>
              <w:rPr>
                <w:rFonts w:ascii="Calibri" w:hAnsi="Calibri" w:cs="Calibri"/>
                <w:sz w:val="20"/>
              </w:rPr>
            </w:pPr>
            <w:r w:rsidRPr="00255B12">
              <w:rPr>
                <w:rFonts w:ascii="Calibri" w:hAnsi="Calibri" w:cs="Calibri"/>
                <w:sz w:val="20"/>
                <w:szCs w:val="22"/>
              </w:rPr>
              <w:t>11</w:t>
            </w:r>
          </w:p>
        </w:tc>
      </w:tr>
      <w:tr w:rsidR="005815E6" w:rsidRPr="00E35E76" w:rsidTr="007C1AF2">
        <w:trPr>
          <w:trHeight w:val="290"/>
        </w:trPr>
        <w:tc>
          <w:tcPr>
            <w:tcW w:w="2405" w:type="dxa"/>
            <w:tcBorders>
              <w:top w:val="single" w:sz="8" w:space="0" w:color="auto"/>
              <w:left w:val="single" w:sz="4" w:space="0" w:color="auto"/>
              <w:bottom w:val="single" w:sz="4" w:space="0" w:color="auto"/>
              <w:right w:val="single" w:sz="8" w:space="0" w:color="auto"/>
            </w:tcBorders>
            <w:shd w:val="clear" w:color="FFFFFF" w:fill="FFFFFF"/>
            <w:noWrap/>
            <w:vAlign w:val="bottom"/>
          </w:tcPr>
          <w:p w:rsidR="005815E6" w:rsidRPr="00E35E76" w:rsidRDefault="005815E6" w:rsidP="00513E6A">
            <w:pPr>
              <w:suppressAutoHyphens w:val="0"/>
              <w:jc w:val="center"/>
              <w:rPr>
                <w:rFonts w:ascii="Calibri" w:hAnsi="Calibri" w:cs="Calibri"/>
                <w:b/>
                <w:bCs/>
                <w:color w:val="000000"/>
                <w:sz w:val="20"/>
                <w:lang w:eastAsia="pl-PL"/>
              </w:rPr>
            </w:pPr>
            <w:r w:rsidRPr="00E35E76">
              <w:rPr>
                <w:rFonts w:ascii="Calibri" w:hAnsi="Calibri" w:cs="Calibri"/>
                <w:b/>
                <w:bCs/>
                <w:color w:val="000000"/>
                <w:sz w:val="20"/>
                <w:szCs w:val="22"/>
                <w:lang w:eastAsia="pl-PL"/>
              </w:rPr>
              <w:t>Ogółem</w:t>
            </w:r>
          </w:p>
        </w:tc>
        <w:tc>
          <w:tcPr>
            <w:tcW w:w="551" w:type="dxa"/>
            <w:tcBorders>
              <w:top w:val="single" w:sz="8" w:space="0" w:color="auto"/>
              <w:left w:val="single" w:sz="8" w:space="0" w:color="auto"/>
              <w:bottom w:val="single" w:sz="4" w:space="0" w:color="auto"/>
              <w:right w:val="nil"/>
            </w:tcBorders>
            <w:shd w:val="clear" w:color="FFFFFF" w:fill="FFFFFF"/>
            <w:noWrap/>
            <w:vAlign w:val="center"/>
          </w:tcPr>
          <w:p w:rsidR="005815E6" w:rsidRPr="00513E6A" w:rsidRDefault="005815E6" w:rsidP="00513E6A">
            <w:pPr>
              <w:jc w:val="center"/>
              <w:rPr>
                <w:rFonts w:ascii="Calibri" w:hAnsi="Calibri" w:cs="Calibri"/>
                <w:b/>
                <w:bCs/>
                <w:color w:val="000000"/>
                <w:sz w:val="20"/>
              </w:rPr>
            </w:pPr>
            <w:r w:rsidRPr="00513E6A">
              <w:rPr>
                <w:rFonts w:ascii="Calibri" w:hAnsi="Calibri" w:cs="Calibri"/>
                <w:b/>
                <w:bCs/>
                <w:color w:val="000000"/>
                <w:sz w:val="20"/>
                <w:szCs w:val="22"/>
              </w:rPr>
              <w:t>1630</w:t>
            </w:r>
          </w:p>
        </w:tc>
        <w:tc>
          <w:tcPr>
            <w:tcW w:w="551"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513E6A" w:rsidRDefault="005815E6" w:rsidP="00513E6A">
            <w:pPr>
              <w:jc w:val="center"/>
              <w:rPr>
                <w:rFonts w:ascii="Calibri" w:hAnsi="Calibri" w:cs="Calibri"/>
                <w:b/>
                <w:bCs/>
                <w:color w:val="000000"/>
                <w:sz w:val="20"/>
              </w:rPr>
            </w:pPr>
            <w:r w:rsidRPr="00513E6A">
              <w:rPr>
                <w:rFonts w:ascii="Calibri" w:hAnsi="Calibri" w:cs="Calibri"/>
                <w:b/>
                <w:bCs/>
                <w:color w:val="000000"/>
                <w:sz w:val="20"/>
                <w:szCs w:val="22"/>
              </w:rPr>
              <w:t>1457</w:t>
            </w:r>
          </w:p>
        </w:tc>
        <w:tc>
          <w:tcPr>
            <w:tcW w:w="551"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1281</w:t>
            </w:r>
          </w:p>
        </w:tc>
        <w:tc>
          <w:tcPr>
            <w:tcW w:w="551" w:type="dxa"/>
            <w:tcBorders>
              <w:top w:val="single" w:sz="8" w:space="0" w:color="auto"/>
              <w:left w:val="single" w:sz="8" w:space="0" w:color="auto"/>
              <w:bottom w:val="single" w:sz="4" w:space="0" w:color="auto"/>
              <w:right w:val="nil"/>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158</w:t>
            </w:r>
          </w:p>
        </w:tc>
        <w:tc>
          <w:tcPr>
            <w:tcW w:w="55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118</w:t>
            </w:r>
          </w:p>
        </w:tc>
        <w:tc>
          <w:tcPr>
            <w:tcW w:w="551" w:type="dxa"/>
            <w:tcBorders>
              <w:top w:val="single" w:sz="8" w:space="0" w:color="auto"/>
              <w:left w:val="single" w:sz="4" w:space="0" w:color="BFBFBF"/>
              <w:bottom w:val="single" w:sz="4" w:space="0" w:color="auto"/>
              <w:right w:val="single" w:sz="8" w:space="0" w:color="auto"/>
            </w:tcBorders>
            <w:shd w:val="clear" w:color="FFFFFF" w:fill="FFC7CE"/>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140</w:t>
            </w:r>
          </w:p>
        </w:tc>
        <w:tc>
          <w:tcPr>
            <w:tcW w:w="551" w:type="dxa"/>
            <w:tcBorders>
              <w:top w:val="single" w:sz="8" w:space="0" w:color="auto"/>
              <w:left w:val="single" w:sz="8" w:space="0" w:color="auto"/>
              <w:bottom w:val="single" w:sz="4" w:space="0" w:color="auto"/>
              <w:right w:val="nil"/>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2043</w:t>
            </w:r>
          </w:p>
        </w:tc>
        <w:tc>
          <w:tcPr>
            <w:tcW w:w="551"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1736</w:t>
            </w:r>
          </w:p>
        </w:tc>
        <w:tc>
          <w:tcPr>
            <w:tcW w:w="552" w:type="dxa"/>
            <w:tcBorders>
              <w:top w:val="single" w:sz="8" w:space="0" w:color="auto"/>
              <w:left w:val="single" w:sz="4" w:space="0" w:color="BFBFBF"/>
              <w:bottom w:val="single" w:sz="4" w:space="0" w:color="auto"/>
              <w:right w:val="single" w:sz="8" w:space="0" w:color="auto"/>
            </w:tcBorders>
            <w:shd w:val="clear" w:color="FFFFFF" w:fill="C6EFCE"/>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1506</w:t>
            </w:r>
          </w:p>
        </w:tc>
        <w:tc>
          <w:tcPr>
            <w:tcW w:w="663" w:type="dxa"/>
            <w:tcBorders>
              <w:top w:val="single" w:sz="8" w:space="0" w:color="auto"/>
              <w:left w:val="single" w:sz="8" w:space="0" w:color="auto"/>
              <w:bottom w:val="single" w:sz="4" w:space="0" w:color="auto"/>
              <w:right w:val="nil"/>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15682</w:t>
            </w:r>
          </w:p>
        </w:tc>
        <w:tc>
          <w:tcPr>
            <w:tcW w:w="66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17157</w:t>
            </w:r>
          </w:p>
        </w:tc>
        <w:tc>
          <w:tcPr>
            <w:tcW w:w="664" w:type="dxa"/>
            <w:tcBorders>
              <w:top w:val="single" w:sz="8" w:space="0" w:color="auto"/>
              <w:left w:val="single" w:sz="4" w:space="0" w:color="BFBFBF"/>
              <w:bottom w:val="single" w:sz="4" w:space="0" w:color="auto"/>
              <w:right w:val="single" w:sz="4" w:space="0" w:color="auto"/>
            </w:tcBorders>
            <w:shd w:val="clear" w:color="FFFFFF" w:fill="C6EFCE"/>
            <w:noWrap/>
            <w:vAlign w:val="center"/>
          </w:tcPr>
          <w:p w:rsidR="005815E6" w:rsidRPr="00255B12" w:rsidRDefault="005815E6" w:rsidP="00513E6A">
            <w:pPr>
              <w:jc w:val="center"/>
              <w:rPr>
                <w:rFonts w:ascii="Calibri" w:hAnsi="Calibri" w:cs="Calibri"/>
                <w:b/>
                <w:bCs/>
                <w:sz w:val="20"/>
              </w:rPr>
            </w:pPr>
            <w:r w:rsidRPr="00255B12">
              <w:rPr>
                <w:rFonts w:ascii="Calibri" w:hAnsi="Calibri" w:cs="Calibri"/>
                <w:b/>
                <w:bCs/>
                <w:sz w:val="20"/>
                <w:szCs w:val="22"/>
              </w:rPr>
              <w:t>16137</w:t>
            </w:r>
          </w:p>
        </w:tc>
      </w:tr>
    </w:tbl>
    <w:p w:rsidR="005815E6" w:rsidRPr="001029C6" w:rsidRDefault="005815E6" w:rsidP="005030BD">
      <w:pPr>
        <w:pStyle w:val="Tekstpodstawowy"/>
        <w:ind w:right="-3"/>
        <w:rPr>
          <w:rFonts w:ascii="Calibri" w:hAnsi="Calibri" w:cs="Calibri"/>
          <w:bCs/>
          <w:i/>
          <w:sz w:val="24"/>
        </w:rPr>
      </w:pPr>
      <w:r w:rsidRPr="001029C6">
        <w:rPr>
          <w:rFonts w:ascii="Calibri" w:hAnsi="Calibri" w:cs="Calibri"/>
          <w:bCs/>
          <w:i/>
          <w:sz w:val="24"/>
        </w:rPr>
        <w:t>* zdarzenia gdzie nie wpisano nr dogi a miejscowość i ulice</w:t>
      </w:r>
      <w:r>
        <w:rPr>
          <w:rFonts w:ascii="Calibri" w:hAnsi="Calibri" w:cs="Calibri"/>
          <w:bCs/>
          <w:i/>
          <w:sz w:val="24"/>
        </w:rPr>
        <w:t xml:space="preserve"> lub nr posesji</w:t>
      </w:r>
    </w:p>
    <w:p w:rsidR="005815E6" w:rsidRDefault="005815E6" w:rsidP="00FD20E8">
      <w:pPr>
        <w:pStyle w:val="Tekstpodstawowy"/>
        <w:ind w:right="-3"/>
        <w:rPr>
          <w:b/>
          <w:bCs/>
          <w:sz w:val="24"/>
        </w:rPr>
      </w:pPr>
    </w:p>
    <w:p w:rsidR="005815E6" w:rsidRDefault="005815E6" w:rsidP="00FD20E8">
      <w:pPr>
        <w:pStyle w:val="Tekstpodstawowy"/>
        <w:ind w:right="-3"/>
        <w:rPr>
          <w:b/>
          <w:bCs/>
          <w:sz w:val="24"/>
        </w:rPr>
      </w:pPr>
      <w:r w:rsidRPr="00880A6D">
        <w:rPr>
          <w:b/>
          <w:bCs/>
          <w:sz w:val="24"/>
        </w:rPr>
        <w:t>Wypadki i ich skutki oraz kolizje na drogach krajowych przebiegających przez województwo w latach 201</w:t>
      </w:r>
      <w:r>
        <w:rPr>
          <w:b/>
          <w:bCs/>
          <w:sz w:val="24"/>
        </w:rPr>
        <w:t xml:space="preserve">6 </w:t>
      </w:r>
      <w:r w:rsidRPr="00880A6D">
        <w:rPr>
          <w:b/>
          <w:bCs/>
          <w:sz w:val="24"/>
        </w:rPr>
        <w:t>-</w:t>
      </w:r>
      <w:r>
        <w:rPr>
          <w:b/>
          <w:bCs/>
          <w:sz w:val="24"/>
        </w:rPr>
        <w:t xml:space="preserve"> </w:t>
      </w:r>
      <w:r w:rsidRPr="00880A6D">
        <w:rPr>
          <w:b/>
          <w:bCs/>
          <w:sz w:val="24"/>
        </w:rPr>
        <w:t>201</w:t>
      </w:r>
      <w:r>
        <w:rPr>
          <w:b/>
          <w:bCs/>
          <w:sz w:val="24"/>
        </w:rPr>
        <w:t>8</w:t>
      </w:r>
      <w:r w:rsidRPr="00880A6D">
        <w:rPr>
          <w:b/>
          <w:bCs/>
          <w:sz w:val="24"/>
        </w:rPr>
        <w:t xml:space="preserve"> </w:t>
      </w:r>
    </w:p>
    <w:tbl>
      <w:tblPr>
        <w:tblW w:w="9356" w:type="dxa"/>
        <w:tblInd w:w="70" w:type="dxa"/>
        <w:tblLayout w:type="fixed"/>
        <w:tblCellMar>
          <w:left w:w="70" w:type="dxa"/>
          <w:right w:w="70" w:type="dxa"/>
        </w:tblCellMar>
        <w:tblLook w:val="00A0" w:firstRow="1" w:lastRow="0" w:firstColumn="1" w:lastColumn="0" w:noHBand="0" w:noVBand="0"/>
      </w:tblPr>
      <w:tblGrid>
        <w:gridCol w:w="1276"/>
        <w:gridCol w:w="709"/>
        <w:gridCol w:w="491"/>
        <w:gridCol w:w="491"/>
        <w:gridCol w:w="491"/>
        <w:gridCol w:w="795"/>
        <w:gridCol w:w="519"/>
        <w:gridCol w:w="520"/>
        <w:gridCol w:w="520"/>
        <w:gridCol w:w="519"/>
        <w:gridCol w:w="520"/>
        <w:gridCol w:w="520"/>
        <w:gridCol w:w="661"/>
        <w:gridCol w:w="662"/>
        <w:gridCol w:w="662"/>
      </w:tblGrid>
      <w:tr w:rsidR="005815E6" w:rsidRPr="007749B8" w:rsidTr="001825D5">
        <w:trPr>
          <w:trHeight w:val="509"/>
        </w:trPr>
        <w:tc>
          <w:tcPr>
            <w:tcW w:w="1276" w:type="dxa"/>
            <w:tcBorders>
              <w:top w:val="single" w:sz="4" w:space="0" w:color="auto"/>
              <w:left w:val="single" w:sz="4" w:space="0" w:color="auto"/>
              <w:bottom w:val="single" w:sz="4" w:space="0" w:color="D9D9D9"/>
              <w:right w:val="nil"/>
            </w:tcBorders>
            <w:noWrap/>
            <w:vAlign w:val="center"/>
          </w:tcPr>
          <w:p w:rsidR="005815E6" w:rsidRPr="0072734D" w:rsidRDefault="005815E6" w:rsidP="0072734D">
            <w:pPr>
              <w:suppressAutoHyphens w:val="0"/>
              <w:jc w:val="center"/>
              <w:rPr>
                <w:rFonts w:ascii="Calibri" w:hAnsi="Calibri" w:cs="Calibri"/>
                <w:b/>
                <w:bCs/>
                <w:color w:val="000000"/>
                <w:sz w:val="20"/>
                <w:szCs w:val="20"/>
                <w:lang w:eastAsia="pl-PL"/>
              </w:rPr>
            </w:pPr>
            <w:r w:rsidRPr="0072734D">
              <w:rPr>
                <w:rFonts w:ascii="Calibri" w:hAnsi="Calibri" w:cs="Calibri"/>
                <w:b/>
                <w:bCs/>
                <w:color w:val="000000"/>
                <w:sz w:val="20"/>
                <w:szCs w:val="20"/>
                <w:lang w:eastAsia="pl-PL"/>
              </w:rPr>
              <w:t>Droga</w:t>
            </w:r>
          </w:p>
        </w:tc>
        <w:tc>
          <w:tcPr>
            <w:tcW w:w="709" w:type="dxa"/>
            <w:vMerge w:val="restart"/>
            <w:tcBorders>
              <w:top w:val="single" w:sz="4" w:space="0" w:color="auto"/>
              <w:left w:val="single" w:sz="8" w:space="0" w:color="auto"/>
              <w:bottom w:val="single" w:sz="8" w:space="0" w:color="000000"/>
              <w:right w:val="single" w:sz="8" w:space="0" w:color="auto"/>
            </w:tcBorders>
            <w:vAlign w:val="center"/>
          </w:tcPr>
          <w:p w:rsidR="005815E6" w:rsidRDefault="005815E6" w:rsidP="007749B8">
            <w:pPr>
              <w:suppressAutoHyphens w:val="0"/>
              <w:jc w:val="center"/>
              <w:rPr>
                <w:rFonts w:ascii="Calibri" w:hAnsi="Calibri" w:cs="Calibri"/>
                <w:b/>
                <w:bCs/>
                <w:color w:val="000000"/>
                <w:sz w:val="14"/>
                <w:szCs w:val="16"/>
                <w:lang w:eastAsia="pl-PL"/>
              </w:rPr>
            </w:pPr>
            <w:r w:rsidRPr="007749B8">
              <w:rPr>
                <w:rFonts w:ascii="Calibri" w:hAnsi="Calibri" w:cs="Calibri"/>
                <w:b/>
                <w:bCs/>
                <w:color w:val="000000"/>
                <w:sz w:val="14"/>
                <w:szCs w:val="16"/>
                <w:lang w:eastAsia="pl-PL"/>
              </w:rPr>
              <w:t>Długość drogi</w:t>
            </w:r>
          </w:p>
          <w:p w:rsidR="005815E6" w:rsidRPr="007749B8" w:rsidRDefault="005815E6" w:rsidP="007749B8">
            <w:pPr>
              <w:suppressAutoHyphens w:val="0"/>
              <w:jc w:val="center"/>
              <w:rPr>
                <w:rFonts w:ascii="Calibri" w:hAnsi="Calibri" w:cs="Calibri"/>
                <w:b/>
                <w:bCs/>
                <w:color w:val="000000"/>
                <w:sz w:val="14"/>
                <w:szCs w:val="16"/>
                <w:lang w:eastAsia="pl-PL"/>
              </w:rPr>
            </w:pPr>
            <w:r w:rsidRPr="007749B8">
              <w:rPr>
                <w:rFonts w:ascii="Calibri" w:hAnsi="Calibri" w:cs="Calibri"/>
                <w:b/>
                <w:bCs/>
                <w:color w:val="000000"/>
                <w:sz w:val="14"/>
                <w:szCs w:val="16"/>
                <w:lang w:eastAsia="pl-PL"/>
              </w:rPr>
              <w:t>(w km)</w:t>
            </w:r>
          </w:p>
        </w:tc>
        <w:tc>
          <w:tcPr>
            <w:tcW w:w="1473" w:type="dxa"/>
            <w:gridSpan w:val="3"/>
            <w:tcBorders>
              <w:top w:val="single" w:sz="4" w:space="0" w:color="auto"/>
              <w:left w:val="nil"/>
              <w:bottom w:val="single" w:sz="4" w:space="0" w:color="D9D9D9"/>
              <w:right w:val="nil"/>
            </w:tcBorders>
            <w:vAlign w:val="center"/>
          </w:tcPr>
          <w:p w:rsidR="005815E6" w:rsidRPr="007749B8" w:rsidRDefault="005815E6" w:rsidP="007749B8">
            <w:pPr>
              <w:suppressAutoHyphens w:val="0"/>
              <w:jc w:val="center"/>
              <w:rPr>
                <w:rFonts w:ascii="Calibri" w:hAnsi="Calibri" w:cs="Calibri"/>
                <w:b/>
                <w:bCs/>
                <w:color w:val="000000"/>
                <w:sz w:val="14"/>
                <w:szCs w:val="20"/>
                <w:lang w:eastAsia="pl-PL"/>
              </w:rPr>
            </w:pPr>
            <w:r w:rsidRPr="007749B8">
              <w:rPr>
                <w:rFonts w:ascii="Calibri" w:hAnsi="Calibri" w:cs="Calibri"/>
                <w:b/>
                <w:bCs/>
                <w:color w:val="000000"/>
                <w:sz w:val="14"/>
                <w:szCs w:val="20"/>
                <w:lang w:eastAsia="pl-PL"/>
              </w:rPr>
              <w:t xml:space="preserve"> Liczba wypadków</w:t>
            </w:r>
          </w:p>
        </w:tc>
        <w:tc>
          <w:tcPr>
            <w:tcW w:w="795" w:type="dxa"/>
            <w:vMerge w:val="restart"/>
            <w:tcBorders>
              <w:top w:val="single" w:sz="4" w:space="0" w:color="auto"/>
              <w:left w:val="single" w:sz="8" w:space="0" w:color="auto"/>
              <w:bottom w:val="single" w:sz="8" w:space="0" w:color="000000"/>
              <w:right w:val="single" w:sz="8" w:space="0" w:color="auto"/>
            </w:tcBorders>
            <w:vAlign w:val="center"/>
          </w:tcPr>
          <w:p w:rsidR="005815E6" w:rsidRPr="007749B8" w:rsidRDefault="005815E6" w:rsidP="009D4ABA">
            <w:pPr>
              <w:suppressAutoHyphens w:val="0"/>
              <w:jc w:val="center"/>
              <w:rPr>
                <w:rFonts w:ascii="Calibri" w:hAnsi="Calibri" w:cs="Calibri"/>
                <w:color w:val="000000"/>
                <w:sz w:val="14"/>
                <w:szCs w:val="16"/>
                <w:lang w:eastAsia="pl-PL"/>
              </w:rPr>
            </w:pPr>
            <w:r w:rsidRPr="007749B8">
              <w:rPr>
                <w:rFonts w:ascii="Calibri" w:hAnsi="Calibri" w:cs="Calibri"/>
                <w:color w:val="000000"/>
                <w:sz w:val="14"/>
                <w:szCs w:val="16"/>
                <w:lang w:eastAsia="pl-PL"/>
              </w:rPr>
              <w:t>Wskaźnik wypadków za 201</w:t>
            </w:r>
            <w:r>
              <w:rPr>
                <w:rFonts w:ascii="Calibri" w:hAnsi="Calibri" w:cs="Calibri"/>
                <w:color w:val="000000"/>
                <w:sz w:val="14"/>
                <w:szCs w:val="16"/>
                <w:lang w:eastAsia="pl-PL"/>
              </w:rPr>
              <w:t>8</w:t>
            </w:r>
            <w:r w:rsidRPr="007749B8">
              <w:rPr>
                <w:rFonts w:ascii="Calibri" w:hAnsi="Calibri" w:cs="Calibri"/>
                <w:color w:val="000000"/>
                <w:sz w:val="14"/>
                <w:szCs w:val="16"/>
                <w:lang w:eastAsia="pl-PL"/>
              </w:rPr>
              <w:t xml:space="preserve"> r. na 10 km drogi</w:t>
            </w:r>
          </w:p>
        </w:tc>
        <w:tc>
          <w:tcPr>
            <w:tcW w:w="1559" w:type="dxa"/>
            <w:gridSpan w:val="3"/>
            <w:tcBorders>
              <w:top w:val="single" w:sz="4" w:space="0" w:color="auto"/>
              <w:left w:val="nil"/>
              <w:bottom w:val="single" w:sz="4" w:space="0" w:color="D9D9D9"/>
              <w:right w:val="nil"/>
            </w:tcBorders>
            <w:vAlign w:val="center"/>
          </w:tcPr>
          <w:p w:rsidR="005815E6" w:rsidRPr="007749B8" w:rsidRDefault="005815E6" w:rsidP="007749B8">
            <w:pPr>
              <w:suppressAutoHyphens w:val="0"/>
              <w:jc w:val="center"/>
              <w:rPr>
                <w:rFonts w:ascii="Calibri" w:hAnsi="Calibri" w:cs="Calibri"/>
                <w:b/>
                <w:bCs/>
                <w:color w:val="000000"/>
                <w:sz w:val="14"/>
                <w:szCs w:val="20"/>
                <w:lang w:eastAsia="pl-PL"/>
              </w:rPr>
            </w:pPr>
            <w:r w:rsidRPr="007749B8">
              <w:rPr>
                <w:rFonts w:ascii="Calibri" w:hAnsi="Calibri" w:cs="Calibri"/>
                <w:b/>
                <w:bCs/>
                <w:color w:val="000000"/>
                <w:sz w:val="14"/>
                <w:szCs w:val="20"/>
                <w:lang w:eastAsia="pl-PL"/>
              </w:rPr>
              <w:t xml:space="preserve"> Liczba zabitych</w:t>
            </w:r>
          </w:p>
        </w:tc>
        <w:tc>
          <w:tcPr>
            <w:tcW w:w="1559" w:type="dxa"/>
            <w:gridSpan w:val="3"/>
            <w:tcBorders>
              <w:top w:val="single" w:sz="4" w:space="0" w:color="auto"/>
              <w:left w:val="single" w:sz="8" w:space="0" w:color="auto"/>
              <w:bottom w:val="single" w:sz="4" w:space="0" w:color="D9D9D9"/>
              <w:right w:val="single" w:sz="8" w:space="0" w:color="000000"/>
            </w:tcBorders>
            <w:vAlign w:val="center"/>
          </w:tcPr>
          <w:p w:rsidR="005815E6" w:rsidRPr="007749B8" w:rsidRDefault="005815E6" w:rsidP="007749B8">
            <w:pPr>
              <w:suppressAutoHyphens w:val="0"/>
              <w:jc w:val="center"/>
              <w:rPr>
                <w:rFonts w:ascii="Calibri" w:hAnsi="Calibri" w:cs="Calibri"/>
                <w:b/>
                <w:bCs/>
                <w:color w:val="000000"/>
                <w:sz w:val="14"/>
                <w:szCs w:val="20"/>
                <w:lang w:eastAsia="pl-PL"/>
              </w:rPr>
            </w:pPr>
            <w:r w:rsidRPr="007749B8">
              <w:rPr>
                <w:rFonts w:ascii="Calibri" w:hAnsi="Calibri" w:cs="Calibri"/>
                <w:b/>
                <w:bCs/>
                <w:color w:val="000000"/>
                <w:sz w:val="14"/>
                <w:szCs w:val="20"/>
                <w:lang w:eastAsia="pl-PL"/>
              </w:rPr>
              <w:t xml:space="preserve"> Liczba rannych</w:t>
            </w:r>
          </w:p>
        </w:tc>
        <w:tc>
          <w:tcPr>
            <w:tcW w:w="1985" w:type="dxa"/>
            <w:gridSpan w:val="3"/>
            <w:tcBorders>
              <w:top w:val="single" w:sz="4" w:space="0" w:color="auto"/>
              <w:left w:val="nil"/>
              <w:bottom w:val="single" w:sz="4" w:space="0" w:color="D9D9D9"/>
              <w:right w:val="single" w:sz="4" w:space="0" w:color="000000"/>
            </w:tcBorders>
            <w:vAlign w:val="center"/>
          </w:tcPr>
          <w:p w:rsidR="005815E6" w:rsidRPr="007749B8" w:rsidRDefault="005815E6" w:rsidP="007749B8">
            <w:pPr>
              <w:suppressAutoHyphens w:val="0"/>
              <w:jc w:val="center"/>
              <w:rPr>
                <w:rFonts w:ascii="Calibri" w:hAnsi="Calibri" w:cs="Calibri"/>
                <w:b/>
                <w:bCs/>
                <w:color w:val="000000"/>
                <w:sz w:val="14"/>
                <w:szCs w:val="20"/>
                <w:lang w:eastAsia="pl-PL"/>
              </w:rPr>
            </w:pPr>
            <w:r w:rsidRPr="007749B8">
              <w:rPr>
                <w:rFonts w:ascii="Calibri" w:hAnsi="Calibri" w:cs="Calibri"/>
                <w:b/>
                <w:bCs/>
                <w:color w:val="000000"/>
                <w:sz w:val="14"/>
                <w:szCs w:val="20"/>
                <w:lang w:eastAsia="pl-PL"/>
              </w:rPr>
              <w:t xml:space="preserve"> Liczba kolizji</w:t>
            </w:r>
          </w:p>
        </w:tc>
      </w:tr>
      <w:tr w:rsidR="005815E6" w:rsidRPr="007749B8" w:rsidTr="001825D5">
        <w:trPr>
          <w:trHeight w:val="549"/>
        </w:trPr>
        <w:tc>
          <w:tcPr>
            <w:tcW w:w="1276" w:type="dxa"/>
            <w:tcBorders>
              <w:top w:val="single" w:sz="4" w:space="0" w:color="auto"/>
              <w:left w:val="single" w:sz="4" w:space="0" w:color="auto"/>
              <w:bottom w:val="single" w:sz="8" w:space="0" w:color="auto"/>
              <w:right w:val="nil"/>
            </w:tcBorders>
            <w:noWrap/>
            <w:vAlign w:val="center"/>
          </w:tcPr>
          <w:p w:rsidR="005815E6" w:rsidRPr="0072734D" w:rsidRDefault="005815E6" w:rsidP="0072734D">
            <w:pPr>
              <w:suppressAutoHyphens w:val="0"/>
              <w:jc w:val="center"/>
              <w:rPr>
                <w:rFonts w:ascii="Calibri" w:hAnsi="Calibri" w:cs="Calibri"/>
                <w:b/>
                <w:bCs/>
                <w:color w:val="000000"/>
                <w:sz w:val="20"/>
                <w:szCs w:val="20"/>
                <w:lang w:eastAsia="pl-PL"/>
              </w:rPr>
            </w:pPr>
            <w:r w:rsidRPr="0072734D">
              <w:rPr>
                <w:rFonts w:ascii="Calibri" w:hAnsi="Calibri" w:cs="Calibri"/>
                <w:b/>
                <w:bCs/>
                <w:color w:val="000000"/>
                <w:sz w:val="20"/>
                <w:szCs w:val="20"/>
                <w:lang w:eastAsia="pl-PL"/>
              </w:rPr>
              <w:t>Rok</w:t>
            </w:r>
          </w:p>
        </w:tc>
        <w:tc>
          <w:tcPr>
            <w:tcW w:w="709" w:type="dxa"/>
            <w:vMerge/>
            <w:tcBorders>
              <w:top w:val="single" w:sz="4" w:space="0" w:color="auto"/>
              <w:left w:val="single" w:sz="8" w:space="0" w:color="auto"/>
              <w:bottom w:val="single" w:sz="8" w:space="0" w:color="000000"/>
              <w:right w:val="single" w:sz="8" w:space="0" w:color="auto"/>
            </w:tcBorders>
            <w:vAlign w:val="center"/>
          </w:tcPr>
          <w:p w:rsidR="005815E6" w:rsidRPr="007749B8" w:rsidRDefault="005815E6" w:rsidP="007749B8">
            <w:pPr>
              <w:suppressAutoHyphens w:val="0"/>
              <w:rPr>
                <w:rFonts w:ascii="Calibri" w:hAnsi="Calibri" w:cs="Calibri"/>
                <w:b/>
                <w:bCs/>
                <w:color w:val="000000"/>
                <w:sz w:val="14"/>
                <w:szCs w:val="16"/>
                <w:lang w:eastAsia="pl-PL"/>
              </w:rPr>
            </w:pPr>
          </w:p>
        </w:tc>
        <w:tc>
          <w:tcPr>
            <w:tcW w:w="491" w:type="dxa"/>
            <w:tcBorders>
              <w:top w:val="single" w:sz="4" w:space="0" w:color="auto"/>
              <w:left w:val="nil"/>
              <w:bottom w:val="single" w:sz="4" w:space="0" w:color="808080"/>
              <w:right w:val="nil"/>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6</w:t>
            </w:r>
          </w:p>
        </w:tc>
        <w:tc>
          <w:tcPr>
            <w:tcW w:w="491" w:type="dxa"/>
            <w:tcBorders>
              <w:top w:val="single" w:sz="4" w:space="0" w:color="auto"/>
              <w:left w:val="single" w:sz="4" w:space="0" w:color="BFBFBF"/>
              <w:bottom w:val="single" w:sz="4" w:space="0" w:color="808080"/>
              <w:right w:val="single" w:sz="4" w:space="0" w:color="BFBFBF"/>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7</w:t>
            </w:r>
          </w:p>
        </w:tc>
        <w:tc>
          <w:tcPr>
            <w:tcW w:w="491" w:type="dxa"/>
            <w:tcBorders>
              <w:top w:val="single" w:sz="4" w:space="0" w:color="auto"/>
              <w:left w:val="nil"/>
              <w:bottom w:val="single" w:sz="4" w:space="0" w:color="808080"/>
              <w:right w:val="nil"/>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8</w:t>
            </w:r>
          </w:p>
        </w:tc>
        <w:tc>
          <w:tcPr>
            <w:tcW w:w="795" w:type="dxa"/>
            <w:vMerge/>
            <w:tcBorders>
              <w:top w:val="single" w:sz="4" w:space="0" w:color="auto"/>
              <w:left w:val="single" w:sz="8" w:space="0" w:color="auto"/>
              <w:bottom w:val="single" w:sz="8" w:space="0" w:color="000000"/>
              <w:right w:val="single" w:sz="8" w:space="0" w:color="auto"/>
            </w:tcBorders>
            <w:vAlign w:val="center"/>
          </w:tcPr>
          <w:p w:rsidR="005815E6" w:rsidRPr="007749B8" w:rsidRDefault="005815E6" w:rsidP="007749B8">
            <w:pPr>
              <w:suppressAutoHyphens w:val="0"/>
              <w:rPr>
                <w:rFonts w:ascii="Calibri" w:hAnsi="Calibri" w:cs="Calibri"/>
                <w:color w:val="000000"/>
                <w:sz w:val="14"/>
                <w:szCs w:val="16"/>
                <w:lang w:eastAsia="pl-PL"/>
              </w:rPr>
            </w:pPr>
          </w:p>
        </w:tc>
        <w:tc>
          <w:tcPr>
            <w:tcW w:w="519" w:type="dxa"/>
            <w:tcBorders>
              <w:top w:val="single" w:sz="4" w:space="0" w:color="auto"/>
              <w:left w:val="nil"/>
              <w:bottom w:val="single" w:sz="4" w:space="0" w:color="808080"/>
              <w:right w:val="nil"/>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6</w:t>
            </w:r>
          </w:p>
        </w:tc>
        <w:tc>
          <w:tcPr>
            <w:tcW w:w="520" w:type="dxa"/>
            <w:tcBorders>
              <w:top w:val="single" w:sz="4" w:space="0" w:color="auto"/>
              <w:left w:val="single" w:sz="4" w:space="0" w:color="BFBFBF"/>
              <w:bottom w:val="single" w:sz="4" w:space="0" w:color="808080"/>
              <w:right w:val="single" w:sz="4" w:space="0" w:color="BFBFBF"/>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7</w:t>
            </w:r>
          </w:p>
        </w:tc>
        <w:tc>
          <w:tcPr>
            <w:tcW w:w="520" w:type="dxa"/>
            <w:tcBorders>
              <w:top w:val="single" w:sz="4" w:space="0" w:color="auto"/>
              <w:left w:val="nil"/>
              <w:bottom w:val="single" w:sz="4" w:space="0" w:color="808080"/>
              <w:right w:val="nil"/>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8</w:t>
            </w:r>
          </w:p>
        </w:tc>
        <w:tc>
          <w:tcPr>
            <w:tcW w:w="519" w:type="dxa"/>
            <w:tcBorders>
              <w:top w:val="single" w:sz="4" w:space="0" w:color="auto"/>
              <w:left w:val="single" w:sz="8" w:space="0" w:color="auto"/>
              <w:bottom w:val="single" w:sz="4" w:space="0" w:color="808080"/>
              <w:right w:val="nil"/>
            </w:tcBorders>
            <w:vAlign w:val="center"/>
          </w:tcPr>
          <w:p w:rsidR="005815E6" w:rsidRPr="007749B8" w:rsidRDefault="005815E6" w:rsidP="007749B8">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w:t>
            </w:r>
            <w:r>
              <w:rPr>
                <w:rFonts w:ascii="Calibri" w:hAnsi="Calibri" w:cs="Calibri"/>
                <w:b/>
                <w:bCs/>
                <w:color w:val="000000"/>
                <w:sz w:val="14"/>
                <w:szCs w:val="22"/>
                <w:lang w:eastAsia="pl-PL"/>
              </w:rPr>
              <w:t>016</w:t>
            </w:r>
          </w:p>
        </w:tc>
        <w:tc>
          <w:tcPr>
            <w:tcW w:w="520" w:type="dxa"/>
            <w:tcBorders>
              <w:top w:val="single" w:sz="4" w:space="0" w:color="auto"/>
              <w:left w:val="single" w:sz="4" w:space="0" w:color="BFBFBF"/>
              <w:bottom w:val="single" w:sz="4" w:space="0" w:color="808080"/>
              <w:right w:val="single" w:sz="4" w:space="0" w:color="BFBFBF"/>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7</w:t>
            </w:r>
          </w:p>
        </w:tc>
        <w:tc>
          <w:tcPr>
            <w:tcW w:w="520" w:type="dxa"/>
            <w:tcBorders>
              <w:top w:val="single" w:sz="4" w:space="0" w:color="auto"/>
              <w:left w:val="nil"/>
              <w:bottom w:val="single" w:sz="4" w:space="0" w:color="808080"/>
              <w:right w:val="nil"/>
            </w:tcBorders>
            <w:vAlign w:val="center"/>
          </w:tcPr>
          <w:p w:rsidR="005815E6" w:rsidRPr="007749B8" w:rsidRDefault="005815E6" w:rsidP="007749B8">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w:t>
            </w:r>
            <w:r>
              <w:rPr>
                <w:rFonts w:ascii="Calibri" w:hAnsi="Calibri" w:cs="Calibri"/>
                <w:b/>
                <w:bCs/>
                <w:color w:val="000000"/>
                <w:sz w:val="14"/>
                <w:szCs w:val="22"/>
                <w:lang w:eastAsia="pl-PL"/>
              </w:rPr>
              <w:t>018</w:t>
            </w:r>
          </w:p>
        </w:tc>
        <w:tc>
          <w:tcPr>
            <w:tcW w:w="661" w:type="dxa"/>
            <w:tcBorders>
              <w:top w:val="single" w:sz="4" w:space="0" w:color="auto"/>
              <w:left w:val="single" w:sz="8" w:space="0" w:color="auto"/>
              <w:bottom w:val="single" w:sz="4" w:space="0" w:color="808080"/>
              <w:right w:val="nil"/>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6</w:t>
            </w:r>
          </w:p>
        </w:tc>
        <w:tc>
          <w:tcPr>
            <w:tcW w:w="662" w:type="dxa"/>
            <w:tcBorders>
              <w:top w:val="single" w:sz="4" w:space="0" w:color="auto"/>
              <w:left w:val="single" w:sz="4" w:space="0" w:color="BFBFBF"/>
              <w:bottom w:val="single" w:sz="4" w:space="0" w:color="808080"/>
              <w:right w:val="single" w:sz="4" w:space="0" w:color="BFBFBF"/>
            </w:tcBorders>
            <w:vAlign w:val="center"/>
          </w:tcPr>
          <w:p w:rsidR="005815E6" w:rsidRPr="007749B8" w:rsidRDefault="005815E6" w:rsidP="007749B8">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w:t>
            </w:r>
            <w:r>
              <w:rPr>
                <w:rFonts w:ascii="Calibri" w:hAnsi="Calibri" w:cs="Calibri"/>
                <w:b/>
                <w:bCs/>
                <w:color w:val="000000"/>
                <w:sz w:val="14"/>
                <w:szCs w:val="22"/>
                <w:lang w:eastAsia="pl-PL"/>
              </w:rPr>
              <w:t>017</w:t>
            </w:r>
          </w:p>
        </w:tc>
        <w:tc>
          <w:tcPr>
            <w:tcW w:w="662" w:type="dxa"/>
            <w:tcBorders>
              <w:top w:val="single" w:sz="4" w:space="0" w:color="auto"/>
              <w:left w:val="nil"/>
              <w:bottom w:val="single" w:sz="4" w:space="0" w:color="808080"/>
              <w:right w:val="single" w:sz="4" w:space="0" w:color="auto"/>
            </w:tcBorders>
            <w:vAlign w:val="center"/>
          </w:tcPr>
          <w:p w:rsidR="005815E6" w:rsidRPr="007749B8" w:rsidRDefault="005815E6" w:rsidP="009D4ABA">
            <w:pPr>
              <w:suppressAutoHyphens w:val="0"/>
              <w:jc w:val="center"/>
              <w:rPr>
                <w:rFonts w:ascii="Calibri" w:hAnsi="Calibri" w:cs="Calibri"/>
                <w:b/>
                <w:bCs/>
                <w:color w:val="000000"/>
                <w:sz w:val="14"/>
                <w:lang w:eastAsia="pl-PL"/>
              </w:rPr>
            </w:pPr>
            <w:r w:rsidRPr="007749B8">
              <w:rPr>
                <w:rFonts w:ascii="Calibri" w:hAnsi="Calibri" w:cs="Calibri"/>
                <w:b/>
                <w:bCs/>
                <w:color w:val="000000"/>
                <w:sz w:val="14"/>
                <w:szCs w:val="22"/>
                <w:lang w:eastAsia="pl-PL"/>
              </w:rPr>
              <w:t>201</w:t>
            </w:r>
            <w:r>
              <w:rPr>
                <w:rFonts w:ascii="Calibri" w:hAnsi="Calibri" w:cs="Calibri"/>
                <w:b/>
                <w:bCs/>
                <w:color w:val="000000"/>
                <w:sz w:val="14"/>
                <w:szCs w:val="22"/>
                <w:lang w:eastAsia="pl-PL"/>
              </w:rPr>
              <w:t>8</w:t>
            </w:r>
          </w:p>
        </w:tc>
      </w:tr>
      <w:tr w:rsidR="005815E6" w:rsidRPr="007749B8" w:rsidTr="00442959">
        <w:trPr>
          <w:trHeight w:val="290"/>
        </w:trPr>
        <w:tc>
          <w:tcPr>
            <w:tcW w:w="1276" w:type="dxa"/>
            <w:tcBorders>
              <w:top w:val="single" w:sz="4" w:space="0" w:color="BFBFBF"/>
              <w:left w:val="single" w:sz="4" w:space="0" w:color="auto"/>
              <w:bottom w:val="single" w:sz="4" w:space="0" w:color="BFBFBF"/>
              <w:right w:val="nil"/>
            </w:tcBorders>
            <w:shd w:val="clear" w:color="auto" w:fill="ECC2C8"/>
            <w:noWrap/>
            <w:vAlign w:val="center"/>
          </w:tcPr>
          <w:p w:rsidR="005815E6" w:rsidRPr="00203ADE" w:rsidRDefault="005815E6" w:rsidP="00442959">
            <w:pPr>
              <w:suppressAutoHyphens w:val="0"/>
              <w:rPr>
                <w:rFonts w:ascii="Calibri" w:hAnsi="Calibri" w:cs="Calibri"/>
                <w:b/>
                <w:color w:val="000000"/>
                <w:sz w:val="16"/>
                <w:szCs w:val="18"/>
                <w:lang w:eastAsia="pl-PL"/>
              </w:rPr>
            </w:pPr>
            <w:r w:rsidRPr="00203ADE">
              <w:rPr>
                <w:rFonts w:ascii="Calibri" w:hAnsi="Calibri" w:cs="Calibri"/>
                <w:b/>
                <w:color w:val="000000"/>
                <w:sz w:val="16"/>
                <w:szCs w:val="18"/>
                <w:lang w:eastAsia="pl-PL"/>
              </w:rPr>
              <w:t>K16 (K16, K16b, K16c, K16d, K16g, K16h)</w:t>
            </w:r>
          </w:p>
        </w:tc>
        <w:tc>
          <w:tcPr>
            <w:tcW w:w="709" w:type="dxa"/>
            <w:tcBorders>
              <w:top w:val="single" w:sz="4" w:space="0" w:color="BFBFBF"/>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270</w:t>
            </w:r>
          </w:p>
        </w:tc>
        <w:tc>
          <w:tcPr>
            <w:tcW w:w="491" w:type="dxa"/>
            <w:tcBorders>
              <w:top w:val="single" w:sz="8" w:space="0" w:color="auto"/>
              <w:left w:val="single" w:sz="8" w:space="0" w:color="auto"/>
              <w:bottom w:val="single" w:sz="4" w:space="0" w:color="BFBFBF"/>
              <w:right w:val="nil"/>
            </w:tcBorders>
            <w:noWrap/>
            <w:vAlign w:val="center"/>
          </w:tcPr>
          <w:p w:rsidR="005815E6" w:rsidRDefault="005815E6" w:rsidP="00442959">
            <w:pPr>
              <w:suppressAutoHyphens w:val="0"/>
              <w:jc w:val="center"/>
              <w:rPr>
                <w:rFonts w:ascii="Calibri" w:hAnsi="Calibri" w:cs="Calibri"/>
                <w:color w:val="000000"/>
                <w:sz w:val="22"/>
                <w:lang w:eastAsia="pl-PL"/>
              </w:rPr>
            </w:pPr>
            <w:r>
              <w:rPr>
                <w:rFonts w:ascii="Calibri" w:hAnsi="Calibri" w:cs="Calibri"/>
                <w:color w:val="000000"/>
                <w:sz w:val="22"/>
                <w:szCs w:val="22"/>
              </w:rPr>
              <w:t>102</w:t>
            </w:r>
          </w:p>
        </w:tc>
        <w:tc>
          <w:tcPr>
            <w:tcW w:w="491"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102</w:t>
            </w:r>
          </w:p>
        </w:tc>
        <w:tc>
          <w:tcPr>
            <w:tcW w:w="491" w:type="dxa"/>
            <w:tcBorders>
              <w:top w:val="single" w:sz="8" w:space="0" w:color="auto"/>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69</w:t>
            </w:r>
          </w:p>
        </w:tc>
        <w:tc>
          <w:tcPr>
            <w:tcW w:w="795" w:type="dxa"/>
            <w:tcBorders>
              <w:top w:val="nil"/>
              <w:left w:val="single" w:sz="8" w:space="0" w:color="auto"/>
              <w:bottom w:val="single" w:sz="4" w:space="0" w:color="BFBFBF"/>
              <w:right w:val="single" w:sz="8" w:space="0" w:color="auto"/>
            </w:tcBorders>
            <w:shd w:val="clear" w:color="000000" w:fill="FED981"/>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2,6</w:t>
            </w:r>
          </w:p>
        </w:tc>
        <w:tc>
          <w:tcPr>
            <w:tcW w:w="519" w:type="dxa"/>
            <w:tcBorders>
              <w:top w:val="single" w:sz="8" w:space="0" w:color="auto"/>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15</w:t>
            </w:r>
          </w:p>
        </w:tc>
        <w:tc>
          <w:tcPr>
            <w:tcW w:w="520"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15</w:t>
            </w:r>
          </w:p>
        </w:tc>
        <w:tc>
          <w:tcPr>
            <w:tcW w:w="520" w:type="dxa"/>
            <w:tcBorders>
              <w:top w:val="single" w:sz="8" w:space="0" w:color="auto"/>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12</w:t>
            </w:r>
          </w:p>
        </w:tc>
        <w:tc>
          <w:tcPr>
            <w:tcW w:w="519" w:type="dxa"/>
            <w:tcBorders>
              <w:top w:val="single" w:sz="8" w:space="0" w:color="auto"/>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140</w:t>
            </w:r>
          </w:p>
        </w:tc>
        <w:tc>
          <w:tcPr>
            <w:tcW w:w="520"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153</w:t>
            </w:r>
          </w:p>
        </w:tc>
        <w:tc>
          <w:tcPr>
            <w:tcW w:w="520" w:type="dxa"/>
            <w:tcBorders>
              <w:top w:val="single" w:sz="8" w:space="0" w:color="auto"/>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94</w:t>
            </w:r>
          </w:p>
        </w:tc>
        <w:tc>
          <w:tcPr>
            <w:tcW w:w="661" w:type="dxa"/>
            <w:tcBorders>
              <w:top w:val="single" w:sz="8" w:space="0" w:color="auto"/>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712</w:t>
            </w:r>
          </w:p>
        </w:tc>
        <w:tc>
          <w:tcPr>
            <w:tcW w:w="662" w:type="dxa"/>
            <w:tcBorders>
              <w:top w:val="single" w:sz="8" w:space="0" w:color="auto"/>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801</w:t>
            </w:r>
          </w:p>
        </w:tc>
        <w:tc>
          <w:tcPr>
            <w:tcW w:w="662" w:type="dxa"/>
            <w:tcBorders>
              <w:top w:val="single" w:sz="8" w:space="0" w:color="auto"/>
              <w:left w:val="single" w:sz="4" w:space="0" w:color="BFBFBF"/>
              <w:bottom w:val="single" w:sz="4" w:space="0" w:color="BFBFBF"/>
              <w:right w:val="single" w:sz="4" w:space="0" w:color="auto"/>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841</w:t>
            </w:r>
          </w:p>
        </w:tc>
      </w:tr>
      <w:tr w:rsidR="005815E6" w:rsidRPr="007749B8" w:rsidTr="00442959">
        <w:trPr>
          <w:trHeight w:val="290"/>
        </w:trPr>
        <w:tc>
          <w:tcPr>
            <w:tcW w:w="1276" w:type="dxa"/>
            <w:tcBorders>
              <w:top w:val="nil"/>
              <w:left w:val="single" w:sz="4" w:space="0" w:color="auto"/>
              <w:bottom w:val="single" w:sz="4" w:space="0" w:color="BFBFBF"/>
              <w:right w:val="nil"/>
            </w:tcBorders>
            <w:shd w:val="clear" w:color="auto" w:fill="ECC2C8"/>
            <w:noWrap/>
            <w:vAlign w:val="center"/>
          </w:tcPr>
          <w:p w:rsidR="005815E6" w:rsidRPr="00203ADE" w:rsidRDefault="005815E6" w:rsidP="00442959">
            <w:pPr>
              <w:suppressAutoHyphens w:val="0"/>
              <w:rPr>
                <w:rFonts w:ascii="Calibri" w:hAnsi="Calibri" w:cs="Calibri"/>
                <w:b/>
                <w:color w:val="000000"/>
                <w:sz w:val="16"/>
                <w:szCs w:val="18"/>
                <w:lang w:eastAsia="pl-PL"/>
              </w:rPr>
            </w:pPr>
            <w:r w:rsidRPr="00203ADE">
              <w:rPr>
                <w:rFonts w:ascii="Calibri" w:hAnsi="Calibri" w:cs="Calibri"/>
                <w:b/>
                <w:color w:val="000000"/>
                <w:sz w:val="16"/>
                <w:szCs w:val="18"/>
                <w:lang w:eastAsia="pl-PL"/>
              </w:rPr>
              <w:t>K51 (K51, K51a, S51b, S51c)</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105</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42</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43</w:t>
            </w:r>
          </w:p>
        </w:tc>
        <w:tc>
          <w:tcPr>
            <w:tcW w:w="491" w:type="dxa"/>
            <w:tcBorders>
              <w:top w:val="nil"/>
              <w:left w:val="nil"/>
              <w:bottom w:val="single" w:sz="4" w:space="0" w:color="BFBFBF"/>
              <w:right w:val="single" w:sz="8" w:space="0" w:color="auto"/>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43</w:t>
            </w:r>
          </w:p>
        </w:tc>
        <w:tc>
          <w:tcPr>
            <w:tcW w:w="795" w:type="dxa"/>
            <w:tcBorders>
              <w:top w:val="single" w:sz="4" w:space="0" w:color="BFBFBF"/>
              <w:left w:val="single" w:sz="8" w:space="0" w:color="auto"/>
              <w:bottom w:val="single" w:sz="4" w:space="0" w:color="BFBFBF"/>
              <w:right w:val="single" w:sz="8" w:space="0" w:color="auto"/>
            </w:tcBorders>
            <w:shd w:val="clear" w:color="000000" w:fill="F8696B"/>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4,1</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8</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62</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54</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52</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421</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452</w:t>
            </w:r>
          </w:p>
        </w:tc>
        <w:tc>
          <w:tcPr>
            <w:tcW w:w="662"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482</w:t>
            </w:r>
          </w:p>
        </w:tc>
      </w:tr>
      <w:tr w:rsidR="005815E6" w:rsidRPr="007749B8" w:rsidTr="00442959">
        <w:trPr>
          <w:trHeight w:val="290"/>
        </w:trPr>
        <w:tc>
          <w:tcPr>
            <w:tcW w:w="1276" w:type="dxa"/>
            <w:tcBorders>
              <w:top w:val="nil"/>
              <w:left w:val="single" w:sz="4" w:space="0" w:color="auto"/>
              <w:bottom w:val="single" w:sz="4" w:space="0" w:color="BFBFBF"/>
              <w:right w:val="nil"/>
            </w:tcBorders>
            <w:shd w:val="clear" w:color="auto" w:fill="ECC2C8"/>
            <w:noWrap/>
            <w:vAlign w:val="center"/>
          </w:tcPr>
          <w:p w:rsidR="005815E6" w:rsidRPr="00203ADE" w:rsidRDefault="005815E6" w:rsidP="00442959">
            <w:pPr>
              <w:suppressAutoHyphens w:val="0"/>
              <w:rPr>
                <w:rFonts w:ascii="Calibri" w:hAnsi="Calibri" w:cs="Calibri"/>
                <w:b/>
                <w:color w:val="000000"/>
                <w:sz w:val="16"/>
                <w:szCs w:val="18"/>
                <w:lang w:eastAsia="pl-PL"/>
              </w:rPr>
            </w:pPr>
            <w:r w:rsidRPr="00203ADE">
              <w:rPr>
                <w:rFonts w:ascii="Calibri" w:hAnsi="Calibri" w:cs="Calibri"/>
                <w:b/>
                <w:color w:val="000000"/>
                <w:sz w:val="16"/>
                <w:szCs w:val="18"/>
                <w:lang w:eastAsia="pl-PL"/>
              </w:rPr>
              <w:t>K53</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77</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39</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30</w:t>
            </w:r>
          </w:p>
        </w:tc>
        <w:tc>
          <w:tcPr>
            <w:tcW w:w="491"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33</w:t>
            </w:r>
          </w:p>
        </w:tc>
        <w:tc>
          <w:tcPr>
            <w:tcW w:w="795" w:type="dxa"/>
            <w:tcBorders>
              <w:top w:val="single" w:sz="4" w:space="0" w:color="BFBFBF"/>
              <w:left w:val="single" w:sz="8" w:space="0" w:color="auto"/>
              <w:bottom w:val="single" w:sz="4" w:space="0" w:color="BFBFBF"/>
              <w:right w:val="single" w:sz="8" w:space="0" w:color="auto"/>
            </w:tcBorders>
            <w:shd w:val="clear" w:color="000000" w:fill="FA8871"/>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3,7</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w:t>
            </w:r>
          </w:p>
        </w:tc>
        <w:tc>
          <w:tcPr>
            <w:tcW w:w="520" w:type="dxa"/>
            <w:tcBorders>
              <w:top w:val="single" w:sz="4" w:space="0" w:color="BFBFBF"/>
              <w:left w:val="nil"/>
              <w:bottom w:val="single" w:sz="4" w:space="0" w:color="BFBFBF"/>
              <w:right w:val="nil"/>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46</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41</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40</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228</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305</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272</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b/>
                <w:color w:val="FF0000"/>
                <w:sz w:val="16"/>
                <w:szCs w:val="18"/>
                <w:lang w:eastAsia="pl-PL"/>
              </w:rPr>
            </w:pPr>
            <w:r w:rsidRPr="00203ADE">
              <w:rPr>
                <w:rFonts w:ascii="Calibri" w:hAnsi="Calibri" w:cs="Calibri"/>
                <w:b/>
                <w:color w:val="FF0000"/>
                <w:sz w:val="16"/>
                <w:szCs w:val="18"/>
                <w:lang w:eastAsia="pl-PL"/>
              </w:rPr>
              <w:t>K58 (K58, K58b, K58c)</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150</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39</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41</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26</w:t>
            </w:r>
          </w:p>
        </w:tc>
        <w:tc>
          <w:tcPr>
            <w:tcW w:w="795" w:type="dxa"/>
            <w:tcBorders>
              <w:top w:val="single" w:sz="4" w:space="0" w:color="BFBFBF"/>
              <w:left w:val="single" w:sz="8" w:space="0" w:color="auto"/>
              <w:bottom w:val="single" w:sz="4" w:space="0" w:color="BFBFBF"/>
              <w:right w:val="single" w:sz="8" w:space="0" w:color="auto"/>
            </w:tcBorders>
            <w:shd w:val="clear" w:color="000000" w:fill="FB9D75"/>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3,4</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20" w:type="dxa"/>
            <w:tcBorders>
              <w:top w:val="single" w:sz="4" w:space="0" w:color="BFBFBF"/>
              <w:left w:val="nil"/>
              <w:bottom w:val="single" w:sz="4" w:space="0" w:color="BFBFBF"/>
              <w:right w:val="nil"/>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7</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48</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47</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27</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251</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262</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225</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color w:val="000000"/>
                <w:sz w:val="16"/>
                <w:szCs w:val="18"/>
                <w:lang w:eastAsia="pl-PL"/>
              </w:rPr>
            </w:pPr>
            <w:r w:rsidRPr="00203ADE">
              <w:rPr>
                <w:rFonts w:ascii="Calibri" w:hAnsi="Calibri" w:cs="Calibri"/>
                <w:color w:val="000000"/>
                <w:sz w:val="16"/>
                <w:szCs w:val="18"/>
                <w:lang w:eastAsia="pl-PL"/>
              </w:rPr>
              <w:t>K7 (K7, S7, S7g, S7j)</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156</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25</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35</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w:t>
            </w:r>
          </w:p>
        </w:tc>
        <w:tc>
          <w:tcPr>
            <w:tcW w:w="795" w:type="dxa"/>
            <w:tcBorders>
              <w:top w:val="single" w:sz="4" w:space="0" w:color="BFBFBF"/>
              <w:left w:val="single" w:sz="8" w:space="0" w:color="auto"/>
              <w:bottom w:val="single" w:sz="4" w:space="0" w:color="BFBFBF"/>
              <w:right w:val="single" w:sz="8" w:space="0" w:color="auto"/>
            </w:tcBorders>
            <w:shd w:val="clear" w:color="000000" w:fill="C9DB80"/>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1,7</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20"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26</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40</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30</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243</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237</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232</w:t>
            </w:r>
          </w:p>
        </w:tc>
      </w:tr>
      <w:tr w:rsidR="005815E6" w:rsidRPr="007749B8" w:rsidTr="00442959">
        <w:trPr>
          <w:trHeight w:val="290"/>
        </w:trPr>
        <w:tc>
          <w:tcPr>
            <w:tcW w:w="1276" w:type="dxa"/>
            <w:tcBorders>
              <w:top w:val="nil"/>
              <w:left w:val="single" w:sz="4" w:space="0" w:color="auto"/>
              <w:bottom w:val="single" w:sz="4" w:space="0" w:color="BFBFBF"/>
              <w:right w:val="nil"/>
            </w:tcBorders>
            <w:shd w:val="clear" w:color="auto" w:fill="ECC2C8"/>
            <w:noWrap/>
            <w:vAlign w:val="center"/>
          </w:tcPr>
          <w:p w:rsidR="005815E6" w:rsidRPr="00203ADE" w:rsidRDefault="005815E6" w:rsidP="00442959">
            <w:pPr>
              <w:suppressAutoHyphens w:val="0"/>
              <w:rPr>
                <w:rFonts w:ascii="Calibri" w:hAnsi="Calibri" w:cs="Calibri"/>
                <w:b/>
                <w:color w:val="000000"/>
                <w:sz w:val="16"/>
                <w:szCs w:val="18"/>
                <w:lang w:eastAsia="pl-PL"/>
              </w:rPr>
            </w:pPr>
            <w:r w:rsidRPr="00203ADE">
              <w:rPr>
                <w:rFonts w:ascii="Calibri" w:hAnsi="Calibri" w:cs="Calibri"/>
                <w:b/>
                <w:color w:val="000000"/>
                <w:sz w:val="16"/>
                <w:szCs w:val="18"/>
                <w:lang w:eastAsia="pl-PL"/>
              </w:rPr>
              <w:t>K65 (K65, K65a, K65b, K65c)</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90</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37</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35</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w:t>
            </w:r>
          </w:p>
        </w:tc>
        <w:tc>
          <w:tcPr>
            <w:tcW w:w="795" w:type="dxa"/>
            <w:tcBorders>
              <w:top w:val="single" w:sz="4" w:space="0" w:color="BFBFBF"/>
              <w:left w:val="single" w:sz="8" w:space="0" w:color="auto"/>
              <w:bottom w:val="single" w:sz="4" w:space="0" w:color="BFBFBF"/>
              <w:right w:val="single" w:sz="8" w:space="0" w:color="auto"/>
            </w:tcBorders>
            <w:shd w:val="clear" w:color="000000" w:fill="C4DA80"/>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1,6</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7</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70</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49</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38</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546</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455</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355</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b/>
                <w:color w:val="FF0000"/>
                <w:sz w:val="16"/>
                <w:szCs w:val="18"/>
                <w:lang w:eastAsia="pl-PL"/>
              </w:rPr>
            </w:pPr>
            <w:r w:rsidRPr="00203ADE">
              <w:rPr>
                <w:rFonts w:ascii="Calibri" w:hAnsi="Calibri" w:cs="Calibri"/>
                <w:b/>
                <w:color w:val="FF0000"/>
                <w:sz w:val="16"/>
                <w:szCs w:val="18"/>
                <w:lang w:eastAsia="pl-PL"/>
              </w:rPr>
              <w:t>K57</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113</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30</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31</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23</w:t>
            </w:r>
          </w:p>
        </w:tc>
        <w:tc>
          <w:tcPr>
            <w:tcW w:w="795" w:type="dxa"/>
            <w:tcBorders>
              <w:top w:val="single" w:sz="4" w:space="0" w:color="BFBFBF"/>
              <w:left w:val="single" w:sz="8" w:space="0" w:color="auto"/>
              <w:bottom w:val="single" w:sz="4" w:space="0" w:color="BFBFBF"/>
              <w:right w:val="single" w:sz="8" w:space="0" w:color="auto"/>
            </w:tcBorders>
            <w:shd w:val="clear" w:color="000000" w:fill="E9E482"/>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2,0</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35</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44</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28</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219</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179</w:t>
            </w:r>
          </w:p>
        </w:tc>
        <w:tc>
          <w:tcPr>
            <w:tcW w:w="662"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238</w:t>
            </w:r>
          </w:p>
        </w:tc>
      </w:tr>
      <w:tr w:rsidR="005815E6" w:rsidRPr="007749B8" w:rsidTr="00442959">
        <w:trPr>
          <w:trHeight w:val="290"/>
        </w:trPr>
        <w:tc>
          <w:tcPr>
            <w:tcW w:w="1276" w:type="dxa"/>
            <w:tcBorders>
              <w:top w:val="nil"/>
              <w:left w:val="single" w:sz="4" w:space="0" w:color="auto"/>
              <w:bottom w:val="single" w:sz="4" w:space="0" w:color="BFBFBF"/>
              <w:right w:val="nil"/>
            </w:tcBorders>
            <w:shd w:val="clear" w:color="auto" w:fill="ECC2C8"/>
            <w:noWrap/>
            <w:vAlign w:val="center"/>
          </w:tcPr>
          <w:p w:rsidR="005815E6" w:rsidRPr="00203ADE" w:rsidRDefault="005815E6" w:rsidP="00442959">
            <w:pPr>
              <w:suppressAutoHyphens w:val="0"/>
              <w:rPr>
                <w:rFonts w:ascii="Calibri" w:hAnsi="Calibri" w:cs="Calibri"/>
                <w:b/>
                <w:color w:val="000000"/>
                <w:sz w:val="16"/>
                <w:szCs w:val="18"/>
                <w:lang w:eastAsia="pl-PL"/>
              </w:rPr>
            </w:pPr>
            <w:r w:rsidRPr="00203ADE">
              <w:rPr>
                <w:rFonts w:ascii="Calibri" w:hAnsi="Calibri" w:cs="Calibri"/>
                <w:b/>
                <w:color w:val="000000"/>
                <w:sz w:val="16"/>
                <w:szCs w:val="18"/>
                <w:lang w:eastAsia="pl-PL"/>
              </w:rPr>
              <w:t>K15</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53</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14</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22</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19</w:t>
            </w:r>
          </w:p>
        </w:tc>
        <w:tc>
          <w:tcPr>
            <w:tcW w:w="795" w:type="dxa"/>
            <w:tcBorders>
              <w:top w:val="single" w:sz="4" w:space="0" w:color="BFBFBF"/>
              <w:left w:val="single" w:sz="8" w:space="0" w:color="auto"/>
              <w:bottom w:val="single" w:sz="4" w:space="0" w:color="BFBFBF"/>
              <w:right w:val="single" w:sz="8" w:space="0" w:color="auto"/>
            </w:tcBorders>
            <w:shd w:val="clear" w:color="000000" w:fill="FA8E73"/>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3,6</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20" w:type="dxa"/>
            <w:tcBorders>
              <w:top w:val="single" w:sz="4" w:space="0" w:color="BFBFBF"/>
              <w:left w:val="nil"/>
              <w:bottom w:val="single" w:sz="4" w:space="0" w:color="BFBFBF"/>
              <w:right w:val="nil"/>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21</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29</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24</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241</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257</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252</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color w:val="000000"/>
                <w:sz w:val="16"/>
                <w:szCs w:val="18"/>
                <w:lang w:eastAsia="pl-PL"/>
              </w:rPr>
            </w:pPr>
            <w:r w:rsidRPr="00203ADE">
              <w:rPr>
                <w:rFonts w:ascii="Calibri" w:hAnsi="Calibri" w:cs="Calibri"/>
                <w:color w:val="000000"/>
                <w:sz w:val="16"/>
                <w:szCs w:val="18"/>
                <w:lang w:eastAsia="pl-PL"/>
              </w:rPr>
              <w:t>K59 (K59,K59a, K59b)</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82</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30</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20</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15</w:t>
            </w:r>
          </w:p>
        </w:tc>
        <w:tc>
          <w:tcPr>
            <w:tcW w:w="795" w:type="dxa"/>
            <w:tcBorders>
              <w:top w:val="single" w:sz="4" w:space="0" w:color="BFBFBF"/>
              <w:left w:val="single" w:sz="8" w:space="0" w:color="auto"/>
              <w:bottom w:val="single" w:sz="4" w:space="0" w:color="BFBFBF"/>
              <w:right w:val="single" w:sz="8" w:space="0" w:color="auto"/>
            </w:tcBorders>
            <w:shd w:val="clear" w:color="000000" w:fill="AED37F"/>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1,3</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41</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24</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234</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256</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211</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color w:val="000000"/>
                <w:sz w:val="16"/>
                <w:szCs w:val="18"/>
                <w:lang w:eastAsia="pl-PL"/>
              </w:rPr>
            </w:pPr>
            <w:r w:rsidRPr="00203ADE">
              <w:rPr>
                <w:rFonts w:ascii="Calibri" w:hAnsi="Calibri" w:cs="Calibri"/>
                <w:color w:val="000000"/>
                <w:sz w:val="16"/>
                <w:szCs w:val="18"/>
                <w:lang w:eastAsia="pl-PL"/>
              </w:rPr>
              <w:t>K63</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112</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32</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20</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11</w:t>
            </w:r>
          </w:p>
        </w:tc>
        <w:tc>
          <w:tcPr>
            <w:tcW w:w="795" w:type="dxa"/>
            <w:tcBorders>
              <w:top w:val="single" w:sz="4" w:space="0" w:color="BFBFBF"/>
              <w:left w:val="single" w:sz="8" w:space="0" w:color="auto"/>
              <w:bottom w:val="single" w:sz="4" w:space="0" w:color="BFBFBF"/>
              <w:right w:val="single" w:sz="8" w:space="0" w:color="auto"/>
            </w:tcBorders>
            <w:shd w:val="clear" w:color="000000" w:fill="AED37F"/>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1,3</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50</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22</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16</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190</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188</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168</w:t>
            </w:r>
          </w:p>
        </w:tc>
      </w:tr>
      <w:tr w:rsidR="005815E6" w:rsidRPr="007749B8" w:rsidTr="00442959">
        <w:trPr>
          <w:trHeight w:val="29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color w:val="000000"/>
                <w:sz w:val="16"/>
                <w:szCs w:val="18"/>
                <w:lang w:eastAsia="pl-PL"/>
              </w:rPr>
            </w:pPr>
            <w:r w:rsidRPr="00203ADE">
              <w:rPr>
                <w:rFonts w:ascii="Calibri" w:hAnsi="Calibri" w:cs="Calibri"/>
                <w:color w:val="000000"/>
                <w:sz w:val="16"/>
                <w:szCs w:val="18"/>
                <w:lang w:eastAsia="pl-PL"/>
              </w:rPr>
              <w:t>K22 (K22, S22)</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67</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10</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3</w:t>
            </w:r>
          </w:p>
        </w:tc>
        <w:tc>
          <w:tcPr>
            <w:tcW w:w="491" w:type="dxa"/>
            <w:tcBorders>
              <w:top w:val="single" w:sz="4" w:space="0" w:color="BFBFBF"/>
              <w:left w:val="nil"/>
              <w:bottom w:val="single" w:sz="4" w:space="0" w:color="BFBFBF"/>
              <w:right w:val="single" w:sz="8" w:space="0" w:color="auto"/>
            </w:tcBorders>
            <w:shd w:val="clear" w:color="000000" w:fill="FFC7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w:t>
            </w:r>
          </w:p>
        </w:tc>
        <w:tc>
          <w:tcPr>
            <w:tcW w:w="795" w:type="dxa"/>
            <w:tcBorders>
              <w:top w:val="single" w:sz="4" w:space="0" w:color="BFBFBF"/>
              <w:left w:val="single" w:sz="8" w:space="0" w:color="auto"/>
              <w:bottom w:val="single" w:sz="4" w:space="0" w:color="BFBFBF"/>
              <w:right w:val="single" w:sz="8" w:space="0" w:color="auto"/>
            </w:tcBorders>
            <w:shd w:val="clear" w:color="000000" w:fill="FCA777"/>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3,2</w:t>
            </w:r>
          </w:p>
        </w:tc>
        <w:tc>
          <w:tcPr>
            <w:tcW w:w="519"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20"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9</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w:t>
            </w:r>
          </w:p>
        </w:tc>
        <w:tc>
          <w:tcPr>
            <w:tcW w:w="520" w:type="dxa"/>
            <w:tcBorders>
              <w:top w:val="nil"/>
              <w:left w:val="nil"/>
              <w:bottom w:val="single" w:sz="4" w:space="0" w:color="BFBFBF"/>
              <w:right w:val="single" w:sz="8" w:space="0" w:color="auto"/>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60</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64</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36</w:t>
            </w:r>
          </w:p>
        </w:tc>
      </w:tr>
      <w:tr w:rsidR="005815E6" w:rsidRPr="007749B8" w:rsidTr="00442959">
        <w:trPr>
          <w:trHeight w:val="300"/>
        </w:trPr>
        <w:tc>
          <w:tcPr>
            <w:tcW w:w="1276" w:type="dxa"/>
            <w:tcBorders>
              <w:top w:val="nil"/>
              <w:left w:val="single" w:sz="4" w:space="0" w:color="auto"/>
              <w:bottom w:val="single" w:sz="4" w:space="0" w:color="BFBFBF"/>
              <w:right w:val="nil"/>
            </w:tcBorders>
            <w:noWrap/>
            <w:vAlign w:val="center"/>
          </w:tcPr>
          <w:p w:rsidR="005815E6" w:rsidRPr="00203ADE" w:rsidRDefault="005815E6" w:rsidP="00442959">
            <w:pPr>
              <w:suppressAutoHyphens w:val="0"/>
              <w:rPr>
                <w:rFonts w:ascii="Calibri" w:hAnsi="Calibri" w:cs="Calibri"/>
                <w:color w:val="000000"/>
                <w:sz w:val="16"/>
                <w:szCs w:val="18"/>
                <w:lang w:eastAsia="pl-PL"/>
              </w:rPr>
            </w:pPr>
            <w:r w:rsidRPr="00203ADE">
              <w:rPr>
                <w:rFonts w:ascii="Calibri" w:hAnsi="Calibri" w:cs="Calibri"/>
                <w:color w:val="000000"/>
                <w:sz w:val="16"/>
                <w:szCs w:val="18"/>
                <w:lang w:eastAsia="pl-PL"/>
              </w:rPr>
              <w:t>K54</w:t>
            </w:r>
          </w:p>
        </w:tc>
        <w:tc>
          <w:tcPr>
            <w:tcW w:w="709" w:type="dxa"/>
            <w:tcBorders>
              <w:top w:val="nil"/>
              <w:left w:val="single" w:sz="8" w:space="0" w:color="auto"/>
              <w:bottom w:val="single" w:sz="4" w:space="0" w:color="BFBFBF"/>
              <w:right w:val="single" w:sz="8" w:space="0" w:color="auto"/>
            </w:tcBorders>
            <w:noWrap/>
            <w:vAlign w:val="center"/>
          </w:tcPr>
          <w:p w:rsidR="005815E6" w:rsidRPr="007749B8" w:rsidRDefault="005815E6" w:rsidP="00442959">
            <w:pPr>
              <w:suppressAutoHyphens w:val="0"/>
              <w:jc w:val="center"/>
              <w:rPr>
                <w:rFonts w:ascii="Calibri" w:hAnsi="Calibri" w:cs="Calibri"/>
                <w:color w:val="000000"/>
                <w:sz w:val="22"/>
                <w:lang w:eastAsia="pl-PL"/>
              </w:rPr>
            </w:pPr>
            <w:r w:rsidRPr="007749B8">
              <w:rPr>
                <w:rFonts w:ascii="Calibri" w:hAnsi="Calibri" w:cs="Calibri"/>
                <w:color w:val="000000"/>
                <w:sz w:val="22"/>
                <w:szCs w:val="22"/>
                <w:lang w:eastAsia="pl-PL"/>
              </w:rPr>
              <w:t>18,5</w:t>
            </w:r>
          </w:p>
        </w:tc>
        <w:tc>
          <w:tcPr>
            <w:tcW w:w="491" w:type="dxa"/>
            <w:tcBorders>
              <w:top w:val="nil"/>
              <w:left w:val="single" w:sz="8" w:space="0" w:color="auto"/>
              <w:bottom w:val="single" w:sz="4" w:space="0" w:color="BFBFBF"/>
              <w:right w:val="nil"/>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13</w:t>
            </w:r>
          </w:p>
        </w:tc>
        <w:tc>
          <w:tcPr>
            <w:tcW w:w="491" w:type="dxa"/>
            <w:tcBorders>
              <w:top w:val="nil"/>
              <w:left w:val="single" w:sz="4" w:space="0" w:color="BFBFBF"/>
              <w:bottom w:val="single" w:sz="4" w:space="0" w:color="BFBFBF"/>
              <w:right w:val="single" w:sz="4" w:space="0" w:color="BFBFBF"/>
            </w:tcBorders>
            <w:noWrap/>
            <w:vAlign w:val="center"/>
          </w:tcPr>
          <w:p w:rsidR="005815E6" w:rsidRDefault="005815E6" w:rsidP="00442959">
            <w:pPr>
              <w:jc w:val="center"/>
              <w:rPr>
                <w:rFonts w:ascii="Calibri" w:hAnsi="Calibri" w:cs="Calibri"/>
                <w:color w:val="000000"/>
                <w:sz w:val="22"/>
              </w:rPr>
            </w:pPr>
            <w:r>
              <w:rPr>
                <w:rFonts w:ascii="Calibri" w:hAnsi="Calibri" w:cs="Calibri"/>
                <w:color w:val="000000"/>
                <w:sz w:val="22"/>
                <w:szCs w:val="22"/>
              </w:rPr>
              <w:t>10</w:t>
            </w:r>
          </w:p>
        </w:tc>
        <w:tc>
          <w:tcPr>
            <w:tcW w:w="491"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795" w:type="dxa"/>
            <w:tcBorders>
              <w:top w:val="single" w:sz="4" w:space="0" w:color="BFBFBF"/>
              <w:left w:val="single" w:sz="8" w:space="0" w:color="auto"/>
              <w:bottom w:val="nil"/>
              <w:right w:val="single" w:sz="8" w:space="0" w:color="auto"/>
            </w:tcBorders>
            <w:shd w:val="clear" w:color="000000" w:fill="63BE7B"/>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0,4</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w:t>
            </w:r>
          </w:p>
        </w:tc>
        <w:tc>
          <w:tcPr>
            <w:tcW w:w="520" w:type="dxa"/>
            <w:tcBorders>
              <w:top w:val="single" w:sz="4" w:space="0" w:color="BFBFBF"/>
              <w:left w:val="nil"/>
              <w:bottom w:val="single" w:sz="4" w:space="0" w:color="BFBFBF"/>
              <w:right w:val="nil"/>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1</w:t>
            </w:r>
          </w:p>
        </w:tc>
        <w:tc>
          <w:tcPr>
            <w:tcW w:w="519" w:type="dxa"/>
            <w:tcBorders>
              <w:top w:val="nil"/>
              <w:left w:val="single" w:sz="8" w:space="0" w:color="auto"/>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22</w:t>
            </w:r>
          </w:p>
        </w:tc>
        <w:tc>
          <w:tcPr>
            <w:tcW w:w="520"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21</w:t>
            </w:r>
          </w:p>
        </w:tc>
        <w:tc>
          <w:tcPr>
            <w:tcW w:w="520" w:type="dxa"/>
            <w:tcBorders>
              <w:top w:val="single" w:sz="4" w:space="0" w:color="BFBFBF"/>
              <w:left w:val="nil"/>
              <w:bottom w:val="single" w:sz="4" w:space="0" w:color="BFBFBF"/>
              <w:right w:val="single" w:sz="8"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4</w:t>
            </w:r>
          </w:p>
        </w:tc>
        <w:tc>
          <w:tcPr>
            <w:tcW w:w="661" w:type="dxa"/>
            <w:tcBorders>
              <w:top w:val="nil"/>
              <w:left w:val="nil"/>
              <w:bottom w:val="single" w:sz="4" w:space="0" w:color="BFBFBF"/>
              <w:right w:val="nil"/>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95</w:t>
            </w:r>
          </w:p>
        </w:tc>
        <w:tc>
          <w:tcPr>
            <w:tcW w:w="662" w:type="dxa"/>
            <w:tcBorders>
              <w:top w:val="nil"/>
              <w:left w:val="single" w:sz="4" w:space="0" w:color="BFBFBF"/>
              <w:bottom w:val="single" w:sz="4" w:space="0" w:color="BFBFBF"/>
              <w:right w:val="single" w:sz="4" w:space="0" w:color="BFBFBF"/>
            </w:tcBorders>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93</w:t>
            </w:r>
          </w:p>
        </w:tc>
        <w:tc>
          <w:tcPr>
            <w:tcW w:w="662" w:type="dxa"/>
            <w:tcBorders>
              <w:top w:val="single" w:sz="4" w:space="0" w:color="BFBFBF"/>
              <w:left w:val="single" w:sz="4" w:space="0" w:color="BFBFBF"/>
              <w:bottom w:val="single" w:sz="4" w:space="0" w:color="BFBFBF"/>
              <w:right w:val="single" w:sz="4" w:space="0" w:color="auto"/>
            </w:tcBorders>
            <w:shd w:val="clear" w:color="000000" w:fill="C6EFCE"/>
            <w:noWrap/>
            <w:vAlign w:val="center"/>
          </w:tcPr>
          <w:p w:rsidR="005815E6" w:rsidRPr="00255B12" w:rsidRDefault="005815E6" w:rsidP="00442959">
            <w:pPr>
              <w:jc w:val="center"/>
              <w:rPr>
                <w:rFonts w:ascii="Calibri" w:hAnsi="Calibri" w:cs="Calibri"/>
                <w:sz w:val="22"/>
              </w:rPr>
            </w:pPr>
            <w:r w:rsidRPr="00255B12">
              <w:rPr>
                <w:rFonts w:ascii="Calibri" w:hAnsi="Calibri" w:cs="Calibri"/>
                <w:sz w:val="22"/>
                <w:szCs w:val="22"/>
              </w:rPr>
              <w:t>75</w:t>
            </w:r>
          </w:p>
        </w:tc>
      </w:tr>
      <w:tr w:rsidR="005815E6" w:rsidRPr="007749B8" w:rsidTr="00442959">
        <w:trPr>
          <w:trHeight w:val="471"/>
        </w:trPr>
        <w:tc>
          <w:tcPr>
            <w:tcW w:w="1276" w:type="dxa"/>
            <w:tcBorders>
              <w:top w:val="single" w:sz="8" w:space="0" w:color="auto"/>
              <w:left w:val="single" w:sz="4" w:space="0" w:color="auto"/>
              <w:bottom w:val="single" w:sz="4" w:space="0" w:color="auto"/>
              <w:right w:val="nil"/>
            </w:tcBorders>
            <w:shd w:val="clear" w:color="FFFFFF" w:fill="FFFFFF"/>
            <w:noWrap/>
            <w:vAlign w:val="center"/>
          </w:tcPr>
          <w:p w:rsidR="005815E6" w:rsidRPr="007749B8" w:rsidRDefault="005815E6" w:rsidP="00442959">
            <w:pPr>
              <w:suppressAutoHyphens w:val="0"/>
              <w:jc w:val="center"/>
              <w:rPr>
                <w:rFonts w:ascii="Calibri" w:hAnsi="Calibri" w:cs="Calibri"/>
                <w:b/>
                <w:bCs/>
                <w:color w:val="000000"/>
                <w:sz w:val="22"/>
                <w:lang w:eastAsia="pl-PL"/>
              </w:rPr>
            </w:pPr>
            <w:r w:rsidRPr="007749B8">
              <w:rPr>
                <w:rFonts w:ascii="Calibri" w:hAnsi="Calibri" w:cs="Calibri"/>
                <w:b/>
                <w:bCs/>
                <w:color w:val="000000"/>
                <w:sz w:val="22"/>
                <w:szCs w:val="22"/>
                <w:lang w:eastAsia="pl-PL"/>
              </w:rPr>
              <w:t>Ogółem</w:t>
            </w:r>
          </w:p>
        </w:tc>
        <w:tc>
          <w:tcPr>
            <w:tcW w:w="709" w:type="dxa"/>
            <w:tcBorders>
              <w:top w:val="single" w:sz="8" w:space="0" w:color="auto"/>
              <w:left w:val="single" w:sz="8" w:space="0" w:color="auto"/>
              <w:bottom w:val="single" w:sz="4" w:space="0" w:color="auto"/>
              <w:right w:val="single" w:sz="8" w:space="0" w:color="auto"/>
            </w:tcBorders>
            <w:shd w:val="clear" w:color="FFFFFF" w:fill="FFFFFF"/>
            <w:noWrap/>
            <w:vAlign w:val="center"/>
          </w:tcPr>
          <w:p w:rsidR="005815E6" w:rsidRPr="007749B8" w:rsidRDefault="005815E6" w:rsidP="00442959">
            <w:pPr>
              <w:suppressAutoHyphens w:val="0"/>
              <w:jc w:val="center"/>
              <w:rPr>
                <w:rFonts w:ascii="Calibri" w:hAnsi="Calibri" w:cs="Calibri"/>
                <w:b/>
                <w:bCs/>
                <w:color w:val="000000"/>
                <w:sz w:val="22"/>
                <w:lang w:eastAsia="pl-PL"/>
              </w:rPr>
            </w:pPr>
            <w:r w:rsidRPr="007749B8">
              <w:rPr>
                <w:rFonts w:ascii="Calibri" w:hAnsi="Calibri" w:cs="Calibri"/>
                <w:b/>
                <w:bCs/>
                <w:color w:val="000000"/>
                <w:sz w:val="22"/>
                <w:szCs w:val="22"/>
                <w:lang w:eastAsia="pl-PL"/>
              </w:rPr>
              <w:t>1294</w:t>
            </w:r>
          </w:p>
        </w:tc>
        <w:tc>
          <w:tcPr>
            <w:tcW w:w="491"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442959">
            <w:pPr>
              <w:jc w:val="center"/>
              <w:rPr>
                <w:rFonts w:ascii="Calibri" w:hAnsi="Calibri" w:cs="Calibri"/>
                <w:b/>
                <w:bCs/>
                <w:color w:val="000000"/>
                <w:sz w:val="22"/>
              </w:rPr>
            </w:pPr>
            <w:r>
              <w:rPr>
                <w:rFonts w:ascii="Calibri" w:hAnsi="Calibri" w:cs="Calibri"/>
                <w:b/>
                <w:bCs/>
                <w:color w:val="000000"/>
                <w:sz w:val="22"/>
                <w:szCs w:val="22"/>
              </w:rPr>
              <w:t>413</w:t>
            </w:r>
          </w:p>
        </w:tc>
        <w:tc>
          <w:tcPr>
            <w:tcW w:w="491"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442959">
            <w:pPr>
              <w:jc w:val="center"/>
              <w:rPr>
                <w:rFonts w:ascii="Calibri" w:hAnsi="Calibri" w:cs="Calibri"/>
                <w:b/>
                <w:bCs/>
                <w:color w:val="000000"/>
                <w:sz w:val="22"/>
              </w:rPr>
            </w:pPr>
            <w:r>
              <w:rPr>
                <w:rFonts w:ascii="Calibri" w:hAnsi="Calibri" w:cs="Calibri"/>
                <w:b/>
                <w:bCs/>
                <w:color w:val="000000"/>
                <w:sz w:val="22"/>
                <w:szCs w:val="22"/>
              </w:rPr>
              <w:t>392</w:t>
            </w:r>
          </w:p>
        </w:tc>
        <w:tc>
          <w:tcPr>
            <w:tcW w:w="491" w:type="dxa"/>
            <w:tcBorders>
              <w:top w:val="single" w:sz="8" w:space="0" w:color="auto"/>
              <w:left w:val="nil"/>
              <w:bottom w:val="single" w:sz="4" w:space="0" w:color="auto"/>
              <w:right w:val="single" w:sz="8" w:space="0" w:color="auto"/>
            </w:tcBorders>
            <w:shd w:val="clear" w:color="FFFFFF" w:fill="C6EFCE"/>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298</w:t>
            </w:r>
          </w:p>
        </w:tc>
        <w:tc>
          <w:tcPr>
            <w:tcW w:w="795" w:type="dxa"/>
            <w:tcBorders>
              <w:top w:val="single" w:sz="8" w:space="0" w:color="auto"/>
              <w:left w:val="single" w:sz="8" w:space="0" w:color="auto"/>
              <w:bottom w:val="single" w:sz="4" w:space="0" w:color="auto"/>
              <w:right w:val="single" w:sz="8" w:space="0" w:color="auto"/>
            </w:tcBorders>
            <w:shd w:val="clear" w:color="DDEBF7" w:fill="DDEBF7"/>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2,3</w:t>
            </w:r>
          </w:p>
        </w:tc>
        <w:tc>
          <w:tcPr>
            <w:tcW w:w="519" w:type="dxa"/>
            <w:tcBorders>
              <w:top w:val="single" w:sz="8" w:space="0" w:color="auto"/>
              <w:left w:val="single" w:sz="8" w:space="0" w:color="auto"/>
              <w:bottom w:val="single" w:sz="4" w:space="0" w:color="auto"/>
              <w:right w:val="nil"/>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51</w:t>
            </w:r>
          </w:p>
        </w:tc>
        <w:tc>
          <w:tcPr>
            <w:tcW w:w="5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44</w:t>
            </w:r>
          </w:p>
        </w:tc>
        <w:tc>
          <w:tcPr>
            <w:tcW w:w="520" w:type="dxa"/>
            <w:tcBorders>
              <w:top w:val="single" w:sz="8" w:space="0" w:color="auto"/>
              <w:left w:val="nil"/>
              <w:bottom w:val="single" w:sz="4" w:space="0" w:color="auto"/>
              <w:right w:val="nil"/>
            </w:tcBorders>
            <w:shd w:val="clear" w:color="FFFFFF" w:fill="C6EFCE"/>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37</w:t>
            </w:r>
          </w:p>
        </w:tc>
        <w:tc>
          <w:tcPr>
            <w:tcW w:w="519" w:type="dxa"/>
            <w:tcBorders>
              <w:top w:val="single" w:sz="8" w:space="0" w:color="auto"/>
              <w:left w:val="single" w:sz="8" w:space="0" w:color="auto"/>
              <w:bottom w:val="single" w:sz="4" w:space="0" w:color="auto"/>
              <w:right w:val="nil"/>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570</w:t>
            </w:r>
          </w:p>
        </w:tc>
        <w:tc>
          <w:tcPr>
            <w:tcW w:w="5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531</w:t>
            </w:r>
          </w:p>
        </w:tc>
        <w:tc>
          <w:tcPr>
            <w:tcW w:w="520" w:type="dxa"/>
            <w:tcBorders>
              <w:top w:val="single" w:sz="8" w:space="0" w:color="auto"/>
              <w:left w:val="nil"/>
              <w:bottom w:val="single" w:sz="4" w:space="0" w:color="auto"/>
              <w:right w:val="single" w:sz="8" w:space="0" w:color="auto"/>
            </w:tcBorders>
            <w:shd w:val="clear" w:color="FFFFFF" w:fill="C6EFCE"/>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383</w:t>
            </w:r>
          </w:p>
        </w:tc>
        <w:tc>
          <w:tcPr>
            <w:tcW w:w="661" w:type="dxa"/>
            <w:tcBorders>
              <w:top w:val="single" w:sz="8" w:space="0" w:color="auto"/>
              <w:left w:val="nil"/>
              <w:bottom w:val="single" w:sz="4" w:space="0" w:color="auto"/>
              <w:right w:val="nil"/>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3440</w:t>
            </w:r>
          </w:p>
        </w:tc>
        <w:tc>
          <w:tcPr>
            <w:tcW w:w="66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3549</w:t>
            </w:r>
          </w:p>
        </w:tc>
        <w:tc>
          <w:tcPr>
            <w:tcW w:w="662" w:type="dxa"/>
            <w:tcBorders>
              <w:top w:val="single" w:sz="8" w:space="0" w:color="auto"/>
              <w:left w:val="single" w:sz="4" w:space="0" w:color="BFBFBF"/>
              <w:bottom w:val="single" w:sz="4" w:space="0" w:color="auto"/>
              <w:right w:val="single" w:sz="4" w:space="0" w:color="auto"/>
            </w:tcBorders>
            <w:shd w:val="clear" w:color="FFFFFF" w:fill="C6EFCE"/>
            <w:noWrap/>
            <w:vAlign w:val="center"/>
          </w:tcPr>
          <w:p w:rsidR="005815E6" w:rsidRPr="00255B12" w:rsidRDefault="005815E6" w:rsidP="00442959">
            <w:pPr>
              <w:jc w:val="center"/>
              <w:rPr>
                <w:rFonts w:ascii="Calibri" w:hAnsi="Calibri" w:cs="Calibri"/>
                <w:b/>
                <w:bCs/>
                <w:sz w:val="22"/>
              </w:rPr>
            </w:pPr>
            <w:r w:rsidRPr="00255B12">
              <w:rPr>
                <w:rFonts w:ascii="Calibri" w:hAnsi="Calibri" w:cs="Calibri"/>
                <w:b/>
                <w:bCs/>
                <w:sz w:val="22"/>
                <w:szCs w:val="22"/>
              </w:rPr>
              <w:t>3387</w:t>
            </w:r>
          </w:p>
        </w:tc>
      </w:tr>
    </w:tbl>
    <w:p w:rsidR="005815E6" w:rsidRDefault="005815E6" w:rsidP="00FD20E8">
      <w:pPr>
        <w:pStyle w:val="Tekstpodstawowy"/>
        <w:ind w:right="-3"/>
        <w:rPr>
          <w:b/>
          <w:bCs/>
          <w:sz w:val="24"/>
        </w:rPr>
      </w:pPr>
    </w:p>
    <w:p w:rsidR="005815E6" w:rsidRPr="00880A6D" w:rsidRDefault="005815E6" w:rsidP="00FD20E8">
      <w:pPr>
        <w:pStyle w:val="Tekstpodstawowy"/>
        <w:ind w:right="-3"/>
        <w:rPr>
          <w:b/>
          <w:bCs/>
          <w:sz w:val="24"/>
        </w:rPr>
      </w:pPr>
    </w:p>
    <w:p w:rsidR="005815E6" w:rsidRDefault="005815E6" w:rsidP="00FD20E8">
      <w:pPr>
        <w:pStyle w:val="Tekstpodstawowy"/>
        <w:ind w:right="-3"/>
        <w:rPr>
          <w:b/>
          <w:bCs/>
          <w:sz w:val="24"/>
        </w:rPr>
      </w:pPr>
    </w:p>
    <w:p w:rsidR="005815E6" w:rsidRPr="00C86C60" w:rsidRDefault="005815E6">
      <w:pPr>
        <w:rPr>
          <w:bCs/>
          <w:sz w:val="24"/>
        </w:rPr>
      </w:pPr>
      <w:r w:rsidRPr="00C86C60">
        <w:br w:type="page"/>
      </w:r>
      <w:r w:rsidRPr="00880A6D">
        <w:rPr>
          <w:b/>
          <w:bCs/>
          <w:sz w:val="22"/>
          <w:szCs w:val="22"/>
        </w:rPr>
        <w:lastRenderedPageBreak/>
        <w:t>Wypadki i ich skutki oraz kolizje na drogach wojewódzkich w województwie za lata 201</w:t>
      </w:r>
      <w:r>
        <w:rPr>
          <w:b/>
          <w:bCs/>
          <w:sz w:val="22"/>
          <w:szCs w:val="22"/>
        </w:rPr>
        <w:t>6</w:t>
      </w:r>
      <w:r w:rsidRPr="00880A6D">
        <w:rPr>
          <w:b/>
          <w:bCs/>
          <w:sz w:val="22"/>
          <w:szCs w:val="22"/>
        </w:rPr>
        <w:t xml:space="preserve"> </w:t>
      </w:r>
      <w:r>
        <w:rPr>
          <w:b/>
          <w:bCs/>
          <w:sz w:val="22"/>
          <w:szCs w:val="22"/>
        </w:rPr>
        <w:t>-</w:t>
      </w:r>
      <w:r w:rsidRPr="00880A6D">
        <w:rPr>
          <w:b/>
          <w:bCs/>
          <w:sz w:val="22"/>
          <w:szCs w:val="22"/>
        </w:rPr>
        <w:t xml:space="preserve"> 201</w:t>
      </w:r>
      <w:r>
        <w:rPr>
          <w:b/>
          <w:bCs/>
          <w:sz w:val="22"/>
          <w:szCs w:val="22"/>
        </w:rPr>
        <w:t>8</w:t>
      </w:r>
    </w:p>
    <w:tbl>
      <w:tblPr>
        <w:tblW w:w="9356" w:type="dxa"/>
        <w:tblInd w:w="70" w:type="dxa"/>
        <w:tblLayout w:type="fixed"/>
        <w:tblCellMar>
          <w:left w:w="70" w:type="dxa"/>
          <w:right w:w="70" w:type="dxa"/>
        </w:tblCellMar>
        <w:tblLook w:val="00A0" w:firstRow="1" w:lastRow="0" w:firstColumn="1" w:lastColumn="0" w:noHBand="0" w:noVBand="0"/>
      </w:tblPr>
      <w:tblGrid>
        <w:gridCol w:w="709"/>
        <w:gridCol w:w="851"/>
        <w:gridCol w:w="533"/>
        <w:gridCol w:w="533"/>
        <w:gridCol w:w="533"/>
        <w:gridCol w:w="952"/>
        <w:gridCol w:w="519"/>
        <w:gridCol w:w="520"/>
        <w:gridCol w:w="520"/>
        <w:gridCol w:w="520"/>
        <w:gridCol w:w="520"/>
        <w:gridCol w:w="520"/>
        <w:gridCol w:w="708"/>
        <w:gridCol w:w="709"/>
        <w:gridCol w:w="709"/>
      </w:tblGrid>
      <w:tr w:rsidR="005815E6" w:rsidRPr="00A16D1F" w:rsidTr="00E04937">
        <w:trPr>
          <w:trHeight w:val="308"/>
        </w:trPr>
        <w:tc>
          <w:tcPr>
            <w:tcW w:w="709" w:type="dxa"/>
            <w:tcBorders>
              <w:top w:val="single" w:sz="4" w:space="0" w:color="auto"/>
              <w:left w:val="single" w:sz="8" w:space="0" w:color="auto"/>
              <w:bottom w:val="single" w:sz="8" w:space="0" w:color="BFBFBF"/>
              <w:right w:val="nil"/>
            </w:tcBorders>
            <w:noWrap/>
            <w:vAlign w:val="center"/>
          </w:tcPr>
          <w:p w:rsidR="005815E6" w:rsidRPr="00A16D1F" w:rsidRDefault="005815E6" w:rsidP="00A16D1F">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Droga</w:t>
            </w:r>
          </w:p>
        </w:tc>
        <w:tc>
          <w:tcPr>
            <w:tcW w:w="851" w:type="dxa"/>
            <w:vMerge w:val="restart"/>
            <w:tcBorders>
              <w:top w:val="single" w:sz="4" w:space="0" w:color="auto"/>
              <w:left w:val="single" w:sz="8" w:space="0" w:color="auto"/>
              <w:bottom w:val="single" w:sz="8" w:space="0" w:color="000000"/>
              <w:right w:val="single" w:sz="8" w:space="0" w:color="auto"/>
            </w:tcBorders>
            <w:vAlign w:val="center"/>
          </w:tcPr>
          <w:p w:rsidR="005815E6" w:rsidRDefault="005815E6" w:rsidP="00A16D1F">
            <w:pPr>
              <w:suppressAutoHyphens w:val="0"/>
              <w:jc w:val="center"/>
              <w:rPr>
                <w:rFonts w:ascii="Calibri" w:hAnsi="Calibri" w:cs="Calibri"/>
                <w:color w:val="000000"/>
                <w:sz w:val="18"/>
                <w:szCs w:val="16"/>
                <w:lang w:eastAsia="pl-PL"/>
              </w:rPr>
            </w:pPr>
            <w:r w:rsidRPr="00A16D1F">
              <w:rPr>
                <w:rFonts w:ascii="Calibri" w:hAnsi="Calibri" w:cs="Calibri"/>
                <w:color w:val="000000"/>
                <w:sz w:val="18"/>
                <w:szCs w:val="16"/>
                <w:lang w:eastAsia="pl-PL"/>
              </w:rPr>
              <w:t xml:space="preserve">Długość drogi </w:t>
            </w:r>
          </w:p>
          <w:p w:rsidR="005815E6" w:rsidRPr="00A16D1F" w:rsidRDefault="005815E6" w:rsidP="00A16D1F">
            <w:pPr>
              <w:suppressAutoHyphens w:val="0"/>
              <w:jc w:val="center"/>
              <w:rPr>
                <w:rFonts w:ascii="Calibri" w:hAnsi="Calibri" w:cs="Calibri"/>
                <w:color w:val="000000"/>
                <w:sz w:val="18"/>
                <w:szCs w:val="16"/>
                <w:lang w:eastAsia="pl-PL"/>
              </w:rPr>
            </w:pPr>
            <w:r w:rsidRPr="00A16D1F">
              <w:rPr>
                <w:rFonts w:ascii="Calibri" w:hAnsi="Calibri" w:cs="Calibri"/>
                <w:color w:val="000000"/>
                <w:sz w:val="18"/>
                <w:szCs w:val="16"/>
                <w:lang w:eastAsia="pl-PL"/>
              </w:rPr>
              <w:t>(w km)</w:t>
            </w:r>
          </w:p>
        </w:tc>
        <w:tc>
          <w:tcPr>
            <w:tcW w:w="1599" w:type="dxa"/>
            <w:gridSpan w:val="3"/>
            <w:tcBorders>
              <w:top w:val="single" w:sz="4" w:space="0" w:color="auto"/>
              <w:left w:val="nil"/>
              <w:bottom w:val="single" w:sz="4" w:space="0" w:color="D9D9D9"/>
              <w:right w:val="nil"/>
            </w:tcBorders>
            <w:vAlign w:val="center"/>
          </w:tcPr>
          <w:p w:rsidR="005815E6" w:rsidRPr="00A16D1F" w:rsidRDefault="005815E6" w:rsidP="00A16D1F">
            <w:pPr>
              <w:suppressAutoHyphens w:val="0"/>
              <w:jc w:val="center"/>
              <w:rPr>
                <w:rFonts w:ascii="Calibri" w:hAnsi="Calibri" w:cs="Calibri"/>
                <w:b/>
                <w:bCs/>
                <w:color w:val="000000"/>
                <w:sz w:val="18"/>
                <w:szCs w:val="20"/>
                <w:lang w:eastAsia="pl-PL"/>
              </w:rPr>
            </w:pPr>
            <w:r w:rsidRPr="00A16D1F">
              <w:rPr>
                <w:rFonts w:ascii="Calibri" w:hAnsi="Calibri" w:cs="Calibri"/>
                <w:b/>
                <w:bCs/>
                <w:color w:val="000000"/>
                <w:sz w:val="18"/>
                <w:szCs w:val="20"/>
                <w:lang w:eastAsia="pl-PL"/>
              </w:rPr>
              <w:t xml:space="preserve"> Liczba wypadków</w:t>
            </w:r>
          </w:p>
        </w:tc>
        <w:tc>
          <w:tcPr>
            <w:tcW w:w="952" w:type="dxa"/>
            <w:vMerge w:val="restart"/>
            <w:tcBorders>
              <w:top w:val="single" w:sz="4" w:space="0" w:color="auto"/>
              <w:left w:val="single" w:sz="8" w:space="0" w:color="auto"/>
              <w:bottom w:val="single" w:sz="8" w:space="0" w:color="000000"/>
              <w:right w:val="single" w:sz="8" w:space="0" w:color="auto"/>
            </w:tcBorders>
            <w:vAlign w:val="center"/>
          </w:tcPr>
          <w:p w:rsidR="005815E6" w:rsidRPr="00A16D1F" w:rsidRDefault="005815E6" w:rsidP="00A16D1F">
            <w:pPr>
              <w:suppressAutoHyphens w:val="0"/>
              <w:jc w:val="center"/>
              <w:rPr>
                <w:rFonts w:ascii="Calibri" w:hAnsi="Calibri" w:cs="Calibri"/>
                <w:color w:val="000000"/>
                <w:sz w:val="18"/>
                <w:szCs w:val="16"/>
                <w:lang w:eastAsia="pl-PL"/>
              </w:rPr>
            </w:pPr>
            <w:r w:rsidRPr="00A16D1F">
              <w:rPr>
                <w:rFonts w:ascii="Calibri" w:hAnsi="Calibri" w:cs="Calibri"/>
                <w:color w:val="000000"/>
                <w:sz w:val="14"/>
                <w:szCs w:val="16"/>
                <w:lang w:eastAsia="pl-PL"/>
              </w:rPr>
              <w:t>Wskaźnik wypadków za 201</w:t>
            </w:r>
            <w:r>
              <w:rPr>
                <w:rFonts w:ascii="Calibri" w:hAnsi="Calibri" w:cs="Calibri"/>
                <w:color w:val="000000"/>
                <w:sz w:val="14"/>
                <w:szCs w:val="16"/>
                <w:lang w:eastAsia="pl-PL"/>
              </w:rPr>
              <w:t>8</w:t>
            </w:r>
            <w:r w:rsidRPr="00A16D1F">
              <w:rPr>
                <w:rFonts w:ascii="Calibri" w:hAnsi="Calibri" w:cs="Calibri"/>
                <w:color w:val="000000"/>
                <w:sz w:val="14"/>
                <w:szCs w:val="16"/>
                <w:lang w:eastAsia="pl-PL"/>
              </w:rPr>
              <w:t xml:space="preserve"> r. na 10 km drogi</w:t>
            </w:r>
          </w:p>
        </w:tc>
        <w:tc>
          <w:tcPr>
            <w:tcW w:w="1559" w:type="dxa"/>
            <w:gridSpan w:val="3"/>
            <w:tcBorders>
              <w:top w:val="single" w:sz="4" w:space="0" w:color="auto"/>
              <w:left w:val="nil"/>
              <w:bottom w:val="single" w:sz="4" w:space="0" w:color="D9D9D9"/>
              <w:right w:val="nil"/>
            </w:tcBorders>
            <w:vAlign w:val="center"/>
          </w:tcPr>
          <w:p w:rsidR="005815E6" w:rsidRPr="00A16D1F" w:rsidRDefault="005815E6" w:rsidP="00A16D1F">
            <w:pPr>
              <w:suppressAutoHyphens w:val="0"/>
              <w:jc w:val="center"/>
              <w:rPr>
                <w:rFonts w:ascii="Calibri" w:hAnsi="Calibri" w:cs="Calibri"/>
                <w:b/>
                <w:bCs/>
                <w:color w:val="000000"/>
                <w:sz w:val="18"/>
                <w:szCs w:val="20"/>
                <w:lang w:eastAsia="pl-PL"/>
              </w:rPr>
            </w:pPr>
            <w:r w:rsidRPr="00A16D1F">
              <w:rPr>
                <w:rFonts w:ascii="Calibri" w:hAnsi="Calibri" w:cs="Calibri"/>
                <w:b/>
                <w:bCs/>
                <w:color w:val="000000"/>
                <w:sz w:val="18"/>
                <w:szCs w:val="20"/>
                <w:lang w:eastAsia="pl-PL"/>
              </w:rPr>
              <w:t xml:space="preserve"> Liczba zabitych</w:t>
            </w:r>
          </w:p>
        </w:tc>
        <w:tc>
          <w:tcPr>
            <w:tcW w:w="1560" w:type="dxa"/>
            <w:gridSpan w:val="3"/>
            <w:tcBorders>
              <w:top w:val="single" w:sz="4" w:space="0" w:color="auto"/>
              <w:left w:val="single" w:sz="8" w:space="0" w:color="auto"/>
              <w:bottom w:val="single" w:sz="4" w:space="0" w:color="D9D9D9"/>
              <w:right w:val="single" w:sz="8" w:space="0" w:color="000000"/>
            </w:tcBorders>
            <w:vAlign w:val="center"/>
          </w:tcPr>
          <w:p w:rsidR="005815E6" w:rsidRPr="00A16D1F" w:rsidRDefault="005815E6" w:rsidP="00A16D1F">
            <w:pPr>
              <w:suppressAutoHyphens w:val="0"/>
              <w:jc w:val="center"/>
              <w:rPr>
                <w:rFonts w:ascii="Calibri" w:hAnsi="Calibri" w:cs="Calibri"/>
                <w:b/>
                <w:bCs/>
                <w:color w:val="000000"/>
                <w:sz w:val="18"/>
                <w:szCs w:val="20"/>
                <w:lang w:eastAsia="pl-PL"/>
              </w:rPr>
            </w:pPr>
            <w:r w:rsidRPr="00A16D1F">
              <w:rPr>
                <w:rFonts w:ascii="Calibri" w:hAnsi="Calibri" w:cs="Calibri"/>
                <w:b/>
                <w:bCs/>
                <w:color w:val="000000"/>
                <w:sz w:val="18"/>
                <w:szCs w:val="20"/>
                <w:lang w:eastAsia="pl-PL"/>
              </w:rPr>
              <w:t xml:space="preserve"> Liczba rannych</w:t>
            </w:r>
          </w:p>
        </w:tc>
        <w:tc>
          <w:tcPr>
            <w:tcW w:w="2126" w:type="dxa"/>
            <w:gridSpan w:val="3"/>
            <w:tcBorders>
              <w:top w:val="single" w:sz="4" w:space="0" w:color="auto"/>
              <w:left w:val="nil"/>
              <w:bottom w:val="single" w:sz="4" w:space="0" w:color="D9D9D9"/>
              <w:right w:val="single" w:sz="4" w:space="0" w:color="000000"/>
            </w:tcBorders>
            <w:vAlign w:val="center"/>
          </w:tcPr>
          <w:p w:rsidR="005815E6" w:rsidRPr="00A16D1F" w:rsidRDefault="005815E6" w:rsidP="00A16D1F">
            <w:pPr>
              <w:suppressAutoHyphens w:val="0"/>
              <w:jc w:val="center"/>
              <w:rPr>
                <w:rFonts w:ascii="Calibri" w:hAnsi="Calibri" w:cs="Calibri"/>
                <w:b/>
                <w:bCs/>
                <w:color w:val="000000"/>
                <w:sz w:val="18"/>
                <w:szCs w:val="20"/>
                <w:lang w:eastAsia="pl-PL"/>
              </w:rPr>
            </w:pPr>
            <w:r w:rsidRPr="00A16D1F">
              <w:rPr>
                <w:rFonts w:ascii="Calibri" w:hAnsi="Calibri" w:cs="Calibri"/>
                <w:b/>
                <w:bCs/>
                <w:color w:val="000000"/>
                <w:sz w:val="18"/>
                <w:szCs w:val="20"/>
                <w:lang w:eastAsia="pl-PL"/>
              </w:rPr>
              <w:t xml:space="preserve"> Liczba kolizji</w:t>
            </w:r>
          </w:p>
        </w:tc>
      </w:tr>
      <w:tr w:rsidR="005815E6" w:rsidRPr="00A16D1F" w:rsidTr="00E04937">
        <w:trPr>
          <w:trHeight w:val="490"/>
        </w:trPr>
        <w:tc>
          <w:tcPr>
            <w:tcW w:w="709" w:type="dxa"/>
            <w:tcBorders>
              <w:top w:val="nil"/>
              <w:left w:val="single" w:sz="8" w:space="0" w:color="auto"/>
              <w:bottom w:val="single" w:sz="8" w:space="0" w:color="auto"/>
              <w:right w:val="nil"/>
            </w:tcBorders>
            <w:noWrap/>
            <w:vAlign w:val="center"/>
          </w:tcPr>
          <w:p w:rsidR="005815E6" w:rsidRPr="00A16D1F" w:rsidRDefault="005815E6" w:rsidP="00203ADE">
            <w:pPr>
              <w:suppressAutoHyphens w:val="0"/>
              <w:jc w:val="center"/>
              <w:rPr>
                <w:rFonts w:ascii="Calibri" w:hAnsi="Calibri" w:cs="Calibri"/>
                <w:b/>
                <w:bCs/>
                <w:color w:val="000000"/>
                <w:sz w:val="18"/>
                <w:szCs w:val="16"/>
                <w:lang w:eastAsia="pl-PL"/>
              </w:rPr>
            </w:pPr>
            <w:r w:rsidRPr="00A16D1F">
              <w:rPr>
                <w:rFonts w:ascii="Calibri" w:hAnsi="Calibri" w:cs="Calibri"/>
                <w:b/>
                <w:bCs/>
                <w:color w:val="000000"/>
                <w:sz w:val="18"/>
                <w:szCs w:val="16"/>
                <w:lang w:eastAsia="pl-PL"/>
              </w:rPr>
              <w:t>Rok</w:t>
            </w:r>
          </w:p>
        </w:tc>
        <w:tc>
          <w:tcPr>
            <w:tcW w:w="851" w:type="dxa"/>
            <w:vMerge/>
            <w:tcBorders>
              <w:top w:val="single" w:sz="4" w:space="0" w:color="auto"/>
              <w:left w:val="single" w:sz="8" w:space="0" w:color="auto"/>
              <w:bottom w:val="single" w:sz="8" w:space="0" w:color="000000"/>
              <w:right w:val="single" w:sz="8" w:space="0" w:color="auto"/>
            </w:tcBorders>
            <w:vAlign w:val="center"/>
          </w:tcPr>
          <w:p w:rsidR="005815E6" w:rsidRPr="00A16D1F" w:rsidRDefault="005815E6" w:rsidP="00203ADE">
            <w:pPr>
              <w:suppressAutoHyphens w:val="0"/>
              <w:rPr>
                <w:rFonts w:ascii="Calibri" w:hAnsi="Calibri" w:cs="Calibri"/>
                <w:color w:val="000000"/>
                <w:sz w:val="18"/>
                <w:szCs w:val="16"/>
                <w:lang w:eastAsia="pl-PL"/>
              </w:rPr>
            </w:pPr>
          </w:p>
        </w:tc>
        <w:tc>
          <w:tcPr>
            <w:tcW w:w="533" w:type="dxa"/>
            <w:tcBorders>
              <w:top w:val="single" w:sz="4" w:space="0" w:color="auto"/>
              <w:left w:val="nil"/>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6</w:t>
            </w:r>
          </w:p>
        </w:tc>
        <w:tc>
          <w:tcPr>
            <w:tcW w:w="533" w:type="dxa"/>
            <w:tcBorders>
              <w:top w:val="single" w:sz="4" w:space="0" w:color="auto"/>
              <w:left w:val="single" w:sz="4" w:space="0" w:color="BFBFBF"/>
              <w:bottom w:val="single" w:sz="4" w:space="0" w:color="808080"/>
              <w:right w:val="single" w:sz="4" w:space="0" w:color="BFBFBF"/>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7</w:t>
            </w:r>
          </w:p>
        </w:tc>
        <w:tc>
          <w:tcPr>
            <w:tcW w:w="533" w:type="dxa"/>
            <w:tcBorders>
              <w:top w:val="single" w:sz="4" w:space="0" w:color="auto"/>
              <w:left w:val="nil"/>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p>
        </w:tc>
        <w:tc>
          <w:tcPr>
            <w:tcW w:w="952" w:type="dxa"/>
            <w:vMerge/>
            <w:tcBorders>
              <w:top w:val="single" w:sz="4" w:space="0" w:color="auto"/>
              <w:left w:val="single" w:sz="8" w:space="0" w:color="auto"/>
              <w:bottom w:val="single" w:sz="8" w:space="0" w:color="000000"/>
              <w:right w:val="single" w:sz="8" w:space="0" w:color="auto"/>
            </w:tcBorders>
            <w:vAlign w:val="center"/>
          </w:tcPr>
          <w:p w:rsidR="005815E6" w:rsidRPr="00A16D1F" w:rsidRDefault="005815E6" w:rsidP="00203ADE">
            <w:pPr>
              <w:suppressAutoHyphens w:val="0"/>
              <w:rPr>
                <w:rFonts w:ascii="Calibri" w:hAnsi="Calibri" w:cs="Calibri"/>
                <w:color w:val="000000"/>
                <w:sz w:val="18"/>
                <w:szCs w:val="16"/>
                <w:lang w:eastAsia="pl-PL"/>
              </w:rPr>
            </w:pPr>
          </w:p>
        </w:tc>
        <w:tc>
          <w:tcPr>
            <w:tcW w:w="519" w:type="dxa"/>
            <w:tcBorders>
              <w:top w:val="single" w:sz="4" w:space="0" w:color="auto"/>
              <w:left w:val="nil"/>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6</w:t>
            </w:r>
          </w:p>
        </w:tc>
        <w:tc>
          <w:tcPr>
            <w:tcW w:w="520" w:type="dxa"/>
            <w:tcBorders>
              <w:top w:val="single" w:sz="4" w:space="0" w:color="auto"/>
              <w:left w:val="single" w:sz="4" w:space="0" w:color="BFBFBF"/>
              <w:bottom w:val="single" w:sz="4" w:space="0" w:color="808080"/>
              <w:right w:val="single" w:sz="4" w:space="0" w:color="BFBFBF"/>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7</w:t>
            </w:r>
          </w:p>
        </w:tc>
        <w:tc>
          <w:tcPr>
            <w:tcW w:w="520" w:type="dxa"/>
            <w:tcBorders>
              <w:top w:val="single" w:sz="4" w:space="0" w:color="auto"/>
              <w:left w:val="nil"/>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p>
        </w:tc>
        <w:tc>
          <w:tcPr>
            <w:tcW w:w="520" w:type="dxa"/>
            <w:tcBorders>
              <w:top w:val="single" w:sz="4" w:space="0" w:color="auto"/>
              <w:left w:val="single" w:sz="8" w:space="0" w:color="auto"/>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6</w:t>
            </w:r>
          </w:p>
        </w:tc>
        <w:tc>
          <w:tcPr>
            <w:tcW w:w="520" w:type="dxa"/>
            <w:tcBorders>
              <w:top w:val="single" w:sz="4" w:space="0" w:color="auto"/>
              <w:left w:val="single" w:sz="4" w:space="0" w:color="BFBFBF"/>
              <w:bottom w:val="single" w:sz="4" w:space="0" w:color="808080"/>
              <w:right w:val="single" w:sz="4" w:space="0" w:color="BFBFBF"/>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7</w:t>
            </w:r>
          </w:p>
        </w:tc>
        <w:tc>
          <w:tcPr>
            <w:tcW w:w="520" w:type="dxa"/>
            <w:tcBorders>
              <w:top w:val="single" w:sz="4" w:space="0" w:color="auto"/>
              <w:left w:val="nil"/>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p>
        </w:tc>
        <w:tc>
          <w:tcPr>
            <w:tcW w:w="708" w:type="dxa"/>
            <w:tcBorders>
              <w:top w:val="single" w:sz="4" w:space="0" w:color="auto"/>
              <w:left w:val="single" w:sz="8" w:space="0" w:color="auto"/>
              <w:bottom w:val="single" w:sz="4" w:space="0" w:color="808080"/>
              <w:right w:val="nil"/>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6</w:t>
            </w:r>
          </w:p>
        </w:tc>
        <w:tc>
          <w:tcPr>
            <w:tcW w:w="709" w:type="dxa"/>
            <w:tcBorders>
              <w:top w:val="single" w:sz="4" w:space="0" w:color="auto"/>
              <w:left w:val="single" w:sz="4" w:space="0" w:color="BFBFBF"/>
              <w:bottom w:val="single" w:sz="4" w:space="0" w:color="808080"/>
              <w:right w:val="single" w:sz="4" w:space="0" w:color="BFBFBF"/>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7</w:t>
            </w:r>
          </w:p>
        </w:tc>
        <w:tc>
          <w:tcPr>
            <w:tcW w:w="709" w:type="dxa"/>
            <w:tcBorders>
              <w:top w:val="single" w:sz="4" w:space="0" w:color="auto"/>
              <w:left w:val="nil"/>
              <w:bottom w:val="single" w:sz="4" w:space="0" w:color="808080"/>
              <w:right w:val="single" w:sz="4" w:space="0" w:color="auto"/>
            </w:tcBorders>
            <w:vAlign w:val="center"/>
          </w:tcPr>
          <w:p w:rsidR="005815E6" w:rsidRPr="00A16D1F" w:rsidRDefault="005815E6" w:rsidP="00203ADE">
            <w:pPr>
              <w:suppressAutoHyphens w:val="0"/>
              <w:jc w:val="center"/>
              <w:rPr>
                <w:rFonts w:ascii="Calibri" w:hAnsi="Calibri" w:cs="Calibri"/>
                <w:b/>
                <w:bCs/>
                <w:color w:val="000000"/>
                <w:sz w:val="18"/>
                <w:lang w:eastAsia="pl-PL"/>
              </w:rPr>
            </w:pPr>
            <w:r w:rsidRPr="00A16D1F">
              <w:rPr>
                <w:rFonts w:ascii="Calibri" w:hAnsi="Calibri" w:cs="Calibri"/>
                <w:b/>
                <w:bCs/>
                <w:color w:val="000000"/>
                <w:sz w:val="18"/>
                <w:szCs w:val="22"/>
                <w:lang w:eastAsia="pl-PL"/>
              </w:rPr>
              <w:t>201</w:t>
            </w:r>
            <w:r>
              <w:rPr>
                <w:rFonts w:ascii="Calibri" w:hAnsi="Calibri" w:cs="Calibri"/>
                <w:b/>
                <w:bCs/>
                <w:color w:val="000000"/>
                <w:sz w:val="18"/>
                <w:szCs w:val="22"/>
                <w:lang w:eastAsia="pl-PL"/>
              </w:rPr>
              <w:t>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suppressAutoHyphens w:val="0"/>
              <w:jc w:val="center"/>
              <w:rPr>
                <w:rFonts w:ascii="Calibri" w:hAnsi="Calibri" w:cs="Calibri"/>
                <w:color w:val="000000"/>
                <w:sz w:val="16"/>
                <w:szCs w:val="18"/>
                <w:lang w:eastAsia="pl-PL"/>
              </w:rPr>
            </w:pPr>
            <w:r w:rsidRPr="00203ADE">
              <w:rPr>
                <w:rFonts w:ascii="Calibri" w:hAnsi="Calibri" w:cs="Calibri"/>
                <w:color w:val="000000"/>
                <w:sz w:val="16"/>
                <w:szCs w:val="18"/>
              </w:rPr>
              <w:t>W527</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94</w:t>
            </w:r>
          </w:p>
        </w:tc>
        <w:tc>
          <w:tcPr>
            <w:tcW w:w="533" w:type="dxa"/>
            <w:tcBorders>
              <w:top w:val="single" w:sz="8" w:space="0" w:color="auto"/>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20</w:t>
            </w:r>
          </w:p>
        </w:tc>
        <w:tc>
          <w:tcPr>
            <w:tcW w:w="533" w:type="dxa"/>
            <w:tcBorders>
              <w:top w:val="single" w:sz="8" w:space="0" w:color="auto"/>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28</w:t>
            </w:r>
          </w:p>
        </w:tc>
        <w:tc>
          <w:tcPr>
            <w:tcW w:w="533" w:type="dxa"/>
            <w:tcBorders>
              <w:top w:val="single" w:sz="8" w:space="0" w:color="auto"/>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19</w:t>
            </w:r>
          </w:p>
        </w:tc>
        <w:tc>
          <w:tcPr>
            <w:tcW w:w="952" w:type="dxa"/>
            <w:tcBorders>
              <w:top w:val="nil"/>
              <w:left w:val="nil"/>
              <w:bottom w:val="single" w:sz="8" w:space="0" w:color="BFBFBF"/>
              <w:right w:val="nil"/>
            </w:tcBorders>
            <w:shd w:val="clear" w:color="000000" w:fill="FEC77D"/>
            <w:noWrap/>
            <w:vAlign w:val="center"/>
          </w:tcPr>
          <w:p w:rsidR="005815E6" w:rsidRDefault="005815E6" w:rsidP="000473AF">
            <w:pPr>
              <w:suppressAutoHyphens w:val="0"/>
              <w:jc w:val="center"/>
              <w:rPr>
                <w:rFonts w:ascii="Arial" w:hAnsi="Arial" w:cs="Arial"/>
                <w:b/>
                <w:bCs/>
                <w:color w:val="9C0006"/>
                <w:sz w:val="18"/>
                <w:szCs w:val="18"/>
                <w:lang w:eastAsia="pl-PL"/>
              </w:rPr>
            </w:pPr>
            <w:r>
              <w:rPr>
                <w:rFonts w:ascii="Arial" w:hAnsi="Arial" w:cs="Arial"/>
                <w:b/>
                <w:bCs/>
                <w:color w:val="9C0006"/>
                <w:sz w:val="18"/>
                <w:szCs w:val="18"/>
              </w:rPr>
              <w:t>2,0</w:t>
            </w:r>
          </w:p>
        </w:tc>
        <w:tc>
          <w:tcPr>
            <w:tcW w:w="519" w:type="dxa"/>
            <w:tcBorders>
              <w:top w:val="single" w:sz="8" w:space="0" w:color="auto"/>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8" w:space="0" w:color="auto"/>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8" w:space="0" w:color="auto"/>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520" w:type="dxa"/>
            <w:tcBorders>
              <w:top w:val="single" w:sz="8" w:space="0" w:color="auto"/>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31</w:t>
            </w:r>
          </w:p>
        </w:tc>
        <w:tc>
          <w:tcPr>
            <w:tcW w:w="520" w:type="dxa"/>
            <w:tcBorders>
              <w:top w:val="single" w:sz="8" w:space="0" w:color="auto"/>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34</w:t>
            </w:r>
          </w:p>
        </w:tc>
        <w:tc>
          <w:tcPr>
            <w:tcW w:w="520" w:type="dxa"/>
            <w:tcBorders>
              <w:top w:val="single" w:sz="8" w:space="0" w:color="auto"/>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24</w:t>
            </w:r>
          </w:p>
        </w:tc>
        <w:tc>
          <w:tcPr>
            <w:tcW w:w="708" w:type="dxa"/>
            <w:tcBorders>
              <w:top w:val="single" w:sz="8" w:space="0" w:color="auto"/>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136</w:t>
            </w:r>
          </w:p>
        </w:tc>
        <w:tc>
          <w:tcPr>
            <w:tcW w:w="709" w:type="dxa"/>
            <w:tcBorders>
              <w:top w:val="single" w:sz="8" w:space="0" w:color="auto"/>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187</w:t>
            </w:r>
          </w:p>
        </w:tc>
        <w:tc>
          <w:tcPr>
            <w:tcW w:w="709" w:type="dxa"/>
            <w:tcBorders>
              <w:top w:val="single" w:sz="8" w:space="0" w:color="auto"/>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163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80,6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19</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17</w:t>
            </w:r>
          </w:p>
        </w:tc>
        <w:tc>
          <w:tcPr>
            <w:tcW w:w="952" w:type="dxa"/>
            <w:tcBorders>
              <w:top w:val="nil"/>
              <w:left w:val="nil"/>
              <w:bottom w:val="single" w:sz="8" w:space="0" w:color="BFBFBF"/>
              <w:right w:val="nil"/>
            </w:tcBorders>
            <w:shd w:val="clear" w:color="000000" w:fill="FDC47D"/>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2,1</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81</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83</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86</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W507</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70,1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12</w:t>
            </w:r>
          </w:p>
        </w:tc>
        <w:tc>
          <w:tcPr>
            <w:tcW w:w="952" w:type="dxa"/>
            <w:tcBorders>
              <w:top w:val="nil"/>
              <w:left w:val="nil"/>
              <w:bottom w:val="single" w:sz="8" w:space="0" w:color="BFBFBF"/>
              <w:right w:val="nil"/>
            </w:tcBorders>
            <w:shd w:val="clear" w:color="000000" w:fill="FED280"/>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97</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71</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W538</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90,1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22</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12</w:t>
            </w:r>
          </w:p>
        </w:tc>
        <w:tc>
          <w:tcPr>
            <w:tcW w:w="952" w:type="dxa"/>
            <w:tcBorders>
              <w:top w:val="nil"/>
              <w:left w:val="nil"/>
              <w:bottom w:val="single" w:sz="8" w:space="0" w:color="BFBFBF"/>
              <w:right w:val="nil"/>
            </w:tcBorders>
            <w:shd w:val="clear" w:color="000000" w:fill="FFE082"/>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1,3</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88</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116</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78,2</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12</w:t>
            </w:r>
          </w:p>
        </w:tc>
        <w:tc>
          <w:tcPr>
            <w:tcW w:w="952" w:type="dxa"/>
            <w:tcBorders>
              <w:top w:val="nil"/>
              <w:left w:val="nil"/>
              <w:bottom w:val="single" w:sz="8" w:space="0" w:color="BFBFBF"/>
              <w:right w:val="nil"/>
            </w:tcBorders>
            <w:shd w:val="clear" w:color="000000" w:fill="FED881"/>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17</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58</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24,6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w:t>
            </w:r>
          </w:p>
        </w:tc>
        <w:tc>
          <w:tcPr>
            <w:tcW w:w="952" w:type="dxa"/>
            <w:tcBorders>
              <w:top w:val="nil"/>
              <w:left w:val="nil"/>
              <w:bottom w:val="single" w:sz="8" w:space="0" w:color="BFBFBF"/>
              <w:right w:val="nil"/>
            </w:tcBorders>
            <w:shd w:val="clear" w:color="000000" w:fill="F9706D"/>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4,5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26</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16</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111</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133</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138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W504</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31,4</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16</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w:t>
            </w:r>
          </w:p>
        </w:tc>
        <w:tc>
          <w:tcPr>
            <w:tcW w:w="952" w:type="dxa"/>
            <w:tcBorders>
              <w:top w:val="nil"/>
              <w:left w:val="nil"/>
              <w:bottom w:val="single" w:sz="8" w:space="0" w:color="BFBFBF"/>
              <w:right w:val="nil"/>
            </w:tcBorders>
            <w:shd w:val="clear" w:color="000000" w:fill="FB9373"/>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3,5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17</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143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72,3</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w:t>
            </w:r>
          </w:p>
        </w:tc>
        <w:tc>
          <w:tcPr>
            <w:tcW w:w="952" w:type="dxa"/>
            <w:tcBorders>
              <w:top w:val="nil"/>
              <w:left w:val="nil"/>
              <w:bottom w:val="single" w:sz="8" w:space="0" w:color="BFBFBF"/>
              <w:right w:val="nil"/>
            </w:tcBorders>
            <w:shd w:val="clear" w:color="000000" w:fill="FED981"/>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16</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17</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177</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149</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165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W598</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23,6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9</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11</w:t>
            </w:r>
          </w:p>
        </w:tc>
        <w:tc>
          <w:tcPr>
            <w:tcW w:w="952" w:type="dxa"/>
            <w:tcBorders>
              <w:top w:val="nil"/>
              <w:left w:val="nil"/>
              <w:bottom w:val="single" w:sz="8" w:space="0" w:color="BFBFBF"/>
              <w:right w:val="nil"/>
            </w:tcBorders>
            <w:shd w:val="clear" w:color="000000" w:fill="F8696B"/>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4,7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15</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28</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59</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W655</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66,6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10</w:t>
            </w:r>
          </w:p>
        </w:tc>
        <w:tc>
          <w:tcPr>
            <w:tcW w:w="952" w:type="dxa"/>
            <w:tcBorders>
              <w:top w:val="nil"/>
              <w:left w:val="nil"/>
              <w:bottom w:val="single" w:sz="8" w:space="0" w:color="BFBFBF"/>
              <w:right w:val="nil"/>
            </w:tcBorders>
            <w:shd w:val="clear" w:color="000000" w:fill="FFDA81"/>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83</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74</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W509</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43,2</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9</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8</w:t>
            </w:r>
          </w:p>
        </w:tc>
        <w:tc>
          <w:tcPr>
            <w:tcW w:w="952" w:type="dxa"/>
            <w:tcBorders>
              <w:top w:val="nil"/>
              <w:left w:val="nil"/>
              <w:bottom w:val="single" w:sz="8" w:space="0" w:color="BFBFBF"/>
              <w:right w:val="nil"/>
            </w:tcBorders>
            <w:shd w:val="clear" w:color="000000" w:fill="FECD7F"/>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1,9</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57</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49</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92,3</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8</w:t>
            </w:r>
          </w:p>
        </w:tc>
        <w:tc>
          <w:tcPr>
            <w:tcW w:w="952" w:type="dxa"/>
            <w:tcBorders>
              <w:top w:val="nil"/>
              <w:left w:val="nil"/>
              <w:bottom w:val="single" w:sz="8" w:space="0" w:color="BFBFBF"/>
              <w:right w:val="nil"/>
            </w:tcBorders>
            <w:shd w:val="clear" w:color="000000" w:fill="EAE582"/>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0,9</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105</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101</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103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W544</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50,6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8</w:t>
            </w:r>
          </w:p>
        </w:tc>
        <w:tc>
          <w:tcPr>
            <w:tcW w:w="952" w:type="dxa"/>
            <w:tcBorders>
              <w:top w:val="nil"/>
              <w:left w:val="nil"/>
              <w:bottom w:val="single" w:sz="8" w:space="0" w:color="BFBFBF"/>
              <w:right w:val="nil"/>
            </w:tcBorders>
            <w:shd w:val="clear" w:color="000000" w:fill="FED780"/>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7</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119</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130</w:t>
            </w:r>
          </w:p>
        </w:tc>
      </w:tr>
      <w:tr w:rsidR="005815E6" w:rsidRPr="00EE7970"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W545</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51,2</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952" w:type="dxa"/>
            <w:tcBorders>
              <w:top w:val="nil"/>
              <w:left w:val="nil"/>
              <w:bottom w:val="single" w:sz="8" w:space="0" w:color="BFBFBF"/>
              <w:right w:val="nil"/>
            </w:tcBorders>
            <w:shd w:val="clear" w:color="000000" w:fill="FED781"/>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79</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95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W537</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40,1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7</w:t>
            </w:r>
          </w:p>
        </w:tc>
        <w:tc>
          <w:tcPr>
            <w:tcW w:w="952" w:type="dxa"/>
            <w:tcBorders>
              <w:top w:val="nil"/>
              <w:left w:val="nil"/>
              <w:bottom w:val="single" w:sz="8" w:space="0" w:color="BFBFBF"/>
              <w:right w:val="nil"/>
            </w:tcBorders>
            <w:shd w:val="clear" w:color="000000" w:fill="FED17F"/>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9</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52</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56,9</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7</w:t>
            </w:r>
          </w:p>
        </w:tc>
        <w:tc>
          <w:tcPr>
            <w:tcW w:w="952" w:type="dxa"/>
            <w:tcBorders>
              <w:top w:val="nil"/>
              <w:left w:val="nil"/>
              <w:bottom w:val="single" w:sz="8" w:space="0" w:color="BFBFBF"/>
              <w:right w:val="nil"/>
            </w:tcBorders>
            <w:shd w:val="clear" w:color="000000" w:fill="FFE383"/>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1,2</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7</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126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98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W521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24,8</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6</w:t>
            </w:r>
          </w:p>
        </w:tc>
        <w:tc>
          <w:tcPr>
            <w:tcW w:w="952" w:type="dxa"/>
            <w:tcBorders>
              <w:top w:val="nil"/>
              <w:left w:val="nil"/>
              <w:bottom w:val="single" w:sz="8" w:space="0" w:color="BFBFBF"/>
              <w:right w:val="nil"/>
            </w:tcBorders>
            <w:shd w:val="clear" w:color="000000" w:fill="FDB97B"/>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2,4</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59</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62</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W536</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13,1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c>
          <w:tcPr>
            <w:tcW w:w="952" w:type="dxa"/>
            <w:tcBorders>
              <w:top w:val="nil"/>
              <w:left w:val="nil"/>
              <w:bottom w:val="single" w:sz="8" w:space="0" w:color="BFBFBF"/>
              <w:right w:val="nil"/>
            </w:tcBorders>
            <w:shd w:val="clear" w:color="000000" w:fill="FA8771"/>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3,8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48</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56</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W541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36,7</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c>
          <w:tcPr>
            <w:tcW w:w="952" w:type="dxa"/>
            <w:tcBorders>
              <w:top w:val="nil"/>
              <w:left w:val="nil"/>
              <w:bottom w:val="single" w:sz="8" w:space="0" w:color="BFBFBF"/>
              <w:right w:val="nil"/>
            </w:tcBorders>
            <w:shd w:val="clear" w:color="000000" w:fill="FFDE82"/>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1,4</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6</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62</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63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59,8</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952" w:type="dxa"/>
            <w:tcBorders>
              <w:top w:val="nil"/>
              <w:left w:val="nil"/>
              <w:bottom w:val="single" w:sz="8" w:space="0" w:color="BFBFBF"/>
              <w:right w:val="nil"/>
            </w:tcBorders>
            <w:shd w:val="clear" w:color="000000" w:fill="E6E382"/>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6</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34</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32</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W596</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23,5</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952" w:type="dxa"/>
            <w:tcBorders>
              <w:top w:val="nil"/>
              <w:left w:val="nil"/>
              <w:bottom w:val="single" w:sz="8" w:space="0" w:color="BFBFBF"/>
              <w:right w:val="nil"/>
            </w:tcBorders>
            <w:shd w:val="clear" w:color="000000" w:fill="FDC37D"/>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2,1</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5</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23</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W508</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22,6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952" w:type="dxa"/>
            <w:tcBorders>
              <w:top w:val="nil"/>
              <w:left w:val="nil"/>
              <w:bottom w:val="single" w:sz="8" w:space="0" w:color="BFBFBF"/>
              <w:right w:val="nil"/>
            </w:tcBorders>
            <w:shd w:val="clear" w:color="000000" w:fill="FED07F"/>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18</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19</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W530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48,7</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952" w:type="dxa"/>
            <w:tcBorders>
              <w:top w:val="nil"/>
              <w:left w:val="nil"/>
              <w:bottom w:val="single" w:sz="8" w:space="0" w:color="BFBFBF"/>
              <w:right w:val="nil"/>
            </w:tcBorders>
            <w:shd w:val="clear" w:color="000000" w:fill="E3E382"/>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9</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6</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46</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W542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43</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952" w:type="dxa"/>
            <w:tcBorders>
              <w:top w:val="nil"/>
              <w:left w:val="nil"/>
              <w:bottom w:val="single" w:sz="8" w:space="0" w:color="BFBFBF"/>
              <w:right w:val="nil"/>
            </w:tcBorders>
            <w:shd w:val="clear" w:color="000000" w:fill="F4E883"/>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0,9</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4</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62</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37</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W656</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39,3</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952" w:type="dxa"/>
            <w:tcBorders>
              <w:top w:val="nil"/>
              <w:left w:val="nil"/>
              <w:bottom w:val="single" w:sz="8" w:space="0" w:color="BFBFBF"/>
              <w:right w:val="nil"/>
            </w:tcBorders>
            <w:shd w:val="clear" w:color="000000" w:fill="FFEB84"/>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1,0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17</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21</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W505</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36,9</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c>
          <w:tcPr>
            <w:tcW w:w="952" w:type="dxa"/>
            <w:tcBorders>
              <w:top w:val="nil"/>
              <w:left w:val="nil"/>
              <w:bottom w:val="single" w:sz="8" w:space="0" w:color="BFBFBF"/>
              <w:right w:val="nil"/>
            </w:tcBorders>
            <w:shd w:val="clear" w:color="000000" w:fill="E2E282"/>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34</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64,4</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w:t>
            </w:r>
          </w:p>
        </w:tc>
        <w:tc>
          <w:tcPr>
            <w:tcW w:w="952" w:type="dxa"/>
            <w:tcBorders>
              <w:top w:val="nil"/>
              <w:left w:val="nil"/>
              <w:bottom w:val="single" w:sz="8" w:space="0" w:color="BFBFBF"/>
              <w:right w:val="nil"/>
            </w:tcBorders>
            <w:shd w:val="clear" w:color="000000" w:fill="ACD37F"/>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58</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39</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39,4</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952" w:type="dxa"/>
            <w:tcBorders>
              <w:top w:val="nil"/>
              <w:left w:val="nil"/>
              <w:bottom w:val="single" w:sz="8" w:space="0" w:color="BFBFBF"/>
              <w:right w:val="nil"/>
            </w:tcBorders>
            <w:shd w:val="clear" w:color="000000" w:fill="DAE081"/>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22</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21</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33,6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w:t>
            </w:r>
          </w:p>
        </w:tc>
        <w:tc>
          <w:tcPr>
            <w:tcW w:w="952" w:type="dxa"/>
            <w:tcBorders>
              <w:top w:val="nil"/>
              <w:left w:val="nil"/>
              <w:bottom w:val="single" w:sz="8" w:space="0" w:color="BFBFBF"/>
              <w:right w:val="nil"/>
            </w:tcBorders>
            <w:shd w:val="clear" w:color="000000" w:fill="C0D880"/>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12</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W519</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31,6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952" w:type="dxa"/>
            <w:tcBorders>
              <w:top w:val="nil"/>
              <w:left w:val="nil"/>
              <w:bottom w:val="single" w:sz="8" w:space="0" w:color="BFBFBF"/>
              <w:right w:val="nil"/>
            </w:tcBorders>
            <w:shd w:val="clear" w:color="000000" w:fill="C6DA80"/>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43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W526</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18,9</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952" w:type="dxa"/>
            <w:tcBorders>
              <w:top w:val="nil"/>
              <w:left w:val="nil"/>
              <w:bottom w:val="single" w:sz="8" w:space="0" w:color="BFBFBF"/>
              <w:right w:val="nil"/>
            </w:tcBorders>
            <w:shd w:val="clear" w:color="000000" w:fill="FFE984"/>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1,1</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709" w:type="dxa"/>
            <w:tcBorders>
              <w:top w:val="nil"/>
              <w:left w:val="nil"/>
              <w:bottom w:val="single" w:sz="4" w:space="0" w:color="BFBFBF"/>
              <w:right w:val="single" w:sz="4"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W531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11,8</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952" w:type="dxa"/>
            <w:tcBorders>
              <w:top w:val="nil"/>
              <w:left w:val="nil"/>
              <w:bottom w:val="single" w:sz="8" w:space="0" w:color="BFBFBF"/>
              <w:right w:val="nil"/>
            </w:tcBorders>
            <w:shd w:val="clear" w:color="000000" w:fill="FED380"/>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16</w:t>
            </w:r>
          </w:p>
        </w:tc>
        <w:tc>
          <w:tcPr>
            <w:tcW w:w="709" w:type="dxa"/>
            <w:tcBorders>
              <w:top w:val="nil"/>
              <w:left w:val="nil"/>
              <w:bottom w:val="single" w:sz="4" w:space="0" w:color="BFBFBF"/>
              <w:right w:val="single" w:sz="4"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16</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W600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43,5</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952" w:type="dxa"/>
            <w:tcBorders>
              <w:top w:val="nil"/>
              <w:left w:val="nil"/>
              <w:bottom w:val="single" w:sz="8" w:space="0" w:color="BFBFBF"/>
              <w:right w:val="nil"/>
            </w:tcBorders>
            <w:shd w:val="clear" w:color="000000" w:fill="ABD27F"/>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0,5</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31</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W643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20,6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w:t>
            </w:r>
          </w:p>
        </w:tc>
        <w:tc>
          <w:tcPr>
            <w:tcW w:w="952" w:type="dxa"/>
            <w:tcBorders>
              <w:top w:val="nil"/>
              <w:left w:val="nil"/>
              <w:bottom w:val="single" w:sz="8" w:space="0" w:color="BFBFBF"/>
              <w:right w:val="nil"/>
            </w:tcBorders>
            <w:shd w:val="clear" w:color="000000" w:fill="FBE983"/>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1,0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W667</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28,1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w:t>
            </w:r>
          </w:p>
        </w:tc>
        <w:tc>
          <w:tcPr>
            <w:tcW w:w="952" w:type="dxa"/>
            <w:tcBorders>
              <w:top w:val="nil"/>
              <w:left w:val="nil"/>
              <w:bottom w:val="single" w:sz="8" w:space="0" w:color="BFBFBF"/>
              <w:right w:val="nil"/>
            </w:tcBorders>
            <w:shd w:val="clear" w:color="000000" w:fill="D2DE81"/>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21</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42</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W506</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13,1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952" w:type="dxa"/>
            <w:tcBorders>
              <w:top w:val="nil"/>
              <w:left w:val="nil"/>
              <w:bottom w:val="single" w:sz="8" w:space="0" w:color="BFBFBF"/>
              <w:right w:val="nil"/>
            </w:tcBorders>
            <w:shd w:val="clear" w:color="000000" w:fill="DAE081"/>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4</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W522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5,9</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952" w:type="dxa"/>
            <w:tcBorders>
              <w:top w:val="nil"/>
              <w:left w:val="nil"/>
              <w:bottom w:val="single" w:sz="8" w:space="0" w:color="BFBFBF"/>
              <w:right w:val="nil"/>
            </w:tcBorders>
            <w:shd w:val="clear" w:color="000000" w:fill="FED380"/>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9</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W528</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27,4</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952" w:type="dxa"/>
            <w:tcBorders>
              <w:top w:val="nil"/>
              <w:left w:val="nil"/>
              <w:bottom w:val="single" w:sz="8" w:space="0" w:color="BFBFBF"/>
              <w:right w:val="nil"/>
            </w:tcBorders>
            <w:shd w:val="clear" w:color="000000" w:fill="9CCE7E"/>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0,4</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22</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38</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W594</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35,4</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952" w:type="dxa"/>
            <w:tcBorders>
              <w:top w:val="nil"/>
              <w:left w:val="nil"/>
              <w:bottom w:val="single" w:sz="8" w:space="0" w:color="BFBFBF"/>
              <w:right w:val="nil"/>
            </w:tcBorders>
            <w:shd w:val="clear" w:color="000000" w:fill="8FCA7D"/>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0,3</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W595</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16,3</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952" w:type="dxa"/>
            <w:tcBorders>
              <w:top w:val="nil"/>
              <w:left w:val="nil"/>
              <w:bottom w:val="single" w:sz="8" w:space="0" w:color="BFBFBF"/>
              <w:right w:val="nil"/>
            </w:tcBorders>
            <w:shd w:val="clear" w:color="000000" w:fill="C3D980"/>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15</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3</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29</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27</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36</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W601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952" w:type="dxa"/>
            <w:tcBorders>
              <w:top w:val="nil"/>
              <w:left w:val="nil"/>
              <w:bottom w:val="single" w:sz="8" w:space="0" w:color="BFBFBF"/>
              <w:right w:val="nil"/>
            </w:tcBorders>
            <w:shd w:val="clear" w:color="000000" w:fill="FECF7F"/>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1,8</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709" w:type="dxa"/>
            <w:tcBorders>
              <w:top w:val="nil"/>
              <w:left w:val="nil"/>
              <w:bottom w:val="single" w:sz="4" w:space="0" w:color="BFBFBF"/>
              <w:right w:val="single" w:sz="4"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W604</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36,7</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952" w:type="dxa"/>
            <w:tcBorders>
              <w:top w:val="nil"/>
              <w:left w:val="nil"/>
              <w:bottom w:val="single" w:sz="8" w:space="0" w:color="BFBFBF"/>
              <w:right w:val="nil"/>
            </w:tcBorders>
            <w:shd w:val="clear" w:color="000000" w:fill="8DCA7D"/>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0,3</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W609</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15,5</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952" w:type="dxa"/>
            <w:tcBorders>
              <w:top w:val="nil"/>
              <w:left w:val="nil"/>
              <w:bottom w:val="single" w:sz="8" w:space="0" w:color="BFBFBF"/>
              <w:right w:val="nil"/>
            </w:tcBorders>
            <w:shd w:val="clear" w:color="000000" w:fill="C8DB80"/>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10</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W610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17,9</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8</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952" w:type="dxa"/>
            <w:tcBorders>
              <w:top w:val="nil"/>
              <w:left w:val="nil"/>
              <w:bottom w:val="single" w:sz="8" w:space="0" w:color="BFBFBF"/>
              <w:right w:val="nil"/>
            </w:tcBorders>
            <w:shd w:val="clear" w:color="000000" w:fill="BAD780"/>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0,6</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32</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25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7,2</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952" w:type="dxa"/>
            <w:tcBorders>
              <w:top w:val="nil"/>
              <w:left w:val="nil"/>
              <w:bottom w:val="single" w:sz="8" w:space="0" w:color="BFBFBF"/>
              <w:right w:val="nil"/>
            </w:tcBorders>
            <w:shd w:val="clear" w:color="000000" w:fill="FFDE82"/>
            <w:noWrap/>
            <w:vAlign w:val="center"/>
          </w:tcPr>
          <w:p w:rsidR="005815E6" w:rsidRDefault="005815E6" w:rsidP="000473AF">
            <w:pPr>
              <w:jc w:val="center"/>
              <w:rPr>
                <w:rFonts w:ascii="Arial" w:hAnsi="Arial" w:cs="Arial"/>
                <w:b/>
                <w:bCs/>
                <w:color w:val="9C0006"/>
                <w:sz w:val="18"/>
                <w:szCs w:val="18"/>
              </w:rPr>
            </w:pPr>
            <w:r>
              <w:rPr>
                <w:rFonts w:ascii="Arial" w:hAnsi="Arial" w:cs="Arial"/>
                <w:b/>
                <w:bCs/>
                <w:color w:val="9C0006"/>
                <w:sz w:val="18"/>
                <w:szCs w:val="18"/>
              </w:rPr>
              <w:t>1,4</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W653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952" w:type="dxa"/>
            <w:tcBorders>
              <w:top w:val="nil"/>
              <w:left w:val="nil"/>
              <w:bottom w:val="single" w:sz="8" w:space="0" w:color="BFBFBF"/>
              <w:right w:val="nil"/>
            </w:tcBorders>
            <w:shd w:val="clear" w:color="000000" w:fill="F1E783"/>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0,9</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14</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25</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19</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W661</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13,6</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952" w:type="dxa"/>
            <w:tcBorders>
              <w:top w:val="nil"/>
              <w:left w:val="nil"/>
              <w:bottom w:val="single" w:sz="8" w:space="0" w:color="BFBFBF"/>
              <w:right w:val="nil"/>
            </w:tcBorders>
            <w:shd w:val="clear" w:color="000000" w:fill="D6DF81"/>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0,7</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1</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6</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8</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22,1</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952" w:type="dxa"/>
            <w:tcBorders>
              <w:top w:val="nil"/>
              <w:left w:val="nil"/>
              <w:bottom w:val="single" w:sz="8" w:space="0" w:color="BFBFBF"/>
              <w:right w:val="nil"/>
            </w:tcBorders>
            <w:shd w:val="clear" w:color="000000" w:fill="63BE7B"/>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4</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W515</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10,7</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533"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952" w:type="dxa"/>
            <w:tcBorders>
              <w:top w:val="nil"/>
              <w:left w:val="nil"/>
              <w:bottom w:val="single" w:sz="8" w:space="0" w:color="BFBFBF"/>
              <w:right w:val="nil"/>
            </w:tcBorders>
            <w:shd w:val="clear" w:color="000000" w:fill="63BE7B"/>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2</w:t>
            </w:r>
          </w:p>
        </w:tc>
        <w:tc>
          <w:tcPr>
            <w:tcW w:w="520" w:type="dxa"/>
            <w:tcBorders>
              <w:top w:val="single" w:sz="4" w:space="0" w:color="BFBFBF"/>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13</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17</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00B050"/>
                <w:sz w:val="16"/>
              </w:rPr>
            </w:pPr>
            <w:r w:rsidRPr="00203ADE">
              <w:rPr>
                <w:rFonts w:ascii="Calibri" w:hAnsi="Calibri" w:cs="Calibri"/>
                <w:b/>
                <w:bCs/>
                <w:color w:val="00B050"/>
                <w:sz w:val="16"/>
                <w:szCs w:val="22"/>
              </w:rPr>
              <w:t>5</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W520</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5,7</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952" w:type="dxa"/>
            <w:tcBorders>
              <w:top w:val="nil"/>
              <w:left w:val="nil"/>
              <w:bottom w:val="single" w:sz="8" w:space="0" w:color="BFBFBF"/>
              <w:right w:val="nil"/>
            </w:tcBorders>
            <w:shd w:val="clear" w:color="000000" w:fill="63BE7B"/>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1</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rPr>
              <w:t>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W613</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2,3</w:t>
            </w:r>
          </w:p>
        </w:tc>
        <w:tc>
          <w:tcPr>
            <w:tcW w:w="533" w:type="dxa"/>
            <w:tcBorders>
              <w:top w:val="nil"/>
              <w:left w:val="nil"/>
              <w:bottom w:val="single" w:sz="4" w:space="0" w:color="BFBFBF"/>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952" w:type="dxa"/>
            <w:tcBorders>
              <w:top w:val="nil"/>
              <w:left w:val="nil"/>
              <w:bottom w:val="single" w:sz="8" w:space="0" w:color="BFBFBF"/>
              <w:right w:val="nil"/>
            </w:tcBorders>
            <w:shd w:val="clear" w:color="000000" w:fill="63BE7B"/>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0,0</w:t>
            </w:r>
          </w:p>
        </w:tc>
        <w:tc>
          <w:tcPr>
            <w:tcW w:w="519" w:type="dxa"/>
            <w:tcBorders>
              <w:top w:val="nil"/>
              <w:left w:val="single" w:sz="8" w:space="0" w:color="auto"/>
              <w:bottom w:val="single" w:sz="4" w:space="0" w:color="BFBFBF"/>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708" w:type="dxa"/>
            <w:tcBorders>
              <w:top w:val="nil"/>
              <w:left w:val="nil"/>
              <w:bottom w:val="single" w:sz="4" w:space="0" w:color="BFBFBF"/>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2</w:t>
            </w:r>
          </w:p>
        </w:tc>
      </w:tr>
      <w:tr w:rsidR="005815E6" w:rsidRPr="00A16D1F" w:rsidTr="000473AF">
        <w:trPr>
          <w:trHeight w:val="227"/>
        </w:trPr>
        <w:tc>
          <w:tcPr>
            <w:tcW w:w="709" w:type="dxa"/>
            <w:tcBorders>
              <w:top w:val="nil"/>
              <w:left w:val="single" w:sz="8" w:space="0" w:color="auto"/>
              <w:bottom w:val="single" w:sz="8" w:space="0" w:color="BFBFBF"/>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W642</w:t>
            </w:r>
          </w:p>
        </w:tc>
        <w:tc>
          <w:tcPr>
            <w:tcW w:w="851" w:type="dxa"/>
            <w:tcBorders>
              <w:top w:val="nil"/>
              <w:left w:val="single" w:sz="8" w:space="0" w:color="auto"/>
              <w:bottom w:val="single" w:sz="8"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20</w:t>
            </w:r>
          </w:p>
        </w:tc>
        <w:tc>
          <w:tcPr>
            <w:tcW w:w="533"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952" w:type="dxa"/>
            <w:tcBorders>
              <w:top w:val="nil"/>
              <w:left w:val="nil"/>
              <w:bottom w:val="single" w:sz="8" w:space="0" w:color="BFBFBF"/>
              <w:right w:val="nil"/>
            </w:tcBorders>
            <w:shd w:val="clear" w:color="000000" w:fill="63BE7B"/>
            <w:noWrap/>
            <w:vAlign w:val="center"/>
          </w:tcPr>
          <w:p w:rsidR="005815E6" w:rsidRDefault="005815E6" w:rsidP="000473AF">
            <w:pPr>
              <w:jc w:val="center"/>
              <w:rPr>
                <w:rFonts w:ascii="Arial" w:hAnsi="Arial" w:cs="Arial"/>
                <w:b/>
                <w:bCs/>
                <w:sz w:val="18"/>
                <w:szCs w:val="18"/>
              </w:rPr>
            </w:pPr>
            <w:r>
              <w:rPr>
                <w:rFonts w:ascii="Arial" w:hAnsi="Arial" w:cs="Arial"/>
                <w:b/>
                <w:bCs/>
                <w:sz w:val="18"/>
                <w:szCs w:val="18"/>
              </w:rPr>
              <w:t>0,0</w:t>
            </w:r>
          </w:p>
        </w:tc>
        <w:tc>
          <w:tcPr>
            <w:tcW w:w="519" w:type="dxa"/>
            <w:tcBorders>
              <w:top w:val="nil"/>
              <w:left w:val="single" w:sz="8" w:space="0" w:color="auto"/>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BFBFBF"/>
              <w:right w:val="single" w:sz="8" w:space="0" w:color="auto"/>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708" w:type="dxa"/>
            <w:tcBorders>
              <w:top w:val="nil"/>
              <w:left w:val="nil"/>
              <w:bottom w:val="single" w:sz="4" w:space="0" w:color="BFBFBF"/>
              <w:right w:val="nil"/>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5</w:t>
            </w:r>
          </w:p>
        </w:tc>
        <w:tc>
          <w:tcPr>
            <w:tcW w:w="709" w:type="dxa"/>
            <w:tcBorders>
              <w:top w:val="nil"/>
              <w:left w:val="single" w:sz="4" w:space="0" w:color="BFBFBF"/>
              <w:bottom w:val="single" w:sz="4" w:space="0" w:color="BFBFBF"/>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7</w:t>
            </w:r>
          </w:p>
        </w:tc>
        <w:tc>
          <w:tcPr>
            <w:tcW w:w="709" w:type="dxa"/>
            <w:tcBorders>
              <w:top w:val="single" w:sz="4" w:space="0" w:color="BFBFBF"/>
              <w:left w:val="single" w:sz="4" w:space="0" w:color="BFBFBF"/>
              <w:bottom w:val="single" w:sz="4" w:space="0" w:color="BFBFBF"/>
              <w:right w:val="single" w:sz="4" w:space="0" w:color="auto"/>
            </w:tcBorders>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9</w:t>
            </w:r>
          </w:p>
        </w:tc>
      </w:tr>
      <w:tr w:rsidR="005815E6" w:rsidRPr="00A16D1F" w:rsidTr="000473AF">
        <w:trPr>
          <w:trHeight w:val="227"/>
        </w:trPr>
        <w:tc>
          <w:tcPr>
            <w:tcW w:w="709" w:type="dxa"/>
            <w:tcBorders>
              <w:top w:val="nil"/>
              <w:left w:val="single" w:sz="8" w:space="0" w:color="auto"/>
              <w:bottom w:val="nil"/>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W619</w:t>
            </w:r>
          </w:p>
        </w:tc>
        <w:tc>
          <w:tcPr>
            <w:tcW w:w="851" w:type="dxa"/>
            <w:tcBorders>
              <w:top w:val="nil"/>
              <w:left w:val="single" w:sz="8" w:space="0" w:color="auto"/>
              <w:bottom w:val="nil"/>
              <w:right w:val="single" w:sz="8" w:space="0" w:color="auto"/>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0</w:t>
            </w:r>
          </w:p>
        </w:tc>
        <w:tc>
          <w:tcPr>
            <w:tcW w:w="533" w:type="dxa"/>
            <w:tcBorders>
              <w:top w:val="nil"/>
              <w:left w:val="nil"/>
              <w:bottom w:val="single" w:sz="4" w:space="0" w:color="D9D9D9"/>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33" w:type="dxa"/>
            <w:tcBorders>
              <w:top w:val="nil"/>
              <w:left w:val="single" w:sz="4" w:space="0" w:color="BFBFBF"/>
              <w:bottom w:val="single" w:sz="4" w:space="0" w:color="D9D9D9"/>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33" w:type="dxa"/>
            <w:tcBorders>
              <w:top w:val="nil"/>
              <w:left w:val="nil"/>
              <w:bottom w:val="single" w:sz="4" w:space="0" w:color="D9D9D9"/>
              <w:right w:val="single" w:sz="8" w:space="0" w:color="auto"/>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952" w:type="dxa"/>
            <w:tcBorders>
              <w:top w:val="nil"/>
              <w:left w:val="nil"/>
              <w:bottom w:val="nil"/>
              <w:right w:val="nil"/>
            </w:tcBorders>
            <w:shd w:val="clear" w:color="auto" w:fill="B0E2BA"/>
            <w:noWrap/>
            <w:vAlign w:val="center"/>
          </w:tcPr>
          <w:p w:rsidR="005815E6" w:rsidRPr="000473AF" w:rsidRDefault="000473AF" w:rsidP="000473AF">
            <w:pPr>
              <w:jc w:val="center"/>
              <w:rPr>
                <w:rFonts w:ascii="Arial" w:hAnsi="Arial" w:cs="Arial"/>
                <w:b/>
                <w:bCs/>
                <w:sz w:val="18"/>
                <w:szCs w:val="18"/>
              </w:rPr>
            </w:pPr>
            <w:r w:rsidRPr="000473AF">
              <w:rPr>
                <w:rFonts w:ascii="Arial" w:hAnsi="Arial" w:cs="Arial"/>
                <w:b/>
                <w:bCs/>
                <w:sz w:val="18"/>
                <w:szCs w:val="18"/>
              </w:rPr>
              <w:t>0</w:t>
            </w:r>
          </w:p>
        </w:tc>
        <w:tc>
          <w:tcPr>
            <w:tcW w:w="519" w:type="dxa"/>
            <w:tcBorders>
              <w:top w:val="nil"/>
              <w:left w:val="single" w:sz="8" w:space="0" w:color="auto"/>
              <w:bottom w:val="single" w:sz="4" w:space="0" w:color="D9D9D9"/>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single" w:sz="4" w:space="0" w:color="BFBFBF"/>
              <w:bottom w:val="single" w:sz="4" w:space="0" w:color="D9D9D9"/>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D9D9D9"/>
              <w:right w:val="single" w:sz="8" w:space="0" w:color="auto"/>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nil"/>
              <w:bottom w:val="single" w:sz="4" w:space="0" w:color="D9D9D9"/>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520" w:type="dxa"/>
            <w:tcBorders>
              <w:top w:val="nil"/>
              <w:left w:val="single" w:sz="4" w:space="0" w:color="BFBFBF"/>
              <w:bottom w:val="single" w:sz="4" w:space="0" w:color="D9D9D9"/>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0</w:t>
            </w:r>
          </w:p>
        </w:tc>
        <w:tc>
          <w:tcPr>
            <w:tcW w:w="520" w:type="dxa"/>
            <w:tcBorders>
              <w:top w:val="nil"/>
              <w:left w:val="nil"/>
              <w:bottom w:val="single" w:sz="4" w:space="0" w:color="D9D9D9"/>
              <w:right w:val="single" w:sz="8" w:space="0" w:color="auto"/>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708" w:type="dxa"/>
            <w:tcBorders>
              <w:top w:val="nil"/>
              <w:left w:val="nil"/>
              <w:bottom w:val="single" w:sz="4" w:space="0" w:color="D9D9D9"/>
              <w:right w:val="nil"/>
            </w:tcBorders>
            <w:noWrap/>
            <w:vAlign w:val="center"/>
          </w:tcPr>
          <w:p w:rsidR="005815E6" w:rsidRPr="00203ADE" w:rsidRDefault="000473AF" w:rsidP="000473AF">
            <w:pPr>
              <w:jc w:val="center"/>
              <w:rPr>
                <w:rFonts w:ascii="Calibri" w:hAnsi="Calibri" w:cs="Calibri"/>
                <w:color w:val="000000"/>
                <w:sz w:val="16"/>
              </w:rPr>
            </w:pPr>
            <w:r>
              <w:rPr>
                <w:rFonts w:ascii="Calibri" w:hAnsi="Calibri" w:cs="Calibri"/>
                <w:color w:val="000000"/>
                <w:sz w:val="16"/>
                <w:szCs w:val="22"/>
              </w:rPr>
              <w:t>0</w:t>
            </w:r>
          </w:p>
        </w:tc>
        <w:tc>
          <w:tcPr>
            <w:tcW w:w="709" w:type="dxa"/>
            <w:tcBorders>
              <w:top w:val="nil"/>
              <w:left w:val="single" w:sz="4" w:space="0" w:color="BFBFBF"/>
              <w:bottom w:val="single" w:sz="4" w:space="0" w:color="D9D9D9"/>
              <w:right w:val="single" w:sz="4" w:space="0" w:color="BFBFBF"/>
            </w:tcBorders>
            <w:noWrap/>
            <w:vAlign w:val="center"/>
          </w:tcPr>
          <w:p w:rsidR="005815E6" w:rsidRPr="00203ADE" w:rsidRDefault="005815E6" w:rsidP="000473AF">
            <w:pPr>
              <w:jc w:val="center"/>
              <w:rPr>
                <w:rFonts w:ascii="Calibri" w:hAnsi="Calibri" w:cs="Calibri"/>
                <w:color w:val="000000"/>
                <w:sz w:val="16"/>
              </w:rPr>
            </w:pPr>
            <w:r w:rsidRPr="00203ADE">
              <w:rPr>
                <w:rFonts w:ascii="Calibri" w:hAnsi="Calibri" w:cs="Calibri"/>
                <w:color w:val="000000"/>
                <w:sz w:val="16"/>
                <w:szCs w:val="22"/>
              </w:rPr>
              <w:t>3</w:t>
            </w:r>
          </w:p>
        </w:tc>
        <w:tc>
          <w:tcPr>
            <w:tcW w:w="709" w:type="dxa"/>
            <w:tcBorders>
              <w:top w:val="single" w:sz="4" w:space="0" w:color="BFBFBF"/>
              <w:left w:val="single" w:sz="4" w:space="0" w:color="BFBFBF"/>
              <w:bottom w:val="single" w:sz="8" w:space="0" w:color="auto"/>
              <w:right w:val="single" w:sz="4" w:space="0" w:color="auto"/>
            </w:tcBorders>
            <w:noWrap/>
            <w:vAlign w:val="center"/>
          </w:tcPr>
          <w:p w:rsidR="005815E6" w:rsidRPr="00203ADE" w:rsidRDefault="000473AF" w:rsidP="000473AF">
            <w:pPr>
              <w:jc w:val="center"/>
              <w:rPr>
                <w:rFonts w:ascii="Calibri" w:hAnsi="Calibri" w:cs="Calibri"/>
                <w:b/>
                <w:bCs/>
                <w:color w:val="00B050"/>
                <w:sz w:val="16"/>
              </w:rPr>
            </w:pPr>
            <w:r>
              <w:rPr>
                <w:rFonts w:ascii="Calibri" w:hAnsi="Calibri" w:cs="Calibri"/>
                <w:b/>
                <w:bCs/>
                <w:color w:val="00B050"/>
                <w:sz w:val="16"/>
                <w:szCs w:val="22"/>
              </w:rPr>
              <w:t>0</w:t>
            </w:r>
          </w:p>
        </w:tc>
      </w:tr>
      <w:tr w:rsidR="005815E6" w:rsidRPr="00A16D1F" w:rsidTr="000473AF">
        <w:trPr>
          <w:trHeight w:val="227"/>
        </w:trPr>
        <w:tc>
          <w:tcPr>
            <w:tcW w:w="709" w:type="dxa"/>
            <w:tcBorders>
              <w:top w:val="single" w:sz="8" w:space="0" w:color="auto"/>
              <w:left w:val="single" w:sz="8" w:space="0" w:color="auto"/>
              <w:bottom w:val="single" w:sz="4" w:space="0" w:color="auto"/>
              <w:right w:val="nil"/>
            </w:tcBorders>
            <w:noWrap/>
            <w:vAlign w:val="center"/>
          </w:tcPr>
          <w:p w:rsidR="005815E6" w:rsidRPr="00203ADE" w:rsidRDefault="005815E6" w:rsidP="000473AF">
            <w:pPr>
              <w:jc w:val="center"/>
              <w:rPr>
                <w:rFonts w:ascii="Calibri" w:hAnsi="Calibri" w:cs="Calibri"/>
                <w:color w:val="000000"/>
                <w:sz w:val="16"/>
                <w:szCs w:val="18"/>
              </w:rPr>
            </w:pPr>
            <w:r w:rsidRPr="00203ADE">
              <w:rPr>
                <w:rFonts w:ascii="Calibri" w:hAnsi="Calibri" w:cs="Calibri"/>
                <w:color w:val="000000"/>
                <w:sz w:val="16"/>
                <w:szCs w:val="18"/>
              </w:rPr>
              <w:t>Ogółem</w:t>
            </w:r>
          </w:p>
        </w:tc>
        <w:tc>
          <w:tcPr>
            <w:tcW w:w="851" w:type="dxa"/>
            <w:tcBorders>
              <w:top w:val="single" w:sz="8" w:space="0" w:color="auto"/>
              <w:left w:val="single" w:sz="8" w:space="0" w:color="auto"/>
              <w:bottom w:val="single" w:sz="4" w:space="0" w:color="auto"/>
              <w:right w:val="single" w:sz="8" w:space="0" w:color="auto"/>
            </w:tcBorders>
            <w:noWrap/>
            <w:vAlign w:val="center"/>
          </w:tcPr>
          <w:p w:rsidR="005815E6" w:rsidRPr="00203ADE" w:rsidRDefault="005815E6" w:rsidP="000473AF">
            <w:pPr>
              <w:jc w:val="center"/>
              <w:rPr>
                <w:rFonts w:ascii="Calibri" w:hAnsi="Calibri" w:cs="Calibri"/>
                <w:color w:val="000000"/>
                <w:sz w:val="16"/>
                <w:szCs w:val="20"/>
              </w:rPr>
            </w:pPr>
            <w:r w:rsidRPr="00203ADE">
              <w:rPr>
                <w:rFonts w:ascii="Calibri" w:hAnsi="Calibri" w:cs="Calibri"/>
                <w:color w:val="000000"/>
                <w:sz w:val="16"/>
                <w:szCs w:val="20"/>
              </w:rPr>
              <w:t>1872,5</w:t>
            </w:r>
          </w:p>
        </w:tc>
        <w:tc>
          <w:tcPr>
            <w:tcW w:w="533"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352</w:t>
            </w:r>
          </w:p>
        </w:tc>
        <w:tc>
          <w:tcPr>
            <w:tcW w:w="533" w:type="dxa"/>
            <w:tcBorders>
              <w:top w:val="single" w:sz="8" w:space="0" w:color="auto"/>
              <w:left w:val="nil"/>
              <w:bottom w:val="single" w:sz="4" w:space="0" w:color="auto"/>
              <w:right w:val="single" w:sz="4" w:space="0" w:color="BFBFBF"/>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266</w:t>
            </w:r>
          </w:p>
        </w:tc>
        <w:tc>
          <w:tcPr>
            <w:tcW w:w="533" w:type="dxa"/>
            <w:tcBorders>
              <w:top w:val="single" w:sz="8" w:space="0" w:color="auto"/>
              <w:left w:val="nil"/>
              <w:bottom w:val="single" w:sz="4" w:space="0" w:color="auto"/>
              <w:right w:val="single" w:sz="8" w:space="0" w:color="auto"/>
            </w:tcBorders>
            <w:shd w:val="clear" w:color="FFFFFF" w:fill="C6EFCE"/>
            <w:noWrap/>
            <w:vAlign w:val="center"/>
          </w:tcPr>
          <w:p w:rsidR="005815E6" w:rsidRPr="00203ADE" w:rsidRDefault="005815E6" w:rsidP="000473AF">
            <w:pPr>
              <w:jc w:val="center"/>
              <w:rPr>
                <w:rFonts w:ascii="Calibri" w:hAnsi="Calibri" w:cs="Calibri"/>
                <w:b/>
                <w:bCs/>
                <w:color w:val="006100"/>
                <w:sz w:val="16"/>
              </w:rPr>
            </w:pPr>
            <w:r w:rsidRPr="00203ADE">
              <w:rPr>
                <w:rFonts w:ascii="Calibri" w:hAnsi="Calibri" w:cs="Calibri"/>
                <w:b/>
                <w:bCs/>
                <w:color w:val="006100"/>
                <w:sz w:val="16"/>
                <w:szCs w:val="22"/>
              </w:rPr>
              <w:t>249</w:t>
            </w:r>
          </w:p>
        </w:tc>
        <w:tc>
          <w:tcPr>
            <w:tcW w:w="952" w:type="dxa"/>
            <w:tcBorders>
              <w:top w:val="single" w:sz="8" w:space="0" w:color="auto"/>
              <w:left w:val="nil"/>
              <w:bottom w:val="single" w:sz="4" w:space="0" w:color="auto"/>
              <w:right w:val="nil"/>
            </w:tcBorders>
            <w:noWrap/>
            <w:vAlign w:val="center"/>
          </w:tcPr>
          <w:p w:rsidR="005815E6" w:rsidRPr="00203ADE" w:rsidRDefault="005815E6" w:rsidP="000473AF">
            <w:pPr>
              <w:jc w:val="center"/>
              <w:rPr>
                <w:rFonts w:ascii="Calibri" w:hAnsi="Calibri" w:cs="Calibri"/>
                <w:b/>
                <w:bCs/>
                <w:color w:val="FF0000"/>
                <w:sz w:val="16"/>
                <w:szCs w:val="28"/>
              </w:rPr>
            </w:pPr>
            <w:r w:rsidRPr="00203ADE">
              <w:rPr>
                <w:rFonts w:ascii="Calibri" w:hAnsi="Calibri" w:cs="Calibri"/>
                <w:b/>
                <w:bCs/>
                <w:color w:val="FF0000"/>
                <w:sz w:val="16"/>
                <w:szCs w:val="28"/>
              </w:rPr>
              <w:t>1,3</w:t>
            </w:r>
          </w:p>
        </w:tc>
        <w:tc>
          <w:tcPr>
            <w:tcW w:w="519" w:type="dxa"/>
            <w:tcBorders>
              <w:top w:val="single" w:sz="8" w:space="0" w:color="auto"/>
              <w:left w:val="single" w:sz="8" w:space="0" w:color="auto"/>
              <w:bottom w:val="single" w:sz="4" w:space="0" w:color="auto"/>
              <w:right w:val="nil"/>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45</w:t>
            </w:r>
          </w:p>
        </w:tc>
        <w:tc>
          <w:tcPr>
            <w:tcW w:w="5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23</w:t>
            </w:r>
          </w:p>
        </w:tc>
        <w:tc>
          <w:tcPr>
            <w:tcW w:w="520" w:type="dxa"/>
            <w:tcBorders>
              <w:top w:val="single" w:sz="8" w:space="0" w:color="auto"/>
              <w:left w:val="nil"/>
              <w:bottom w:val="single" w:sz="4" w:space="0" w:color="auto"/>
              <w:right w:val="nil"/>
            </w:tcBorders>
            <w:shd w:val="clear" w:color="FFFFFF" w:fill="FFC7CE"/>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43</w:t>
            </w:r>
          </w:p>
        </w:tc>
        <w:tc>
          <w:tcPr>
            <w:tcW w:w="520" w:type="dxa"/>
            <w:tcBorders>
              <w:top w:val="single" w:sz="8" w:space="0" w:color="auto"/>
              <w:left w:val="single" w:sz="8" w:space="0" w:color="auto"/>
              <w:bottom w:val="single" w:sz="4" w:space="0" w:color="auto"/>
              <w:right w:val="nil"/>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444</w:t>
            </w:r>
          </w:p>
        </w:tc>
        <w:tc>
          <w:tcPr>
            <w:tcW w:w="5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308</w:t>
            </w:r>
          </w:p>
        </w:tc>
        <w:tc>
          <w:tcPr>
            <w:tcW w:w="520" w:type="dxa"/>
            <w:tcBorders>
              <w:top w:val="single" w:sz="8" w:space="0" w:color="auto"/>
              <w:left w:val="nil"/>
              <w:bottom w:val="single" w:sz="4" w:space="0" w:color="auto"/>
              <w:right w:val="single" w:sz="8" w:space="0" w:color="auto"/>
            </w:tcBorders>
            <w:shd w:val="clear" w:color="FFFFFF" w:fill="FFC7CE"/>
            <w:noWrap/>
            <w:vAlign w:val="center"/>
          </w:tcPr>
          <w:p w:rsidR="005815E6" w:rsidRPr="00203ADE" w:rsidRDefault="005815E6" w:rsidP="000473AF">
            <w:pPr>
              <w:jc w:val="center"/>
              <w:rPr>
                <w:rFonts w:ascii="Calibri" w:hAnsi="Calibri" w:cs="Calibri"/>
                <w:b/>
                <w:bCs/>
                <w:color w:val="9C0006"/>
                <w:sz w:val="16"/>
              </w:rPr>
            </w:pPr>
            <w:r w:rsidRPr="00203ADE">
              <w:rPr>
                <w:rFonts w:ascii="Calibri" w:hAnsi="Calibri" w:cs="Calibri"/>
                <w:b/>
                <w:bCs/>
                <w:color w:val="9C0006"/>
                <w:sz w:val="16"/>
                <w:szCs w:val="22"/>
              </w:rPr>
              <w:t>315</w:t>
            </w:r>
          </w:p>
        </w:tc>
        <w:tc>
          <w:tcPr>
            <w:tcW w:w="708" w:type="dxa"/>
            <w:tcBorders>
              <w:top w:val="single" w:sz="8" w:space="0" w:color="auto"/>
              <w:left w:val="nil"/>
              <w:bottom w:val="single" w:sz="4" w:space="0" w:color="auto"/>
              <w:right w:val="nil"/>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2392</w:t>
            </w:r>
          </w:p>
        </w:tc>
        <w:tc>
          <w:tcPr>
            <w:tcW w:w="709"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203ADE" w:rsidRDefault="005815E6" w:rsidP="000473AF">
            <w:pPr>
              <w:jc w:val="center"/>
              <w:rPr>
                <w:rFonts w:ascii="Calibri" w:hAnsi="Calibri" w:cs="Calibri"/>
                <w:b/>
                <w:bCs/>
                <w:color w:val="000000"/>
                <w:sz w:val="16"/>
              </w:rPr>
            </w:pPr>
            <w:r w:rsidRPr="00203ADE">
              <w:rPr>
                <w:rFonts w:ascii="Calibri" w:hAnsi="Calibri" w:cs="Calibri"/>
                <w:b/>
                <w:bCs/>
                <w:color w:val="000000"/>
                <w:sz w:val="16"/>
                <w:szCs w:val="22"/>
              </w:rPr>
              <w:t>2507</w:t>
            </w:r>
          </w:p>
        </w:tc>
        <w:tc>
          <w:tcPr>
            <w:tcW w:w="709" w:type="dxa"/>
            <w:tcBorders>
              <w:top w:val="single" w:sz="8" w:space="0" w:color="auto"/>
              <w:left w:val="single" w:sz="4" w:space="0" w:color="BFBFBF"/>
              <w:bottom w:val="single" w:sz="4" w:space="0" w:color="auto"/>
              <w:right w:val="single" w:sz="4" w:space="0" w:color="auto"/>
            </w:tcBorders>
            <w:shd w:val="clear" w:color="FFFFFF" w:fill="C6EFCE"/>
            <w:noWrap/>
            <w:vAlign w:val="center"/>
          </w:tcPr>
          <w:p w:rsidR="005815E6" w:rsidRPr="00203ADE" w:rsidRDefault="005815E6" w:rsidP="000473AF">
            <w:pPr>
              <w:jc w:val="center"/>
              <w:rPr>
                <w:rFonts w:ascii="Calibri" w:hAnsi="Calibri" w:cs="Calibri"/>
                <w:b/>
                <w:bCs/>
                <w:color w:val="006100"/>
                <w:sz w:val="16"/>
              </w:rPr>
            </w:pPr>
            <w:r w:rsidRPr="00203ADE">
              <w:rPr>
                <w:rFonts w:ascii="Calibri" w:hAnsi="Calibri" w:cs="Calibri"/>
                <w:b/>
                <w:bCs/>
                <w:color w:val="006100"/>
                <w:sz w:val="16"/>
                <w:szCs w:val="22"/>
              </w:rPr>
              <w:t>2355</w:t>
            </w:r>
          </w:p>
        </w:tc>
      </w:tr>
    </w:tbl>
    <w:p w:rsidR="005815E6" w:rsidRDefault="005815E6" w:rsidP="00AD6188">
      <w:pPr>
        <w:pStyle w:val="Tekstpodstawowy"/>
        <w:jc w:val="left"/>
        <w:rPr>
          <w:b/>
          <w:bCs/>
          <w:sz w:val="22"/>
          <w:szCs w:val="22"/>
        </w:rPr>
      </w:pPr>
    </w:p>
    <w:p w:rsidR="005815E6" w:rsidRDefault="005815E6" w:rsidP="00AD6188">
      <w:pPr>
        <w:pStyle w:val="Tekstpodstawowy"/>
        <w:jc w:val="left"/>
        <w:rPr>
          <w:b/>
          <w:bCs/>
          <w:sz w:val="22"/>
          <w:szCs w:val="22"/>
        </w:rPr>
      </w:pPr>
    </w:p>
    <w:p w:rsidR="005815E6" w:rsidRPr="000369A5" w:rsidRDefault="005815E6" w:rsidP="004F0A9D">
      <w:pPr>
        <w:jc w:val="both"/>
        <w:rPr>
          <w:sz w:val="24"/>
        </w:rPr>
      </w:pPr>
      <w:r w:rsidRPr="00F35D92">
        <w:rPr>
          <w:color w:val="FF0000"/>
        </w:rPr>
        <w:lastRenderedPageBreak/>
        <w:tab/>
      </w:r>
      <w:r w:rsidRPr="000369A5">
        <w:rPr>
          <w:sz w:val="24"/>
        </w:rPr>
        <w:t xml:space="preserve">Analiza wskaźnika wypadków na 10 km drogi dla odcinków </w:t>
      </w:r>
      <w:r w:rsidRPr="000369A5">
        <w:rPr>
          <w:b/>
          <w:sz w:val="24"/>
        </w:rPr>
        <w:t>dróg krajowych</w:t>
      </w:r>
      <w:r w:rsidRPr="000369A5">
        <w:rPr>
          <w:sz w:val="24"/>
        </w:rPr>
        <w:t xml:space="preserve"> przedstawia, że jednym z najbardziej niebezpiecznych</w:t>
      </w:r>
      <w:r w:rsidR="00ED4AD5">
        <w:rPr>
          <w:sz w:val="24"/>
        </w:rPr>
        <w:t xml:space="preserve"> odcinków dróg krajowych w woj. </w:t>
      </w:r>
      <w:r w:rsidRPr="000369A5">
        <w:rPr>
          <w:sz w:val="24"/>
        </w:rPr>
        <w:t xml:space="preserve">warmińsko - mazurskim w 2018 roku był odcinek drogi </w:t>
      </w:r>
      <w:r w:rsidRPr="000369A5">
        <w:rPr>
          <w:b/>
          <w:sz w:val="24"/>
        </w:rPr>
        <w:t>K51</w:t>
      </w:r>
      <w:r w:rsidRPr="000369A5">
        <w:rPr>
          <w:sz w:val="24"/>
        </w:rPr>
        <w:t xml:space="preserve"> przebiegający przez  teren podległy KMP w Olsztynie, KPP w Lidzbarku Warmińskim oraz KPP w Bartoszycach, na którym co 10 km wystąpiło średnio </w:t>
      </w:r>
      <w:r w:rsidRPr="000369A5">
        <w:rPr>
          <w:b/>
          <w:sz w:val="24"/>
        </w:rPr>
        <w:t>4,1</w:t>
      </w:r>
      <w:r w:rsidRPr="000369A5">
        <w:rPr>
          <w:sz w:val="24"/>
        </w:rPr>
        <w:t xml:space="preserve"> wypadków (zachowany poziom z roku 2017).</w:t>
      </w:r>
    </w:p>
    <w:p w:rsidR="005815E6" w:rsidRPr="000369A5" w:rsidRDefault="005815E6" w:rsidP="004F0A9D">
      <w:pPr>
        <w:jc w:val="both"/>
        <w:rPr>
          <w:sz w:val="24"/>
        </w:rPr>
      </w:pPr>
      <w:r w:rsidRPr="000369A5">
        <w:rPr>
          <w:sz w:val="24"/>
        </w:rPr>
        <w:tab/>
        <w:t xml:space="preserve">Średni wskaźnik dla wszystkich dróg krajowych w 2018 roku wyniósł </w:t>
      </w:r>
      <w:r w:rsidRPr="000369A5">
        <w:rPr>
          <w:b/>
          <w:sz w:val="24"/>
        </w:rPr>
        <w:t xml:space="preserve">(2,3) </w:t>
      </w:r>
      <w:r w:rsidRPr="000369A5">
        <w:rPr>
          <w:sz w:val="24"/>
        </w:rPr>
        <w:t>na poziomie województwa</w:t>
      </w:r>
      <w:r w:rsidRPr="000369A5">
        <w:rPr>
          <w:b/>
          <w:sz w:val="24"/>
        </w:rPr>
        <w:t xml:space="preserve"> </w:t>
      </w:r>
      <w:r w:rsidRPr="000369A5">
        <w:rPr>
          <w:sz w:val="24"/>
        </w:rPr>
        <w:t xml:space="preserve"> i uległ on spadkowi o wartość (0,7) w stosunku do roku poprzedzającego; powyżej średniego wskaźnika  wymienić należy następujące odcinki dróg krajowych naszego województwa: </w:t>
      </w:r>
      <w:r w:rsidRPr="000369A5">
        <w:rPr>
          <w:b/>
          <w:sz w:val="24"/>
        </w:rPr>
        <w:t>K53,</w:t>
      </w:r>
      <w:r w:rsidRPr="000369A5">
        <w:rPr>
          <w:sz w:val="24"/>
        </w:rPr>
        <w:t xml:space="preserve"> </w:t>
      </w:r>
      <w:r w:rsidRPr="000369A5">
        <w:rPr>
          <w:b/>
          <w:sz w:val="24"/>
        </w:rPr>
        <w:t>K15, K58 (K58, K58B, K58C), K22 (K22, S22), K16 (K16C, K16D).</w:t>
      </w:r>
      <w:r w:rsidRPr="000369A5">
        <w:rPr>
          <w:sz w:val="24"/>
        </w:rPr>
        <w:t xml:space="preserve"> </w:t>
      </w:r>
    </w:p>
    <w:p w:rsidR="005815E6" w:rsidRPr="00F35D92" w:rsidRDefault="005815E6" w:rsidP="004F0A9D">
      <w:pPr>
        <w:jc w:val="both"/>
        <w:rPr>
          <w:color w:val="FF0000"/>
          <w:sz w:val="24"/>
        </w:rPr>
      </w:pPr>
      <w:r>
        <w:rPr>
          <w:color w:val="FF0000"/>
          <w:sz w:val="24"/>
        </w:rPr>
        <w:tab/>
      </w:r>
      <w:r w:rsidRPr="000179C3">
        <w:rPr>
          <w:sz w:val="24"/>
        </w:rPr>
        <w:t xml:space="preserve">Dodatkowo na odcinku </w:t>
      </w:r>
      <w:r w:rsidRPr="000179C3">
        <w:rPr>
          <w:b/>
          <w:sz w:val="24"/>
        </w:rPr>
        <w:t>K58</w:t>
      </w:r>
      <w:r w:rsidRPr="000179C3">
        <w:rPr>
          <w:sz w:val="24"/>
        </w:rPr>
        <w:t xml:space="preserve"> (K58, K58b, K58C) w 2018 roku, pomimo spadku ogólnej liczby wypadków, </w:t>
      </w:r>
      <w:r w:rsidRPr="00ED4AD5">
        <w:rPr>
          <w:b/>
          <w:sz w:val="24"/>
        </w:rPr>
        <w:t>odnotowano wysoki wzrost liczby zabitych (z 0 do 7)</w:t>
      </w:r>
      <w:r w:rsidRPr="000179C3">
        <w:rPr>
          <w:sz w:val="24"/>
        </w:rPr>
        <w:t>.</w:t>
      </w:r>
    </w:p>
    <w:p w:rsidR="005815E6" w:rsidRPr="00F35D92" w:rsidRDefault="005815E6" w:rsidP="004F0A9D">
      <w:pPr>
        <w:jc w:val="both"/>
        <w:rPr>
          <w:color w:val="FF0000"/>
          <w:sz w:val="24"/>
        </w:rPr>
      </w:pPr>
      <w:r w:rsidRPr="00F35D92">
        <w:rPr>
          <w:color w:val="FF0000"/>
          <w:sz w:val="24"/>
        </w:rPr>
        <w:tab/>
      </w:r>
      <w:r w:rsidRPr="00CE5847">
        <w:rPr>
          <w:sz w:val="24"/>
        </w:rPr>
        <w:t xml:space="preserve">Na odcinkach dróg krajowych w 2018 roku w stosunku do okresu porównawczego poprzedzającego roku, spadkowi uległa liczba wypadków (-94), zabitych (-7), rannych (-148) oraz liczba zgłoszonych kolizji  (-162). </w:t>
      </w:r>
    </w:p>
    <w:p w:rsidR="005815E6" w:rsidRPr="00F35D92" w:rsidRDefault="005815E6" w:rsidP="004F0A9D">
      <w:pPr>
        <w:jc w:val="both"/>
        <w:rPr>
          <w:b/>
          <w:color w:val="FF0000"/>
          <w:sz w:val="24"/>
        </w:rPr>
      </w:pPr>
      <w:r w:rsidRPr="00F35D92">
        <w:rPr>
          <w:color w:val="FF0000"/>
          <w:sz w:val="24"/>
        </w:rPr>
        <w:tab/>
      </w:r>
      <w:r w:rsidRPr="00CE5847">
        <w:rPr>
          <w:sz w:val="24"/>
        </w:rPr>
        <w:t xml:space="preserve">Najniższy wskaźnik w przedmiotowym zakresie uzyskały drogi krajowe </w:t>
      </w:r>
      <w:r w:rsidRPr="00CE5847">
        <w:rPr>
          <w:b/>
          <w:sz w:val="24"/>
        </w:rPr>
        <w:t>K54</w:t>
      </w:r>
      <w:r>
        <w:rPr>
          <w:b/>
          <w:sz w:val="24"/>
        </w:rPr>
        <w:t>,</w:t>
      </w:r>
      <w:r w:rsidRPr="00CE5847">
        <w:rPr>
          <w:b/>
          <w:sz w:val="24"/>
        </w:rPr>
        <w:t xml:space="preserve"> K59 (K59,K59a, K59b) i  K63. </w:t>
      </w:r>
    </w:p>
    <w:p w:rsidR="005815E6" w:rsidRPr="00F35D92" w:rsidRDefault="005815E6" w:rsidP="00996954">
      <w:pPr>
        <w:jc w:val="both"/>
        <w:rPr>
          <w:color w:val="FF0000"/>
          <w:sz w:val="24"/>
        </w:rPr>
      </w:pPr>
      <w:r w:rsidRPr="00F35D92">
        <w:rPr>
          <w:color w:val="FF0000"/>
          <w:sz w:val="24"/>
        </w:rPr>
        <w:tab/>
      </w:r>
      <w:r w:rsidRPr="006373A9">
        <w:rPr>
          <w:sz w:val="24"/>
        </w:rPr>
        <w:t xml:space="preserve">W zakresie </w:t>
      </w:r>
      <w:r w:rsidRPr="006373A9">
        <w:rPr>
          <w:b/>
          <w:sz w:val="24"/>
        </w:rPr>
        <w:t>dróg wojewódzkich</w:t>
      </w:r>
      <w:r w:rsidRPr="006373A9">
        <w:rPr>
          <w:sz w:val="24"/>
        </w:rPr>
        <w:t xml:space="preserve"> średni wskaźnik dla tych dróg w 2018 roku wyniósł </w:t>
      </w:r>
      <w:r w:rsidRPr="006373A9">
        <w:rPr>
          <w:b/>
          <w:sz w:val="24"/>
        </w:rPr>
        <w:t>(1,3)</w:t>
      </w:r>
      <w:r w:rsidRPr="006373A9">
        <w:rPr>
          <w:sz w:val="24"/>
        </w:rPr>
        <w:t xml:space="preserve"> i stanowi </w:t>
      </w:r>
      <w:r w:rsidRPr="006373A9">
        <w:rPr>
          <w:b/>
          <w:sz w:val="24"/>
        </w:rPr>
        <w:t>spadek o (-0,1)</w:t>
      </w:r>
      <w:r w:rsidRPr="006373A9">
        <w:rPr>
          <w:sz w:val="24"/>
        </w:rPr>
        <w:t xml:space="preserve"> w stosunku do roku poprzedzającego. Na opisywanej kategorii dróg w analizowanym roku zauważalny jest spadek liczby wypadków (-17) oraz liczba zgłoszonych kolizji drogowych o (-152), natomiast znacznie wzrosła liczba zabitych (+20) oraz rannych (+7) w porównaniu do okresu analogicznego 2017 roku.</w:t>
      </w:r>
    </w:p>
    <w:p w:rsidR="005815E6" w:rsidRPr="00113E97" w:rsidRDefault="005815E6" w:rsidP="00996954">
      <w:pPr>
        <w:jc w:val="both"/>
        <w:rPr>
          <w:b/>
          <w:sz w:val="24"/>
        </w:rPr>
      </w:pPr>
      <w:r w:rsidRPr="00F35D92">
        <w:rPr>
          <w:color w:val="FF0000"/>
          <w:sz w:val="24"/>
        </w:rPr>
        <w:tab/>
      </w:r>
      <w:r w:rsidRPr="00113E97">
        <w:rPr>
          <w:b/>
          <w:sz w:val="24"/>
        </w:rPr>
        <w:t>Najwyższy wskaźnik (4,7)</w:t>
      </w:r>
      <w:r w:rsidRPr="00113E97">
        <w:rPr>
          <w:sz w:val="24"/>
        </w:rPr>
        <w:t xml:space="preserve"> w analizowanym okresie wystąpił na drodze: </w:t>
      </w:r>
      <w:r w:rsidRPr="00113E97">
        <w:rPr>
          <w:b/>
          <w:sz w:val="24"/>
        </w:rPr>
        <w:t>W 598</w:t>
      </w:r>
      <w:r w:rsidRPr="00113E97">
        <w:rPr>
          <w:sz w:val="24"/>
        </w:rPr>
        <w:t xml:space="preserve"> na odcinku Olsztyn - Zgniłocha oraz </w:t>
      </w:r>
      <w:r w:rsidRPr="00113E97">
        <w:rPr>
          <w:b/>
          <w:sz w:val="24"/>
        </w:rPr>
        <w:t>W 503</w:t>
      </w:r>
      <w:r w:rsidRPr="00113E97">
        <w:rPr>
          <w:sz w:val="24"/>
        </w:rPr>
        <w:t xml:space="preserve">  na odcinku Elbląg - Tolkmicko - Pogrodzie </w:t>
      </w:r>
      <w:r w:rsidRPr="00113E97">
        <w:rPr>
          <w:b/>
          <w:sz w:val="24"/>
        </w:rPr>
        <w:t>(4,5).</w:t>
      </w:r>
    </w:p>
    <w:p w:rsidR="005815E6" w:rsidRPr="00113E97" w:rsidRDefault="005815E6" w:rsidP="00996954">
      <w:pPr>
        <w:jc w:val="both"/>
        <w:rPr>
          <w:sz w:val="24"/>
        </w:rPr>
      </w:pPr>
      <w:r w:rsidRPr="00113E97">
        <w:rPr>
          <w:sz w:val="24"/>
        </w:rPr>
        <w:tab/>
        <w:t xml:space="preserve">Zwiększony wskaźnik wystąpił także na odcinkach dróg: </w:t>
      </w:r>
      <w:r w:rsidRPr="00113E97">
        <w:rPr>
          <w:b/>
          <w:sz w:val="24"/>
        </w:rPr>
        <w:t>W 536, W 504, W 521, W 596, W 650 i W 527</w:t>
      </w:r>
      <w:r w:rsidRPr="00113E97">
        <w:rPr>
          <w:sz w:val="24"/>
        </w:rPr>
        <w:t>.</w:t>
      </w:r>
    </w:p>
    <w:p w:rsidR="005815E6" w:rsidRPr="00160BA2" w:rsidRDefault="005815E6" w:rsidP="00996954">
      <w:pPr>
        <w:jc w:val="both"/>
        <w:rPr>
          <w:b/>
          <w:sz w:val="24"/>
        </w:rPr>
      </w:pPr>
    </w:p>
    <w:p w:rsidR="005815E6" w:rsidRDefault="005815E6" w:rsidP="000A3FC3">
      <w:pPr>
        <w:ind w:firstLine="709"/>
        <w:jc w:val="both"/>
        <w:rPr>
          <w:sz w:val="24"/>
        </w:rPr>
      </w:pPr>
      <w:r w:rsidRPr="00294579">
        <w:rPr>
          <w:sz w:val="24"/>
        </w:rPr>
        <w:t>Na ogólny stan bezpieczeństwa w ruchu drogowym na terenie województwa, znacząco wpływają zdarzenia mające miejsce w największych miastach, w szczególności w Olsztynie i Elblągu. Sytuację tę obrazuje poniższa tabela:</w:t>
      </w:r>
    </w:p>
    <w:p w:rsidR="005815E6" w:rsidRDefault="005815E6" w:rsidP="000A3FC3">
      <w:pPr>
        <w:ind w:firstLine="709"/>
        <w:jc w:val="both"/>
        <w:rPr>
          <w:sz w:val="24"/>
        </w:rPr>
      </w:pPr>
    </w:p>
    <w:tbl>
      <w:tblPr>
        <w:tblW w:w="9356" w:type="dxa"/>
        <w:tblInd w:w="70" w:type="dxa"/>
        <w:tblLayout w:type="fixed"/>
        <w:tblCellMar>
          <w:left w:w="70" w:type="dxa"/>
          <w:right w:w="70" w:type="dxa"/>
        </w:tblCellMar>
        <w:tblLook w:val="00A0" w:firstRow="1" w:lastRow="0" w:firstColumn="1" w:lastColumn="0" w:noHBand="0" w:noVBand="0"/>
      </w:tblPr>
      <w:tblGrid>
        <w:gridCol w:w="1220"/>
        <w:gridCol w:w="678"/>
        <w:gridCol w:w="678"/>
        <w:gridCol w:w="678"/>
        <w:gridCol w:w="678"/>
        <w:gridCol w:w="678"/>
        <w:gridCol w:w="678"/>
        <w:gridCol w:w="678"/>
        <w:gridCol w:w="678"/>
        <w:gridCol w:w="678"/>
        <w:gridCol w:w="678"/>
        <w:gridCol w:w="678"/>
        <w:gridCol w:w="678"/>
      </w:tblGrid>
      <w:tr w:rsidR="005815E6" w:rsidRPr="002065CA" w:rsidTr="002065CA">
        <w:trPr>
          <w:trHeight w:val="290"/>
        </w:trPr>
        <w:tc>
          <w:tcPr>
            <w:tcW w:w="1220" w:type="dxa"/>
            <w:tcBorders>
              <w:top w:val="single" w:sz="4" w:space="0" w:color="auto"/>
              <w:left w:val="single" w:sz="4" w:space="0" w:color="auto"/>
              <w:bottom w:val="single" w:sz="4" w:space="0" w:color="D9D9D9"/>
              <w:right w:val="single" w:sz="8" w:space="0" w:color="auto"/>
            </w:tcBorders>
            <w:noWrap/>
            <w:vAlign w:val="center"/>
          </w:tcPr>
          <w:p w:rsidR="005815E6" w:rsidRPr="002065CA" w:rsidRDefault="005815E6" w:rsidP="002065CA">
            <w:pPr>
              <w:suppressAutoHyphens w:val="0"/>
              <w:rPr>
                <w:rFonts w:ascii="Calibri" w:hAnsi="Calibri" w:cs="Calibri"/>
                <w:b/>
                <w:bCs/>
                <w:color w:val="000000"/>
                <w:sz w:val="22"/>
                <w:lang w:eastAsia="pl-PL"/>
              </w:rPr>
            </w:pPr>
            <w:r w:rsidRPr="002065CA">
              <w:rPr>
                <w:rFonts w:ascii="Calibri" w:hAnsi="Calibri" w:cs="Calibri"/>
                <w:b/>
                <w:bCs/>
                <w:color w:val="000000"/>
                <w:sz w:val="22"/>
                <w:szCs w:val="22"/>
                <w:lang w:eastAsia="pl-PL"/>
              </w:rPr>
              <w:t>Miasto</w:t>
            </w:r>
          </w:p>
        </w:tc>
        <w:tc>
          <w:tcPr>
            <w:tcW w:w="2034" w:type="dxa"/>
            <w:gridSpan w:val="3"/>
            <w:tcBorders>
              <w:top w:val="single" w:sz="4" w:space="0" w:color="auto"/>
              <w:left w:val="nil"/>
              <w:bottom w:val="single" w:sz="4" w:space="0" w:color="D9D9D9"/>
              <w:right w:val="single" w:sz="8" w:space="0" w:color="000000"/>
            </w:tcBorders>
            <w:vAlign w:val="center"/>
          </w:tcPr>
          <w:p w:rsidR="005815E6" w:rsidRPr="002065CA" w:rsidRDefault="005815E6" w:rsidP="002065CA">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 xml:space="preserve"> Liczba wypadków</w:t>
            </w:r>
          </w:p>
        </w:tc>
        <w:tc>
          <w:tcPr>
            <w:tcW w:w="2034" w:type="dxa"/>
            <w:gridSpan w:val="3"/>
            <w:tcBorders>
              <w:top w:val="single" w:sz="4" w:space="0" w:color="auto"/>
              <w:left w:val="nil"/>
              <w:bottom w:val="single" w:sz="4" w:space="0" w:color="D9D9D9"/>
              <w:right w:val="nil"/>
            </w:tcBorders>
            <w:vAlign w:val="center"/>
          </w:tcPr>
          <w:p w:rsidR="005815E6" w:rsidRPr="002065CA" w:rsidRDefault="005815E6" w:rsidP="002065CA">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 xml:space="preserve"> Liczba zabitych</w:t>
            </w:r>
          </w:p>
        </w:tc>
        <w:tc>
          <w:tcPr>
            <w:tcW w:w="2034" w:type="dxa"/>
            <w:gridSpan w:val="3"/>
            <w:tcBorders>
              <w:top w:val="single" w:sz="4" w:space="0" w:color="auto"/>
              <w:left w:val="single" w:sz="8" w:space="0" w:color="auto"/>
              <w:bottom w:val="single" w:sz="4" w:space="0" w:color="D9D9D9"/>
              <w:right w:val="single" w:sz="8" w:space="0" w:color="000000"/>
            </w:tcBorders>
            <w:vAlign w:val="center"/>
          </w:tcPr>
          <w:p w:rsidR="005815E6" w:rsidRPr="002065CA" w:rsidRDefault="005815E6" w:rsidP="002065CA">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 xml:space="preserve"> Liczba rannych</w:t>
            </w:r>
          </w:p>
        </w:tc>
        <w:tc>
          <w:tcPr>
            <w:tcW w:w="2034" w:type="dxa"/>
            <w:gridSpan w:val="3"/>
            <w:tcBorders>
              <w:top w:val="single" w:sz="4" w:space="0" w:color="auto"/>
              <w:left w:val="nil"/>
              <w:bottom w:val="single" w:sz="4" w:space="0" w:color="D9D9D9"/>
              <w:right w:val="single" w:sz="4" w:space="0" w:color="000000"/>
            </w:tcBorders>
            <w:vAlign w:val="center"/>
          </w:tcPr>
          <w:p w:rsidR="005815E6" w:rsidRPr="002065CA" w:rsidRDefault="005815E6" w:rsidP="002065CA">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 xml:space="preserve"> Liczba kolizji</w:t>
            </w:r>
          </w:p>
        </w:tc>
      </w:tr>
      <w:tr w:rsidR="005815E6" w:rsidRPr="002065CA" w:rsidTr="002065CA">
        <w:trPr>
          <w:trHeight w:val="300"/>
        </w:trPr>
        <w:tc>
          <w:tcPr>
            <w:tcW w:w="1220" w:type="dxa"/>
            <w:tcBorders>
              <w:top w:val="single" w:sz="4" w:space="0" w:color="auto"/>
              <w:left w:val="single" w:sz="4" w:space="0" w:color="auto"/>
              <w:bottom w:val="single" w:sz="4" w:space="0" w:color="808080"/>
              <w:right w:val="nil"/>
            </w:tcBorders>
            <w:noWrap/>
            <w:vAlign w:val="center"/>
          </w:tcPr>
          <w:p w:rsidR="005815E6" w:rsidRPr="002065CA" w:rsidRDefault="005815E6" w:rsidP="00863F7C">
            <w:pPr>
              <w:suppressAutoHyphens w:val="0"/>
              <w:jc w:val="right"/>
              <w:rPr>
                <w:rFonts w:ascii="Calibri" w:hAnsi="Calibri" w:cs="Calibri"/>
                <w:b/>
                <w:bCs/>
                <w:color w:val="000000"/>
                <w:sz w:val="22"/>
                <w:lang w:eastAsia="pl-PL"/>
              </w:rPr>
            </w:pPr>
            <w:r w:rsidRPr="002065CA">
              <w:rPr>
                <w:rFonts w:ascii="Calibri" w:hAnsi="Calibri" w:cs="Calibri"/>
                <w:b/>
                <w:bCs/>
                <w:color w:val="000000"/>
                <w:sz w:val="22"/>
                <w:szCs w:val="22"/>
                <w:lang w:eastAsia="pl-PL"/>
              </w:rPr>
              <w:t>Rok</w:t>
            </w:r>
          </w:p>
        </w:tc>
        <w:tc>
          <w:tcPr>
            <w:tcW w:w="678" w:type="dxa"/>
            <w:tcBorders>
              <w:top w:val="single" w:sz="4" w:space="0" w:color="auto"/>
              <w:left w:val="single" w:sz="8" w:space="0" w:color="auto"/>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8" w:type="dxa"/>
            <w:tcBorders>
              <w:top w:val="single" w:sz="4" w:space="0" w:color="auto"/>
              <w:left w:val="single" w:sz="4" w:space="0" w:color="BFBFBF"/>
              <w:bottom w:val="single" w:sz="4" w:space="0" w:color="808080"/>
              <w:right w:val="single" w:sz="4" w:space="0" w:color="BFBFBF"/>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8" w:type="dxa"/>
            <w:tcBorders>
              <w:top w:val="single" w:sz="4" w:space="0" w:color="auto"/>
              <w:left w:val="nil"/>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8" w:type="dxa"/>
            <w:tcBorders>
              <w:top w:val="single" w:sz="4" w:space="0" w:color="auto"/>
              <w:left w:val="single" w:sz="8" w:space="0" w:color="auto"/>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8" w:type="dxa"/>
            <w:tcBorders>
              <w:top w:val="single" w:sz="4" w:space="0" w:color="auto"/>
              <w:left w:val="single" w:sz="4" w:space="0" w:color="BFBFBF"/>
              <w:bottom w:val="single" w:sz="4" w:space="0" w:color="808080"/>
              <w:right w:val="single" w:sz="4" w:space="0" w:color="BFBFBF"/>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8" w:type="dxa"/>
            <w:tcBorders>
              <w:top w:val="single" w:sz="4" w:space="0" w:color="auto"/>
              <w:left w:val="nil"/>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8" w:type="dxa"/>
            <w:tcBorders>
              <w:top w:val="single" w:sz="4" w:space="0" w:color="auto"/>
              <w:left w:val="single" w:sz="8" w:space="0" w:color="auto"/>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8" w:type="dxa"/>
            <w:tcBorders>
              <w:top w:val="single" w:sz="4" w:space="0" w:color="auto"/>
              <w:left w:val="single" w:sz="4" w:space="0" w:color="BFBFBF"/>
              <w:bottom w:val="single" w:sz="4" w:space="0" w:color="808080"/>
              <w:right w:val="single" w:sz="4" w:space="0" w:color="BFBFBF"/>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8" w:type="dxa"/>
            <w:tcBorders>
              <w:top w:val="single" w:sz="4" w:space="0" w:color="auto"/>
              <w:left w:val="nil"/>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78" w:type="dxa"/>
            <w:tcBorders>
              <w:top w:val="single" w:sz="4" w:space="0" w:color="auto"/>
              <w:left w:val="single" w:sz="8" w:space="0" w:color="auto"/>
              <w:bottom w:val="single" w:sz="4" w:space="0" w:color="808080"/>
              <w:right w:val="nil"/>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78" w:type="dxa"/>
            <w:tcBorders>
              <w:top w:val="single" w:sz="4" w:space="0" w:color="auto"/>
              <w:left w:val="single" w:sz="4" w:space="0" w:color="BFBFBF"/>
              <w:bottom w:val="single" w:sz="4" w:space="0" w:color="808080"/>
              <w:right w:val="single" w:sz="4" w:space="0" w:color="BFBFBF"/>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78" w:type="dxa"/>
            <w:tcBorders>
              <w:top w:val="single" w:sz="4" w:space="0" w:color="auto"/>
              <w:left w:val="nil"/>
              <w:bottom w:val="single" w:sz="4" w:space="0" w:color="808080"/>
              <w:right w:val="single" w:sz="4" w:space="0" w:color="auto"/>
            </w:tcBorders>
            <w:vAlign w:val="center"/>
          </w:tcPr>
          <w:p w:rsidR="005815E6" w:rsidRPr="002065CA" w:rsidRDefault="005815E6" w:rsidP="00863F7C">
            <w:pPr>
              <w:suppressAutoHyphens w:val="0"/>
              <w:jc w:val="center"/>
              <w:rPr>
                <w:rFonts w:ascii="Calibri" w:hAnsi="Calibri" w:cs="Calibri"/>
                <w:b/>
                <w:bCs/>
                <w:color w:val="000000"/>
                <w:sz w:val="22"/>
                <w:lang w:eastAsia="pl-PL"/>
              </w:rPr>
            </w:pPr>
            <w:r w:rsidRPr="002065C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2065CA" w:rsidTr="00EA00B6">
        <w:trPr>
          <w:trHeight w:val="290"/>
        </w:trPr>
        <w:tc>
          <w:tcPr>
            <w:tcW w:w="1220" w:type="dxa"/>
            <w:tcBorders>
              <w:top w:val="single" w:sz="8" w:space="0" w:color="auto"/>
              <w:left w:val="single" w:sz="4" w:space="0" w:color="auto"/>
              <w:bottom w:val="single" w:sz="4" w:space="0" w:color="BFBFBF"/>
              <w:right w:val="nil"/>
            </w:tcBorders>
            <w:noWrap/>
            <w:vAlign w:val="center"/>
          </w:tcPr>
          <w:p w:rsidR="005815E6" w:rsidRPr="002065CA" w:rsidRDefault="005815E6" w:rsidP="002065CA">
            <w:pPr>
              <w:suppressAutoHyphens w:val="0"/>
              <w:rPr>
                <w:rFonts w:ascii="Calibri" w:hAnsi="Calibri" w:cs="Calibri"/>
                <w:color w:val="000000"/>
                <w:sz w:val="22"/>
                <w:lang w:eastAsia="pl-PL"/>
              </w:rPr>
            </w:pPr>
            <w:r w:rsidRPr="002065CA">
              <w:rPr>
                <w:rFonts w:ascii="Calibri" w:hAnsi="Calibri" w:cs="Calibri"/>
                <w:color w:val="000000"/>
                <w:sz w:val="22"/>
                <w:szCs w:val="22"/>
                <w:lang w:eastAsia="pl-PL"/>
              </w:rPr>
              <w:t>OLSZTYN</w:t>
            </w:r>
          </w:p>
        </w:tc>
        <w:tc>
          <w:tcPr>
            <w:tcW w:w="678" w:type="dxa"/>
            <w:tcBorders>
              <w:top w:val="single" w:sz="8" w:space="0" w:color="auto"/>
              <w:left w:val="single" w:sz="8" w:space="0" w:color="auto"/>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sidRPr="002065CA">
              <w:rPr>
                <w:rFonts w:ascii="Calibri" w:hAnsi="Calibri" w:cs="Calibri"/>
                <w:color w:val="000000"/>
                <w:sz w:val="22"/>
                <w:szCs w:val="22"/>
                <w:lang w:eastAsia="pl-PL"/>
              </w:rPr>
              <w:t>2</w:t>
            </w:r>
            <w:r>
              <w:rPr>
                <w:rFonts w:ascii="Calibri" w:hAnsi="Calibri" w:cs="Calibri"/>
                <w:color w:val="000000"/>
                <w:sz w:val="22"/>
                <w:szCs w:val="22"/>
                <w:lang w:eastAsia="pl-PL"/>
              </w:rPr>
              <w:t>96</w:t>
            </w:r>
          </w:p>
        </w:tc>
        <w:tc>
          <w:tcPr>
            <w:tcW w:w="678" w:type="dxa"/>
            <w:tcBorders>
              <w:top w:val="single" w:sz="8" w:space="0" w:color="auto"/>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sidRPr="002065CA">
              <w:rPr>
                <w:rFonts w:ascii="Calibri" w:hAnsi="Calibri" w:cs="Calibri"/>
                <w:color w:val="000000"/>
                <w:sz w:val="22"/>
                <w:szCs w:val="22"/>
                <w:lang w:eastAsia="pl-PL"/>
              </w:rPr>
              <w:t>2</w:t>
            </w:r>
            <w:r>
              <w:rPr>
                <w:rFonts w:ascii="Calibri" w:hAnsi="Calibri" w:cs="Calibri"/>
                <w:color w:val="000000"/>
                <w:sz w:val="22"/>
                <w:szCs w:val="22"/>
                <w:lang w:eastAsia="pl-PL"/>
              </w:rPr>
              <w:t>58</w:t>
            </w:r>
          </w:p>
        </w:tc>
        <w:tc>
          <w:tcPr>
            <w:tcW w:w="678" w:type="dxa"/>
            <w:tcBorders>
              <w:top w:val="single" w:sz="8" w:space="0" w:color="auto"/>
              <w:left w:val="nil"/>
              <w:bottom w:val="single" w:sz="4" w:space="0" w:color="BFBFBF"/>
              <w:right w:val="single" w:sz="8" w:space="0" w:color="auto"/>
            </w:tcBorders>
            <w:noWrap/>
            <w:vAlign w:val="center"/>
          </w:tcPr>
          <w:p w:rsidR="005815E6" w:rsidRPr="002065CA" w:rsidRDefault="005815E6" w:rsidP="00EA00B6">
            <w:pPr>
              <w:suppressAutoHyphens w:val="0"/>
              <w:jc w:val="center"/>
              <w:rPr>
                <w:rFonts w:ascii="Calibri" w:hAnsi="Calibri" w:cs="Calibri"/>
                <w:b/>
                <w:color w:val="00B050"/>
                <w:sz w:val="22"/>
                <w:lang w:eastAsia="pl-PL"/>
              </w:rPr>
            </w:pPr>
            <w:r w:rsidRPr="002065CA">
              <w:rPr>
                <w:rFonts w:ascii="Calibri" w:hAnsi="Calibri" w:cs="Calibri"/>
                <w:b/>
                <w:color w:val="00B050"/>
                <w:sz w:val="22"/>
                <w:szCs w:val="22"/>
                <w:lang w:eastAsia="pl-PL"/>
              </w:rPr>
              <w:t>25</w:t>
            </w:r>
            <w:r>
              <w:rPr>
                <w:rFonts w:ascii="Calibri" w:hAnsi="Calibri" w:cs="Calibri"/>
                <w:b/>
                <w:color w:val="00B050"/>
                <w:sz w:val="22"/>
                <w:szCs w:val="22"/>
                <w:lang w:eastAsia="pl-PL"/>
              </w:rPr>
              <w:t>6</w:t>
            </w:r>
          </w:p>
        </w:tc>
        <w:tc>
          <w:tcPr>
            <w:tcW w:w="678" w:type="dxa"/>
            <w:tcBorders>
              <w:top w:val="single" w:sz="8" w:space="0" w:color="auto"/>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8</w:t>
            </w:r>
          </w:p>
        </w:tc>
        <w:tc>
          <w:tcPr>
            <w:tcW w:w="678" w:type="dxa"/>
            <w:tcBorders>
              <w:top w:val="single" w:sz="8" w:space="0" w:color="auto"/>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4</w:t>
            </w:r>
          </w:p>
        </w:tc>
        <w:tc>
          <w:tcPr>
            <w:tcW w:w="678" w:type="dxa"/>
            <w:tcBorders>
              <w:top w:val="single" w:sz="8" w:space="0" w:color="auto"/>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b/>
                <w:color w:val="00B050"/>
                <w:sz w:val="22"/>
                <w:lang w:eastAsia="pl-PL"/>
              </w:rPr>
            </w:pPr>
            <w:r w:rsidRPr="002065CA">
              <w:rPr>
                <w:rFonts w:ascii="Calibri" w:hAnsi="Calibri" w:cs="Calibri"/>
                <w:b/>
                <w:color w:val="00B050"/>
                <w:sz w:val="22"/>
                <w:szCs w:val="22"/>
                <w:lang w:eastAsia="pl-PL"/>
              </w:rPr>
              <w:t>4</w:t>
            </w:r>
          </w:p>
        </w:tc>
        <w:tc>
          <w:tcPr>
            <w:tcW w:w="678" w:type="dxa"/>
            <w:tcBorders>
              <w:top w:val="single" w:sz="8" w:space="0" w:color="auto"/>
              <w:left w:val="single" w:sz="8" w:space="0" w:color="auto"/>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360</w:t>
            </w:r>
          </w:p>
        </w:tc>
        <w:tc>
          <w:tcPr>
            <w:tcW w:w="678" w:type="dxa"/>
            <w:tcBorders>
              <w:top w:val="single" w:sz="8" w:space="0" w:color="auto"/>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284</w:t>
            </w:r>
          </w:p>
        </w:tc>
        <w:tc>
          <w:tcPr>
            <w:tcW w:w="678" w:type="dxa"/>
            <w:tcBorders>
              <w:top w:val="single" w:sz="8" w:space="0" w:color="auto"/>
              <w:left w:val="nil"/>
              <w:bottom w:val="single" w:sz="4" w:space="0" w:color="BFBFBF"/>
              <w:right w:val="single" w:sz="8" w:space="0" w:color="auto"/>
            </w:tcBorders>
            <w:noWrap/>
            <w:vAlign w:val="center"/>
          </w:tcPr>
          <w:p w:rsidR="005815E6" w:rsidRPr="002065CA" w:rsidRDefault="005815E6" w:rsidP="00EA00B6">
            <w:pPr>
              <w:suppressAutoHyphens w:val="0"/>
              <w:jc w:val="center"/>
              <w:rPr>
                <w:rFonts w:ascii="Calibri" w:hAnsi="Calibri" w:cs="Calibri"/>
                <w:b/>
                <w:color w:val="00B050"/>
                <w:sz w:val="22"/>
                <w:lang w:eastAsia="pl-PL"/>
              </w:rPr>
            </w:pPr>
            <w:r w:rsidRPr="00584D6F">
              <w:rPr>
                <w:rFonts w:ascii="Calibri" w:hAnsi="Calibri" w:cs="Calibri"/>
                <w:b/>
                <w:color w:val="FF0000"/>
                <w:sz w:val="22"/>
                <w:szCs w:val="22"/>
                <w:lang w:eastAsia="pl-PL"/>
              </w:rPr>
              <w:t>287</w:t>
            </w:r>
          </w:p>
        </w:tc>
        <w:tc>
          <w:tcPr>
            <w:tcW w:w="678" w:type="dxa"/>
            <w:tcBorders>
              <w:top w:val="single" w:sz="8" w:space="0" w:color="auto"/>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2985</w:t>
            </w:r>
          </w:p>
        </w:tc>
        <w:tc>
          <w:tcPr>
            <w:tcW w:w="678" w:type="dxa"/>
            <w:tcBorders>
              <w:top w:val="single" w:sz="8" w:space="0" w:color="auto"/>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3279</w:t>
            </w:r>
          </w:p>
        </w:tc>
        <w:tc>
          <w:tcPr>
            <w:tcW w:w="678" w:type="dxa"/>
            <w:tcBorders>
              <w:top w:val="single" w:sz="8" w:space="0" w:color="auto"/>
              <w:left w:val="nil"/>
              <w:bottom w:val="single" w:sz="4" w:space="0" w:color="BFBFBF"/>
              <w:right w:val="single" w:sz="4" w:space="0" w:color="auto"/>
            </w:tcBorders>
            <w:noWrap/>
            <w:vAlign w:val="center"/>
          </w:tcPr>
          <w:p w:rsidR="005815E6" w:rsidRPr="002065CA" w:rsidRDefault="005815E6" w:rsidP="00EA00B6">
            <w:pPr>
              <w:suppressAutoHyphens w:val="0"/>
              <w:jc w:val="center"/>
              <w:rPr>
                <w:rFonts w:ascii="Calibri" w:hAnsi="Calibri" w:cs="Calibri"/>
                <w:b/>
                <w:color w:val="FF0000"/>
                <w:sz w:val="22"/>
                <w:lang w:eastAsia="pl-PL"/>
              </w:rPr>
            </w:pPr>
            <w:r w:rsidRPr="00584D6F">
              <w:rPr>
                <w:rFonts w:ascii="Calibri" w:hAnsi="Calibri" w:cs="Calibri"/>
                <w:b/>
                <w:color w:val="00B050"/>
                <w:sz w:val="22"/>
                <w:szCs w:val="22"/>
                <w:lang w:eastAsia="pl-PL"/>
              </w:rPr>
              <w:t>3146</w:t>
            </w:r>
          </w:p>
        </w:tc>
      </w:tr>
      <w:tr w:rsidR="005815E6" w:rsidRPr="002065CA" w:rsidTr="00EA00B6">
        <w:trPr>
          <w:trHeight w:val="300"/>
        </w:trPr>
        <w:tc>
          <w:tcPr>
            <w:tcW w:w="1220" w:type="dxa"/>
            <w:tcBorders>
              <w:top w:val="nil"/>
              <w:left w:val="single" w:sz="4" w:space="0" w:color="auto"/>
              <w:bottom w:val="single" w:sz="8" w:space="0" w:color="auto"/>
              <w:right w:val="nil"/>
            </w:tcBorders>
            <w:noWrap/>
            <w:vAlign w:val="center"/>
          </w:tcPr>
          <w:p w:rsidR="005815E6" w:rsidRPr="002065CA" w:rsidRDefault="005815E6" w:rsidP="002065CA">
            <w:pPr>
              <w:suppressAutoHyphens w:val="0"/>
              <w:rPr>
                <w:rFonts w:ascii="Calibri" w:hAnsi="Calibri" w:cs="Calibri"/>
                <w:color w:val="000000"/>
                <w:sz w:val="22"/>
                <w:lang w:eastAsia="pl-PL"/>
              </w:rPr>
            </w:pPr>
            <w:r w:rsidRPr="002065CA">
              <w:rPr>
                <w:rFonts w:ascii="Calibri" w:hAnsi="Calibri" w:cs="Calibri"/>
                <w:color w:val="000000"/>
                <w:sz w:val="22"/>
                <w:szCs w:val="22"/>
                <w:lang w:eastAsia="pl-PL"/>
              </w:rPr>
              <w:t>ELBLĄG</w:t>
            </w:r>
          </w:p>
        </w:tc>
        <w:tc>
          <w:tcPr>
            <w:tcW w:w="678" w:type="dxa"/>
            <w:tcBorders>
              <w:top w:val="nil"/>
              <w:left w:val="single" w:sz="8" w:space="0" w:color="auto"/>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sidRPr="002065CA">
              <w:rPr>
                <w:rFonts w:ascii="Calibri" w:hAnsi="Calibri" w:cs="Calibri"/>
                <w:color w:val="000000"/>
                <w:sz w:val="22"/>
                <w:szCs w:val="22"/>
                <w:lang w:eastAsia="pl-PL"/>
              </w:rPr>
              <w:t>1</w:t>
            </w:r>
            <w:r>
              <w:rPr>
                <w:rFonts w:ascii="Calibri" w:hAnsi="Calibri" w:cs="Calibri"/>
                <w:color w:val="000000"/>
                <w:sz w:val="22"/>
                <w:szCs w:val="22"/>
                <w:lang w:eastAsia="pl-PL"/>
              </w:rPr>
              <w:t>0</w:t>
            </w:r>
            <w:r w:rsidRPr="002065CA">
              <w:rPr>
                <w:rFonts w:ascii="Calibri" w:hAnsi="Calibri" w:cs="Calibri"/>
                <w:color w:val="000000"/>
                <w:sz w:val="22"/>
                <w:szCs w:val="22"/>
                <w:lang w:eastAsia="pl-PL"/>
              </w:rPr>
              <w:t>0</w:t>
            </w:r>
          </w:p>
        </w:tc>
        <w:tc>
          <w:tcPr>
            <w:tcW w:w="678" w:type="dxa"/>
            <w:tcBorders>
              <w:top w:val="nil"/>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95</w:t>
            </w:r>
          </w:p>
        </w:tc>
        <w:tc>
          <w:tcPr>
            <w:tcW w:w="678" w:type="dxa"/>
            <w:tcBorders>
              <w:top w:val="nil"/>
              <w:left w:val="nil"/>
              <w:bottom w:val="single" w:sz="4" w:space="0" w:color="BFBFBF"/>
              <w:right w:val="single" w:sz="8" w:space="0" w:color="auto"/>
            </w:tcBorders>
            <w:noWrap/>
            <w:vAlign w:val="center"/>
          </w:tcPr>
          <w:p w:rsidR="005815E6" w:rsidRPr="002065CA" w:rsidRDefault="005815E6" w:rsidP="00EA00B6">
            <w:pPr>
              <w:suppressAutoHyphens w:val="0"/>
              <w:jc w:val="center"/>
              <w:rPr>
                <w:rFonts w:ascii="Calibri" w:hAnsi="Calibri" w:cs="Calibri"/>
                <w:b/>
                <w:color w:val="00B050"/>
                <w:sz w:val="22"/>
                <w:lang w:eastAsia="pl-PL"/>
              </w:rPr>
            </w:pPr>
            <w:r>
              <w:rPr>
                <w:rFonts w:ascii="Calibri" w:hAnsi="Calibri" w:cs="Calibri"/>
                <w:b/>
                <w:color w:val="00B050"/>
                <w:sz w:val="22"/>
                <w:szCs w:val="22"/>
                <w:lang w:eastAsia="pl-PL"/>
              </w:rPr>
              <w:t>7</w:t>
            </w:r>
            <w:r w:rsidRPr="002065CA">
              <w:rPr>
                <w:rFonts w:ascii="Calibri" w:hAnsi="Calibri" w:cs="Calibri"/>
                <w:b/>
                <w:color w:val="00B050"/>
                <w:sz w:val="22"/>
                <w:szCs w:val="22"/>
                <w:lang w:eastAsia="pl-PL"/>
              </w:rPr>
              <w:t>5</w:t>
            </w:r>
          </w:p>
        </w:tc>
        <w:tc>
          <w:tcPr>
            <w:tcW w:w="678" w:type="dxa"/>
            <w:tcBorders>
              <w:top w:val="nil"/>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1</w:t>
            </w:r>
          </w:p>
        </w:tc>
        <w:tc>
          <w:tcPr>
            <w:tcW w:w="678" w:type="dxa"/>
            <w:tcBorders>
              <w:top w:val="nil"/>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8</w:t>
            </w:r>
          </w:p>
        </w:tc>
        <w:tc>
          <w:tcPr>
            <w:tcW w:w="678" w:type="dxa"/>
            <w:tcBorders>
              <w:top w:val="nil"/>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b/>
                <w:color w:val="FF0000"/>
                <w:sz w:val="22"/>
                <w:lang w:eastAsia="pl-PL"/>
              </w:rPr>
            </w:pPr>
            <w:r w:rsidRPr="00584D6F">
              <w:rPr>
                <w:rFonts w:ascii="Calibri" w:hAnsi="Calibri" w:cs="Calibri"/>
                <w:b/>
                <w:color w:val="00B050"/>
                <w:sz w:val="22"/>
                <w:szCs w:val="22"/>
                <w:lang w:eastAsia="pl-PL"/>
              </w:rPr>
              <w:t>3</w:t>
            </w:r>
          </w:p>
        </w:tc>
        <w:tc>
          <w:tcPr>
            <w:tcW w:w="678" w:type="dxa"/>
            <w:tcBorders>
              <w:top w:val="nil"/>
              <w:left w:val="single" w:sz="8" w:space="0" w:color="auto"/>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114</w:t>
            </w:r>
          </w:p>
        </w:tc>
        <w:tc>
          <w:tcPr>
            <w:tcW w:w="678" w:type="dxa"/>
            <w:tcBorders>
              <w:top w:val="nil"/>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104</w:t>
            </w:r>
          </w:p>
        </w:tc>
        <w:tc>
          <w:tcPr>
            <w:tcW w:w="678" w:type="dxa"/>
            <w:tcBorders>
              <w:top w:val="nil"/>
              <w:left w:val="nil"/>
              <w:bottom w:val="single" w:sz="4" w:space="0" w:color="BFBFBF"/>
              <w:right w:val="single" w:sz="8" w:space="0" w:color="auto"/>
            </w:tcBorders>
            <w:noWrap/>
            <w:vAlign w:val="center"/>
          </w:tcPr>
          <w:p w:rsidR="005815E6" w:rsidRPr="002065CA" w:rsidRDefault="005815E6" w:rsidP="00EA00B6">
            <w:pPr>
              <w:suppressAutoHyphens w:val="0"/>
              <w:jc w:val="center"/>
              <w:rPr>
                <w:rFonts w:ascii="Calibri" w:hAnsi="Calibri" w:cs="Calibri"/>
                <w:b/>
                <w:color w:val="00B050"/>
                <w:sz w:val="22"/>
                <w:lang w:eastAsia="pl-PL"/>
              </w:rPr>
            </w:pPr>
            <w:r>
              <w:rPr>
                <w:rFonts w:ascii="Calibri" w:hAnsi="Calibri" w:cs="Calibri"/>
                <w:b/>
                <w:color w:val="00B050"/>
                <w:sz w:val="22"/>
                <w:szCs w:val="22"/>
                <w:lang w:eastAsia="pl-PL"/>
              </w:rPr>
              <w:t>83</w:t>
            </w:r>
          </w:p>
        </w:tc>
        <w:tc>
          <w:tcPr>
            <w:tcW w:w="678" w:type="dxa"/>
            <w:tcBorders>
              <w:top w:val="nil"/>
              <w:left w:val="nil"/>
              <w:bottom w:val="single" w:sz="4" w:space="0" w:color="BFBFBF"/>
              <w:right w:val="nil"/>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1359</w:t>
            </w:r>
          </w:p>
        </w:tc>
        <w:tc>
          <w:tcPr>
            <w:tcW w:w="678" w:type="dxa"/>
            <w:tcBorders>
              <w:top w:val="nil"/>
              <w:left w:val="single" w:sz="4" w:space="0" w:color="BFBFBF"/>
              <w:bottom w:val="single" w:sz="4" w:space="0" w:color="BFBFBF"/>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1521</w:t>
            </w:r>
          </w:p>
        </w:tc>
        <w:tc>
          <w:tcPr>
            <w:tcW w:w="678" w:type="dxa"/>
            <w:tcBorders>
              <w:top w:val="nil"/>
              <w:left w:val="nil"/>
              <w:bottom w:val="single" w:sz="4" w:space="0" w:color="BFBFBF"/>
              <w:right w:val="single" w:sz="4" w:space="0" w:color="auto"/>
            </w:tcBorders>
            <w:noWrap/>
            <w:vAlign w:val="center"/>
          </w:tcPr>
          <w:p w:rsidR="005815E6" w:rsidRPr="002065CA" w:rsidRDefault="005815E6" w:rsidP="00EA00B6">
            <w:pPr>
              <w:suppressAutoHyphens w:val="0"/>
              <w:jc w:val="center"/>
              <w:rPr>
                <w:rFonts w:ascii="Calibri" w:hAnsi="Calibri" w:cs="Calibri"/>
                <w:b/>
                <w:color w:val="FF0000"/>
                <w:sz w:val="22"/>
                <w:lang w:eastAsia="pl-PL"/>
              </w:rPr>
            </w:pPr>
            <w:r>
              <w:rPr>
                <w:rFonts w:ascii="Calibri" w:hAnsi="Calibri" w:cs="Calibri"/>
                <w:b/>
                <w:color w:val="FF0000"/>
                <w:sz w:val="22"/>
                <w:szCs w:val="22"/>
                <w:lang w:eastAsia="pl-PL"/>
              </w:rPr>
              <w:t>1533</w:t>
            </w:r>
          </w:p>
        </w:tc>
      </w:tr>
      <w:tr w:rsidR="005815E6" w:rsidRPr="002065CA" w:rsidTr="00584D6F">
        <w:trPr>
          <w:trHeight w:val="465"/>
        </w:trPr>
        <w:tc>
          <w:tcPr>
            <w:tcW w:w="1220" w:type="dxa"/>
            <w:tcBorders>
              <w:top w:val="nil"/>
              <w:left w:val="single" w:sz="4" w:space="0" w:color="auto"/>
              <w:bottom w:val="single" w:sz="8" w:space="0" w:color="auto"/>
              <w:right w:val="single" w:sz="8" w:space="0" w:color="auto"/>
            </w:tcBorders>
            <w:shd w:val="clear" w:color="FFFFFF" w:fill="FFFFFF"/>
            <w:noWrap/>
            <w:vAlign w:val="center"/>
          </w:tcPr>
          <w:p w:rsidR="005815E6" w:rsidRPr="002065CA" w:rsidRDefault="005815E6" w:rsidP="002065CA">
            <w:pPr>
              <w:suppressAutoHyphens w:val="0"/>
              <w:rPr>
                <w:rFonts w:ascii="Calibri" w:hAnsi="Calibri" w:cs="Calibri"/>
                <w:b/>
                <w:bCs/>
                <w:color w:val="000000"/>
                <w:sz w:val="22"/>
                <w:lang w:eastAsia="pl-PL"/>
              </w:rPr>
            </w:pPr>
            <w:r w:rsidRPr="002065CA">
              <w:rPr>
                <w:rFonts w:ascii="Calibri" w:hAnsi="Calibri" w:cs="Calibri"/>
                <w:b/>
                <w:bCs/>
                <w:color w:val="000000"/>
                <w:sz w:val="22"/>
                <w:szCs w:val="22"/>
                <w:lang w:eastAsia="pl-PL"/>
              </w:rPr>
              <w:t>Ogółem</w:t>
            </w:r>
          </w:p>
        </w:tc>
        <w:tc>
          <w:tcPr>
            <w:tcW w:w="678" w:type="dxa"/>
            <w:tcBorders>
              <w:top w:val="single" w:sz="8" w:space="0" w:color="auto"/>
              <w:left w:val="single" w:sz="4" w:space="0" w:color="auto"/>
              <w:bottom w:val="single" w:sz="8" w:space="0" w:color="auto"/>
              <w:right w:val="nil"/>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396</w:t>
            </w:r>
          </w:p>
        </w:tc>
        <w:tc>
          <w:tcPr>
            <w:tcW w:w="678" w:type="dxa"/>
            <w:tcBorders>
              <w:top w:val="single" w:sz="8" w:space="0" w:color="auto"/>
              <w:left w:val="single" w:sz="4" w:space="0" w:color="BFBFBF"/>
              <w:bottom w:val="single" w:sz="8" w:space="0" w:color="auto"/>
              <w:right w:val="single" w:sz="4" w:space="0" w:color="BFBFBF"/>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sidRPr="00EA00B6">
              <w:rPr>
                <w:rFonts w:ascii="Calibri" w:hAnsi="Calibri" w:cs="Calibri"/>
                <w:b/>
                <w:bCs/>
                <w:sz w:val="22"/>
                <w:szCs w:val="22"/>
                <w:lang w:eastAsia="pl-PL"/>
              </w:rPr>
              <w:t>3</w:t>
            </w:r>
            <w:r>
              <w:rPr>
                <w:rFonts w:ascii="Calibri" w:hAnsi="Calibri" w:cs="Calibri"/>
                <w:b/>
                <w:bCs/>
                <w:sz w:val="22"/>
                <w:szCs w:val="22"/>
                <w:lang w:eastAsia="pl-PL"/>
              </w:rPr>
              <w:t>53</w:t>
            </w:r>
          </w:p>
        </w:tc>
        <w:tc>
          <w:tcPr>
            <w:tcW w:w="678" w:type="dxa"/>
            <w:tcBorders>
              <w:top w:val="single" w:sz="8" w:space="0" w:color="auto"/>
              <w:left w:val="nil"/>
              <w:bottom w:val="single" w:sz="8" w:space="0" w:color="auto"/>
              <w:right w:val="single" w:sz="8" w:space="0" w:color="auto"/>
            </w:tcBorders>
            <w:shd w:val="clear" w:color="auto" w:fill="82E684"/>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331</w:t>
            </w:r>
          </w:p>
        </w:tc>
        <w:tc>
          <w:tcPr>
            <w:tcW w:w="678" w:type="dxa"/>
            <w:tcBorders>
              <w:top w:val="single" w:sz="8" w:space="0" w:color="auto"/>
              <w:left w:val="nil"/>
              <w:bottom w:val="single" w:sz="8" w:space="0" w:color="auto"/>
              <w:right w:val="nil"/>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9</w:t>
            </w:r>
          </w:p>
        </w:tc>
        <w:tc>
          <w:tcPr>
            <w:tcW w:w="678" w:type="dxa"/>
            <w:tcBorders>
              <w:top w:val="single" w:sz="8" w:space="0" w:color="auto"/>
              <w:left w:val="single" w:sz="4" w:space="0" w:color="BFBFBF"/>
              <w:bottom w:val="single" w:sz="8" w:space="0" w:color="auto"/>
              <w:right w:val="single" w:sz="4" w:space="0" w:color="BFBFBF"/>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12</w:t>
            </w:r>
          </w:p>
        </w:tc>
        <w:tc>
          <w:tcPr>
            <w:tcW w:w="678" w:type="dxa"/>
            <w:tcBorders>
              <w:top w:val="single" w:sz="8" w:space="0" w:color="auto"/>
              <w:left w:val="nil"/>
              <w:bottom w:val="single" w:sz="8" w:space="0" w:color="auto"/>
              <w:right w:val="nil"/>
            </w:tcBorders>
            <w:shd w:val="clear" w:color="auto" w:fill="82E684"/>
            <w:noWrap/>
            <w:vAlign w:val="center"/>
          </w:tcPr>
          <w:p w:rsidR="005815E6" w:rsidRPr="00584D6F" w:rsidRDefault="005815E6" w:rsidP="00EA00B6">
            <w:pPr>
              <w:suppressAutoHyphens w:val="0"/>
              <w:jc w:val="center"/>
              <w:rPr>
                <w:rFonts w:ascii="Calibri" w:hAnsi="Calibri" w:cs="Calibri"/>
                <w:b/>
                <w:bCs/>
                <w:sz w:val="22"/>
                <w:lang w:eastAsia="pl-PL"/>
              </w:rPr>
            </w:pPr>
            <w:r w:rsidRPr="00584D6F">
              <w:rPr>
                <w:rFonts w:ascii="Calibri" w:hAnsi="Calibri" w:cs="Calibri"/>
                <w:b/>
                <w:bCs/>
                <w:sz w:val="22"/>
                <w:szCs w:val="22"/>
                <w:lang w:eastAsia="pl-PL"/>
              </w:rPr>
              <w:t>7</w:t>
            </w:r>
          </w:p>
        </w:tc>
        <w:tc>
          <w:tcPr>
            <w:tcW w:w="678" w:type="dxa"/>
            <w:tcBorders>
              <w:top w:val="single" w:sz="8" w:space="0" w:color="auto"/>
              <w:left w:val="single" w:sz="8" w:space="0" w:color="auto"/>
              <w:bottom w:val="single" w:sz="8" w:space="0" w:color="auto"/>
              <w:right w:val="nil"/>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sidRPr="00EA00B6">
              <w:rPr>
                <w:rFonts w:ascii="Calibri" w:hAnsi="Calibri" w:cs="Calibri"/>
                <w:b/>
                <w:bCs/>
                <w:sz w:val="22"/>
                <w:szCs w:val="22"/>
                <w:lang w:eastAsia="pl-PL"/>
              </w:rPr>
              <w:t>432</w:t>
            </w:r>
          </w:p>
        </w:tc>
        <w:tc>
          <w:tcPr>
            <w:tcW w:w="678" w:type="dxa"/>
            <w:tcBorders>
              <w:top w:val="single" w:sz="8" w:space="0" w:color="auto"/>
              <w:left w:val="single" w:sz="4" w:space="0" w:color="BFBFBF"/>
              <w:bottom w:val="single" w:sz="8" w:space="0" w:color="auto"/>
              <w:right w:val="single" w:sz="4" w:space="0" w:color="BFBFBF"/>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sidRPr="00EA00B6">
              <w:rPr>
                <w:rFonts w:ascii="Calibri" w:hAnsi="Calibri" w:cs="Calibri"/>
                <w:b/>
                <w:bCs/>
                <w:sz w:val="22"/>
                <w:szCs w:val="22"/>
                <w:lang w:eastAsia="pl-PL"/>
              </w:rPr>
              <w:t>474</w:t>
            </w:r>
          </w:p>
        </w:tc>
        <w:tc>
          <w:tcPr>
            <w:tcW w:w="678" w:type="dxa"/>
            <w:tcBorders>
              <w:top w:val="single" w:sz="8" w:space="0" w:color="auto"/>
              <w:left w:val="nil"/>
              <w:bottom w:val="single" w:sz="8" w:space="0" w:color="auto"/>
              <w:right w:val="single" w:sz="8" w:space="0" w:color="auto"/>
            </w:tcBorders>
            <w:shd w:val="clear" w:color="auto" w:fill="82E684"/>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370</w:t>
            </w:r>
          </w:p>
        </w:tc>
        <w:tc>
          <w:tcPr>
            <w:tcW w:w="678" w:type="dxa"/>
            <w:tcBorders>
              <w:top w:val="single" w:sz="8" w:space="0" w:color="auto"/>
              <w:left w:val="nil"/>
              <w:bottom w:val="single" w:sz="8" w:space="0" w:color="auto"/>
              <w:right w:val="nil"/>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4344</w:t>
            </w:r>
          </w:p>
        </w:tc>
        <w:tc>
          <w:tcPr>
            <w:tcW w:w="678" w:type="dxa"/>
            <w:tcBorders>
              <w:top w:val="single" w:sz="8" w:space="0" w:color="auto"/>
              <w:left w:val="single" w:sz="4" w:space="0" w:color="BFBFBF"/>
              <w:bottom w:val="single" w:sz="8" w:space="0" w:color="auto"/>
              <w:right w:val="single" w:sz="4" w:space="0" w:color="BFBFBF"/>
            </w:tcBorders>
            <w:shd w:val="clear" w:color="FFFFFF" w:fill="FFFFFF"/>
            <w:noWrap/>
            <w:vAlign w:val="center"/>
          </w:tcPr>
          <w:p w:rsidR="005815E6" w:rsidRPr="00EA00B6" w:rsidRDefault="005815E6" w:rsidP="00EA00B6">
            <w:pPr>
              <w:suppressAutoHyphens w:val="0"/>
              <w:jc w:val="center"/>
              <w:rPr>
                <w:rFonts w:ascii="Calibri" w:hAnsi="Calibri" w:cs="Calibri"/>
                <w:b/>
                <w:bCs/>
                <w:sz w:val="22"/>
                <w:lang w:eastAsia="pl-PL"/>
              </w:rPr>
            </w:pPr>
            <w:r w:rsidRPr="00EA00B6">
              <w:rPr>
                <w:rFonts w:ascii="Calibri" w:hAnsi="Calibri" w:cs="Calibri"/>
                <w:b/>
                <w:bCs/>
                <w:sz w:val="22"/>
                <w:szCs w:val="22"/>
                <w:lang w:eastAsia="pl-PL"/>
              </w:rPr>
              <w:t>4</w:t>
            </w:r>
            <w:r>
              <w:rPr>
                <w:rFonts w:ascii="Calibri" w:hAnsi="Calibri" w:cs="Calibri"/>
                <w:b/>
                <w:bCs/>
                <w:sz w:val="22"/>
                <w:szCs w:val="22"/>
                <w:lang w:eastAsia="pl-PL"/>
              </w:rPr>
              <w:t>800</w:t>
            </w:r>
          </w:p>
        </w:tc>
        <w:tc>
          <w:tcPr>
            <w:tcW w:w="678" w:type="dxa"/>
            <w:tcBorders>
              <w:top w:val="single" w:sz="8" w:space="0" w:color="auto"/>
              <w:left w:val="nil"/>
              <w:bottom w:val="single" w:sz="8" w:space="0" w:color="auto"/>
              <w:right w:val="single" w:sz="4" w:space="0" w:color="auto"/>
            </w:tcBorders>
            <w:shd w:val="clear" w:color="auto" w:fill="82E684"/>
            <w:noWrap/>
            <w:vAlign w:val="center"/>
          </w:tcPr>
          <w:p w:rsidR="005815E6" w:rsidRPr="00EA00B6" w:rsidRDefault="005815E6" w:rsidP="00EA00B6">
            <w:pPr>
              <w:suppressAutoHyphens w:val="0"/>
              <w:jc w:val="center"/>
              <w:rPr>
                <w:rFonts w:ascii="Calibri" w:hAnsi="Calibri" w:cs="Calibri"/>
                <w:b/>
                <w:bCs/>
                <w:sz w:val="22"/>
                <w:lang w:eastAsia="pl-PL"/>
              </w:rPr>
            </w:pPr>
            <w:r>
              <w:rPr>
                <w:rFonts w:ascii="Calibri" w:hAnsi="Calibri" w:cs="Calibri"/>
                <w:b/>
                <w:bCs/>
                <w:sz w:val="22"/>
                <w:szCs w:val="22"/>
                <w:lang w:eastAsia="pl-PL"/>
              </w:rPr>
              <w:t>4679</w:t>
            </w:r>
          </w:p>
        </w:tc>
      </w:tr>
      <w:tr w:rsidR="005815E6" w:rsidRPr="002065CA" w:rsidTr="00E04937">
        <w:trPr>
          <w:trHeight w:val="480"/>
        </w:trPr>
        <w:tc>
          <w:tcPr>
            <w:tcW w:w="1220" w:type="dxa"/>
            <w:tcBorders>
              <w:top w:val="single" w:sz="8" w:space="0" w:color="auto"/>
              <w:left w:val="single" w:sz="4" w:space="0" w:color="auto"/>
              <w:bottom w:val="single" w:sz="4" w:space="0" w:color="auto"/>
              <w:right w:val="nil"/>
            </w:tcBorders>
            <w:vAlign w:val="center"/>
          </w:tcPr>
          <w:p w:rsidR="005815E6" w:rsidRPr="002065CA" w:rsidRDefault="005815E6" w:rsidP="002065CA">
            <w:pPr>
              <w:suppressAutoHyphens w:val="0"/>
              <w:rPr>
                <w:rFonts w:ascii="Calibri" w:hAnsi="Calibri" w:cs="Calibri"/>
                <w:b/>
                <w:bCs/>
                <w:color w:val="000000"/>
                <w:sz w:val="18"/>
                <w:szCs w:val="18"/>
                <w:lang w:eastAsia="pl-PL"/>
              </w:rPr>
            </w:pPr>
            <w:r>
              <w:rPr>
                <w:rFonts w:ascii="Calibri" w:hAnsi="Calibri" w:cs="Calibri"/>
                <w:b/>
                <w:bCs/>
                <w:color w:val="000000"/>
                <w:sz w:val="12"/>
                <w:szCs w:val="18"/>
                <w:lang w:eastAsia="pl-PL"/>
              </w:rPr>
              <w:t>procentowo</w:t>
            </w:r>
            <w:r w:rsidRPr="002065CA">
              <w:rPr>
                <w:rFonts w:ascii="Calibri" w:hAnsi="Calibri" w:cs="Calibri"/>
                <w:b/>
                <w:bCs/>
                <w:color w:val="000000"/>
                <w:sz w:val="12"/>
                <w:szCs w:val="18"/>
                <w:lang w:eastAsia="pl-PL"/>
              </w:rPr>
              <w:t xml:space="preserve"> do ogółu wypadków, zabitych, rannych, kolizji</w:t>
            </w:r>
          </w:p>
        </w:tc>
        <w:tc>
          <w:tcPr>
            <w:tcW w:w="678" w:type="dxa"/>
            <w:tcBorders>
              <w:top w:val="single" w:sz="8" w:space="0" w:color="auto"/>
              <w:left w:val="single" w:sz="8" w:space="0" w:color="auto"/>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24,</w:t>
            </w:r>
            <w:r>
              <w:rPr>
                <w:rFonts w:ascii="Calibri" w:hAnsi="Calibri" w:cs="Calibri"/>
                <w:color w:val="000000"/>
                <w:sz w:val="20"/>
                <w:szCs w:val="22"/>
                <w:lang w:eastAsia="pl-PL"/>
              </w:rPr>
              <w:t>3</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24,</w:t>
            </w:r>
            <w:r>
              <w:rPr>
                <w:rFonts w:ascii="Calibri" w:hAnsi="Calibri" w:cs="Calibri"/>
                <w:color w:val="000000"/>
                <w:sz w:val="20"/>
                <w:szCs w:val="22"/>
                <w:lang w:eastAsia="pl-PL"/>
              </w:rPr>
              <w:t>2</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nil"/>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Pr>
                <w:rFonts w:ascii="Calibri" w:hAnsi="Calibri" w:cs="Calibri"/>
                <w:color w:val="000000"/>
                <w:sz w:val="20"/>
                <w:szCs w:val="22"/>
                <w:lang w:eastAsia="pl-PL"/>
              </w:rPr>
              <w:t>25,8%</w:t>
            </w:r>
          </w:p>
        </w:tc>
        <w:tc>
          <w:tcPr>
            <w:tcW w:w="678" w:type="dxa"/>
            <w:tcBorders>
              <w:top w:val="single" w:sz="8" w:space="0" w:color="auto"/>
              <w:left w:val="single" w:sz="8" w:space="0" w:color="auto"/>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5,</w:t>
            </w:r>
            <w:r>
              <w:rPr>
                <w:rFonts w:ascii="Calibri" w:hAnsi="Calibri" w:cs="Calibri"/>
                <w:color w:val="000000"/>
                <w:sz w:val="20"/>
                <w:szCs w:val="22"/>
                <w:lang w:eastAsia="pl-PL"/>
              </w:rPr>
              <w:t>7</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Pr>
                <w:rFonts w:ascii="Calibri" w:hAnsi="Calibri" w:cs="Calibri"/>
                <w:color w:val="000000"/>
                <w:sz w:val="20"/>
                <w:szCs w:val="22"/>
                <w:lang w:eastAsia="pl-PL"/>
              </w:rPr>
              <w:t>10,2</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nil"/>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Pr>
                <w:rFonts w:ascii="Calibri" w:hAnsi="Calibri" w:cs="Calibri"/>
                <w:color w:val="000000"/>
                <w:sz w:val="20"/>
                <w:szCs w:val="22"/>
                <w:lang w:eastAsia="pl-PL"/>
              </w:rPr>
              <w:t>5,0</w:t>
            </w:r>
            <w:r w:rsidRPr="002065CA">
              <w:rPr>
                <w:rFonts w:ascii="Calibri" w:hAnsi="Calibri" w:cs="Calibri"/>
                <w:color w:val="000000"/>
                <w:sz w:val="20"/>
                <w:szCs w:val="22"/>
                <w:lang w:eastAsia="pl-PL"/>
              </w:rPr>
              <w:t>%</w:t>
            </w:r>
          </w:p>
        </w:tc>
        <w:tc>
          <w:tcPr>
            <w:tcW w:w="678" w:type="dxa"/>
            <w:tcBorders>
              <w:top w:val="single" w:sz="8" w:space="0" w:color="auto"/>
              <w:left w:val="single" w:sz="8" w:space="0" w:color="auto"/>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23,</w:t>
            </w:r>
            <w:r>
              <w:rPr>
                <w:rFonts w:ascii="Calibri" w:hAnsi="Calibri" w:cs="Calibri"/>
                <w:color w:val="000000"/>
                <w:sz w:val="20"/>
                <w:szCs w:val="22"/>
                <w:lang w:eastAsia="pl-PL"/>
              </w:rPr>
              <w:t>2</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w:t>
            </w:r>
            <w:r>
              <w:rPr>
                <w:rFonts w:ascii="Calibri" w:hAnsi="Calibri" w:cs="Calibri"/>
                <w:color w:val="000000"/>
                <w:sz w:val="20"/>
                <w:szCs w:val="22"/>
                <w:lang w:eastAsia="pl-PL"/>
              </w:rPr>
              <w:t>2</w:t>
            </w:r>
            <w:r w:rsidRPr="002065CA">
              <w:rPr>
                <w:rFonts w:ascii="Calibri" w:hAnsi="Calibri" w:cs="Calibri"/>
                <w:color w:val="000000"/>
                <w:sz w:val="20"/>
                <w:szCs w:val="22"/>
                <w:lang w:eastAsia="pl-PL"/>
              </w:rPr>
              <w:t>,</w:t>
            </w:r>
            <w:r>
              <w:rPr>
                <w:rFonts w:ascii="Calibri" w:hAnsi="Calibri" w:cs="Calibri"/>
                <w:color w:val="000000"/>
                <w:sz w:val="20"/>
                <w:szCs w:val="22"/>
                <w:lang w:eastAsia="pl-PL"/>
              </w:rPr>
              <w:t>4</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nil"/>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Pr>
                <w:rFonts w:ascii="Calibri" w:hAnsi="Calibri" w:cs="Calibri"/>
                <w:color w:val="000000"/>
                <w:sz w:val="20"/>
                <w:szCs w:val="22"/>
                <w:lang w:eastAsia="pl-PL"/>
              </w:rPr>
              <w:t>24,6</w:t>
            </w:r>
          </w:p>
        </w:tc>
        <w:tc>
          <w:tcPr>
            <w:tcW w:w="678" w:type="dxa"/>
            <w:tcBorders>
              <w:top w:val="single" w:sz="8" w:space="0" w:color="auto"/>
              <w:left w:val="single" w:sz="8" w:space="0" w:color="auto"/>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w:t>
            </w:r>
            <w:r>
              <w:rPr>
                <w:rFonts w:ascii="Calibri" w:hAnsi="Calibri" w:cs="Calibri"/>
                <w:color w:val="000000"/>
                <w:sz w:val="20"/>
                <w:szCs w:val="22"/>
                <w:lang w:eastAsia="pl-PL"/>
              </w:rPr>
              <w:t>7</w:t>
            </w:r>
            <w:r w:rsidRPr="002065CA">
              <w:rPr>
                <w:rFonts w:ascii="Calibri" w:hAnsi="Calibri" w:cs="Calibri"/>
                <w:color w:val="000000"/>
                <w:sz w:val="20"/>
                <w:szCs w:val="22"/>
                <w:lang w:eastAsia="pl-PL"/>
              </w:rPr>
              <w:t>,</w:t>
            </w:r>
            <w:r>
              <w:rPr>
                <w:rFonts w:ascii="Calibri" w:hAnsi="Calibri" w:cs="Calibri"/>
                <w:color w:val="000000"/>
                <w:sz w:val="20"/>
                <w:szCs w:val="22"/>
                <w:lang w:eastAsia="pl-PL"/>
              </w:rPr>
              <w:t>7</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single" w:sz="4" w:space="0" w:color="BFBFBF"/>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w:t>
            </w:r>
            <w:r>
              <w:rPr>
                <w:rFonts w:ascii="Calibri" w:hAnsi="Calibri" w:cs="Calibri"/>
                <w:color w:val="000000"/>
                <w:sz w:val="20"/>
                <w:szCs w:val="22"/>
                <w:lang w:eastAsia="pl-PL"/>
              </w:rPr>
              <w:t>8</w:t>
            </w:r>
            <w:r w:rsidRPr="002065CA">
              <w:rPr>
                <w:rFonts w:ascii="Calibri" w:hAnsi="Calibri" w:cs="Calibri"/>
                <w:color w:val="000000"/>
                <w:sz w:val="20"/>
                <w:szCs w:val="22"/>
                <w:lang w:eastAsia="pl-PL"/>
              </w:rPr>
              <w:t>,</w:t>
            </w:r>
            <w:r>
              <w:rPr>
                <w:rFonts w:ascii="Calibri" w:hAnsi="Calibri" w:cs="Calibri"/>
                <w:color w:val="000000"/>
                <w:sz w:val="20"/>
                <w:szCs w:val="22"/>
                <w:lang w:eastAsia="pl-PL"/>
              </w:rPr>
              <w:t>0</w:t>
            </w:r>
            <w:r w:rsidRPr="002065CA">
              <w:rPr>
                <w:rFonts w:ascii="Calibri" w:hAnsi="Calibri" w:cs="Calibri"/>
                <w:color w:val="000000"/>
                <w:sz w:val="20"/>
                <w:szCs w:val="22"/>
                <w:lang w:eastAsia="pl-PL"/>
              </w:rPr>
              <w:t>%</w:t>
            </w:r>
          </w:p>
        </w:tc>
        <w:tc>
          <w:tcPr>
            <w:tcW w:w="678" w:type="dxa"/>
            <w:tcBorders>
              <w:top w:val="single" w:sz="8" w:space="0" w:color="auto"/>
              <w:left w:val="nil"/>
              <w:bottom w:val="single" w:sz="4" w:space="0" w:color="auto"/>
              <w:right w:val="single" w:sz="4" w:space="0" w:color="auto"/>
            </w:tcBorders>
            <w:noWrap/>
            <w:vAlign w:val="center"/>
          </w:tcPr>
          <w:p w:rsidR="005815E6" w:rsidRPr="002065CA" w:rsidRDefault="005815E6" w:rsidP="00EA00B6">
            <w:pPr>
              <w:suppressAutoHyphens w:val="0"/>
              <w:jc w:val="center"/>
              <w:rPr>
                <w:rFonts w:ascii="Calibri" w:hAnsi="Calibri" w:cs="Calibri"/>
                <w:color w:val="000000"/>
                <w:sz w:val="20"/>
                <w:lang w:eastAsia="pl-PL"/>
              </w:rPr>
            </w:pPr>
            <w:r w:rsidRPr="002065CA">
              <w:rPr>
                <w:rFonts w:ascii="Calibri" w:hAnsi="Calibri" w:cs="Calibri"/>
                <w:color w:val="000000"/>
                <w:sz w:val="20"/>
                <w:szCs w:val="22"/>
                <w:lang w:eastAsia="pl-PL"/>
              </w:rPr>
              <w:t>2</w:t>
            </w:r>
            <w:r>
              <w:rPr>
                <w:rFonts w:ascii="Calibri" w:hAnsi="Calibri" w:cs="Calibri"/>
                <w:color w:val="000000"/>
                <w:sz w:val="20"/>
                <w:szCs w:val="22"/>
                <w:lang w:eastAsia="pl-PL"/>
              </w:rPr>
              <w:t>9</w:t>
            </w:r>
            <w:r w:rsidRPr="002065CA">
              <w:rPr>
                <w:rFonts w:ascii="Calibri" w:hAnsi="Calibri" w:cs="Calibri"/>
                <w:color w:val="000000"/>
                <w:sz w:val="20"/>
                <w:szCs w:val="22"/>
                <w:lang w:eastAsia="pl-PL"/>
              </w:rPr>
              <w:t>,</w:t>
            </w:r>
            <w:r>
              <w:rPr>
                <w:rFonts w:ascii="Calibri" w:hAnsi="Calibri" w:cs="Calibri"/>
                <w:color w:val="000000"/>
                <w:sz w:val="20"/>
                <w:szCs w:val="22"/>
                <w:lang w:eastAsia="pl-PL"/>
              </w:rPr>
              <w:t>0</w:t>
            </w:r>
            <w:r w:rsidRPr="002065CA">
              <w:rPr>
                <w:rFonts w:ascii="Calibri" w:hAnsi="Calibri" w:cs="Calibri"/>
                <w:color w:val="000000"/>
                <w:sz w:val="20"/>
                <w:szCs w:val="22"/>
                <w:lang w:eastAsia="pl-PL"/>
              </w:rPr>
              <w:t>%</w:t>
            </w:r>
          </w:p>
        </w:tc>
      </w:tr>
    </w:tbl>
    <w:p w:rsidR="005815E6" w:rsidRDefault="005815E6" w:rsidP="000A3FC3">
      <w:pPr>
        <w:jc w:val="both"/>
      </w:pPr>
    </w:p>
    <w:p w:rsidR="005815E6" w:rsidRDefault="005815E6" w:rsidP="00C45C67">
      <w:pPr>
        <w:ind w:firstLine="709"/>
        <w:jc w:val="both"/>
        <w:rPr>
          <w:sz w:val="24"/>
        </w:rPr>
      </w:pPr>
      <w:r w:rsidRPr="00C45C67">
        <w:rPr>
          <w:sz w:val="24"/>
        </w:rPr>
        <w:t xml:space="preserve">Na obszarze tych dwóch miast </w:t>
      </w:r>
      <w:r>
        <w:rPr>
          <w:sz w:val="24"/>
        </w:rPr>
        <w:t>w 2018</w:t>
      </w:r>
      <w:r w:rsidRPr="00C45C67">
        <w:rPr>
          <w:sz w:val="24"/>
        </w:rPr>
        <w:t xml:space="preserve"> roku odnotowano łącznie </w:t>
      </w:r>
      <w:r w:rsidRPr="004C2E84">
        <w:rPr>
          <w:b/>
          <w:sz w:val="24"/>
        </w:rPr>
        <w:t>3</w:t>
      </w:r>
      <w:r>
        <w:rPr>
          <w:b/>
          <w:sz w:val="24"/>
        </w:rPr>
        <w:t>31</w:t>
      </w:r>
      <w:r w:rsidRPr="004C2E84">
        <w:rPr>
          <w:b/>
          <w:sz w:val="24"/>
        </w:rPr>
        <w:t xml:space="preserve"> </w:t>
      </w:r>
      <w:r w:rsidR="00ED4AD5">
        <w:rPr>
          <w:sz w:val="24"/>
        </w:rPr>
        <w:t>wypadków</w:t>
      </w:r>
      <w:r w:rsidRPr="00C45C67">
        <w:rPr>
          <w:sz w:val="24"/>
        </w:rPr>
        <w:t>,</w:t>
      </w:r>
      <w:r>
        <w:rPr>
          <w:sz w:val="24"/>
        </w:rPr>
        <w:t xml:space="preserve"> co </w:t>
      </w:r>
      <w:r w:rsidRPr="00C45C67">
        <w:rPr>
          <w:sz w:val="24"/>
        </w:rPr>
        <w:t xml:space="preserve">stanowiło </w:t>
      </w:r>
      <w:r>
        <w:rPr>
          <w:b/>
          <w:sz w:val="24"/>
        </w:rPr>
        <w:t>25</w:t>
      </w:r>
      <w:r w:rsidRPr="004C2E84">
        <w:rPr>
          <w:b/>
          <w:sz w:val="24"/>
        </w:rPr>
        <w:t>,</w:t>
      </w:r>
      <w:r>
        <w:rPr>
          <w:b/>
          <w:sz w:val="24"/>
        </w:rPr>
        <w:t>8</w:t>
      </w:r>
      <w:r w:rsidRPr="004C2E84">
        <w:rPr>
          <w:b/>
          <w:sz w:val="24"/>
        </w:rPr>
        <w:t>%</w:t>
      </w:r>
      <w:r w:rsidRPr="00C45C67">
        <w:rPr>
          <w:sz w:val="24"/>
        </w:rPr>
        <w:t xml:space="preserve"> </w:t>
      </w:r>
      <w:r>
        <w:rPr>
          <w:sz w:val="24"/>
        </w:rPr>
        <w:t xml:space="preserve">ogółu wypadków w województwie (spadek o </w:t>
      </w:r>
      <w:r>
        <w:rPr>
          <w:b/>
          <w:sz w:val="24"/>
        </w:rPr>
        <w:t>22</w:t>
      </w:r>
      <w:r>
        <w:rPr>
          <w:sz w:val="24"/>
        </w:rPr>
        <w:t xml:space="preserve"> wypadki w porównaniu do roku 2017). Dla porównania w</w:t>
      </w:r>
      <w:r w:rsidRPr="00C45C67">
        <w:rPr>
          <w:sz w:val="24"/>
        </w:rPr>
        <w:t xml:space="preserve"> roku poprzednim wskaźnik ten wynosił </w:t>
      </w:r>
      <w:r w:rsidRPr="004C2E84">
        <w:rPr>
          <w:b/>
          <w:sz w:val="24"/>
        </w:rPr>
        <w:t>24,</w:t>
      </w:r>
      <w:r>
        <w:rPr>
          <w:b/>
          <w:sz w:val="24"/>
        </w:rPr>
        <w:t>2</w:t>
      </w:r>
      <w:r w:rsidRPr="004C2E84">
        <w:rPr>
          <w:b/>
          <w:sz w:val="24"/>
        </w:rPr>
        <w:t>%.</w:t>
      </w:r>
    </w:p>
    <w:p w:rsidR="005815E6" w:rsidRPr="00C45C67" w:rsidRDefault="005815E6" w:rsidP="00C45C67">
      <w:pPr>
        <w:ind w:firstLine="709"/>
        <w:jc w:val="both"/>
        <w:rPr>
          <w:sz w:val="24"/>
        </w:rPr>
      </w:pPr>
    </w:p>
    <w:p w:rsidR="005815E6" w:rsidRDefault="005815E6" w:rsidP="00664D70">
      <w:pPr>
        <w:ind w:firstLine="709"/>
        <w:jc w:val="both"/>
        <w:rPr>
          <w:sz w:val="24"/>
        </w:rPr>
      </w:pPr>
      <w:r>
        <w:rPr>
          <w:sz w:val="24"/>
        </w:rPr>
        <w:t>W</w:t>
      </w:r>
      <w:r w:rsidRPr="00C45C67">
        <w:rPr>
          <w:sz w:val="24"/>
        </w:rPr>
        <w:t xml:space="preserve"> 201</w:t>
      </w:r>
      <w:r>
        <w:rPr>
          <w:sz w:val="24"/>
        </w:rPr>
        <w:t>8</w:t>
      </w:r>
      <w:r w:rsidRPr="00C45C67">
        <w:rPr>
          <w:sz w:val="24"/>
        </w:rPr>
        <w:t xml:space="preserve"> roku </w:t>
      </w:r>
      <w:r>
        <w:rPr>
          <w:sz w:val="24"/>
        </w:rPr>
        <w:t xml:space="preserve">na ternie miast: Olsztyna i Elbląga </w:t>
      </w:r>
      <w:r w:rsidRPr="00C45C67">
        <w:rPr>
          <w:sz w:val="24"/>
        </w:rPr>
        <w:t xml:space="preserve">odnotowano </w:t>
      </w:r>
      <w:r w:rsidRPr="004C2E84">
        <w:rPr>
          <w:b/>
          <w:sz w:val="24"/>
        </w:rPr>
        <w:t>2</w:t>
      </w:r>
      <w:r>
        <w:rPr>
          <w:b/>
          <w:sz w:val="24"/>
        </w:rPr>
        <w:t>9</w:t>
      </w:r>
      <w:r w:rsidRPr="004C2E84">
        <w:rPr>
          <w:b/>
          <w:sz w:val="24"/>
        </w:rPr>
        <w:t>,</w:t>
      </w:r>
      <w:r>
        <w:rPr>
          <w:b/>
          <w:sz w:val="24"/>
        </w:rPr>
        <w:t>0</w:t>
      </w:r>
      <w:r w:rsidRPr="004C2E84">
        <w:rPr>
          <w:b/>
          <w:sz w:val="24"/>
        </w:rPr>
        <w:t>%</w:t>
      </w:r>
      <w:r w:rsidRPr="00C45C67">
        <w:rPr>
          <w:sz w:val="24"/>
        </w:rPr>
        <w:t xml:space="preserve"> kolizji, </w:t>
      </w:r>
      <w:r>
        <w:rPr>
          <w:sz w:val="24"/>
        </w:rPr>
        <w:t>w stosunku do ogółu zgłoszonych na terenie całego województwa.</w:t>
      </w:r>
    </w:p>
    <w:p w:rsidR="005815E6" w:rsidRPr="00664D70" w:rsidRDefault="005815E6" w:rsidP="00664D70">
      <w:pPr>
        <w:ind w:firstLine="709"/>
        <w:jc w:val="both"/>
        <w:rPr>
          <w:sz w:val="24"/>
        </w:rPr>
      </w:pPr>
    </w:p>
    <w:p w:rsidR="005815E6" w:rsidRPr="00664D70" w:rsidRDefault="005815E6" w:rsidP="0033452A">
      <w:pPr>
        <w:ind w:firstLine="709"/>
        <w:jc w:val="both"/>
        <w:rPr>
          <w:sz w:val="24"/>
        </w:rPr>
      </w:pPr>
      <w:r w:rsidRPr="00664D70">
        <w:rPr>
          <w:sz w:val="24"/>
        </w:rPr>
        <w:t>Na tak dużą liczbę wypadków mają znaczący wpływ zdarzenia z udziałem osób pieszych, których w roku 201</w:t>
      </w:r>
      <w:r>
        <w:rPr>
          <w:sz w:val="24"/>
        </w:rPr>
        <w:t>8</w:t>
      </w:r>
      <w:r w:rsidRPr="00664D70">
        <w:rPr>
          <w:sz w:val="24"/>
        </w:rPr>
        <w:t xml:space="preserve"> odnotowano:</w:t>
      </w:r>
    </w:p>
    <w:p w:rsidR="005815E6" w:rsidRPr="00B27E88" w:rsidRDefault="005815E6">
      <w:pPr>
        <w:ind w:left="851"/>
        <w:jc w:val="both"/>
        <w:rPr>
          <w:sz w:val="24"/>
        </w:rPr>
      </w:pPr>
    </w:p>
    <w:p w:rsidR="005815E6" w:rsidRPr="00B27E88" w:rsidRDefault="005815E6">
      <w:pPr>
        <w:ind w:left="851"/>
        <w:jc w:val="both"/>
        <w:rPr>
          <w:sz w:val="24"/>
        </w:rPr>
      </w:pPr>
      <w:r>
        <w:rPr>
          <w:sz w:val="24"/>
        </w:rPr>
        <w:t xml:space="preserve">* w Olsztynie  </w:t>
      </w:r>
      <w:r>
        <w:rPr>
          <w:sz w:val="24"/>
        </w:rPr>
        <w:tab/>
      </w:r>
      <w:r>
        <w:rPr>
          <w:b/>
          <w:sz w:val="24"/>
        </w:rPr>
        <w:t>75</w:t>
      </w:r>
      <w:r w:rsidRPr="00B27E88">
        <w:rPr>
          <w:sz w:val="24"/>
        </w:rPr>
        <w:t xml:space="preserve"> wypadk</w:t>
      </w:r>
      <w:r>
        <w:rPr>
          <w:sz w:val="24"/>
        </w:rPr>
        <w:t>ów,</w:t>
      </w:r>
      <w:r w:rsidRPr="00B27E88">
        <w:rPr>
          <w:sz w:val="24"/>
        </w:rPr>
        <w:t xml:space="preserve"> tj. </w:t>
      </w:r>
      <w:r>
        <w:rPr>
          <w:b/>
          <w:sz w:val="24"/>
        </w:rPr>
        <w:t>29</w:t>
      </w:r>
      <w:r w:rsidRPr="004C2E84">
        <w:rPr>
          <w:b/>
          <w:sz w:val="24"/>
        </w:rPr>
        <w:t>,</w:t>
      </w:r>
      <w:r>
        <w:rPr>
          <w:b/>
          <w:sz w:val="24"/>
        </w:rPr>
        <w:t>3</w:t>
      </w:r>
      <w:r w:rsidRPr="004C2E84">
        <w:rPr>
          <w:b/>
          <w:sz w:val="24"/>
        </w:rPr>
        <w:t xml:space="preserve"> %</w:t>
      </w:r>
      <w:r w:rsidRPr="00B27E88">
        <w:rPr>
          <w:sz w:val="24"/>
        </w:rPr>
        <w:t xml:space="preserve"> </w:t>
      </w:r>
      <w:r>
        <w:rPr>
          <w:sz w:val="24"/>
        </w:rPr>
        <w:t>ogółu wypadków na terenie m. Olsztyna</w:t>
      </w:r>
    </w:p>
    <w:p w:rsidR="005815E6" w:rsidRDefault="005815E6" w:rsidP="00BE5C23">
      <w:pPr>
        <w:ind w:left="851"/>
        <w:jc w:val="both"/>
        <w:rPr>
          <w:sz w:val="24"/>
        </w:rPr>
      </w:pPr>
      <w:r>
        <w:rPr>
          <w:sz w:val="24"/>
        </w:rPr>
        <w:t xml:space="preserve">* w Elblągu    </w:t>
      </w:r>
      <w:r>
        <w:rPr>
          <w:sz w:val="24"/>
        </w:rPr>
        <w:tab/>
      </w:r>
      <w:r>
        <w:rPr>
          <w:b/>
          <w:sz w:val="24"/>
        </w:rPr>
        <w:t>27</w:t>
      </w:r>
      <w:r>
        <w:rPr>
          <w:sz w:val="24"/>
        </w:rPr>
        <w:t xml:space="preserve"> wypadków,</w:t>
      </w:r>
      <w:r w:rsidRPr="00B27E88">
        <w:rPr>
          <w:sz w:val="24"/>
        </w:rPr>
        <w:t xml:space="preserve"> tj. </w:t>
      </w:r>
      <w:r>
        <w:rPr>
          <w:b/>
          <w:sz w:val="24"/>
        </w:rPr>
        <w:t>36</w:t>
      </w:r>
      <w:r w:rsidRPr="004C2E84">
        <w:rPr>
          <w:b/>
          <w:sz w:val="24"/>
        </w:rPr>
        <w:t>,</w:t>
      </w:r>
      <w:r>
        <w:rPr>
          <w:b/>
          <w:sz w:val="24"/>
        </w:rPr>
        <w:t>0</w:t>
      </w:r>
      <w:r w:rsidRPr="004C2E84">
        <w:rPr>
          <w:b/>
          <w:sz w:val="24"/>
        </w:rPr>
        <w:t>%</w:t>
      </w:r>
      <w:r>
        <w:rPr>
          <w:sz w:val="24"/>
        </w:rPr>
        <w:t xml:space="preserve"> ogółu wypadków na terenie m.  Elbląga.</w:t>
      </w:r>
    </w:p>
    <w:p w:rsidR="00FA46FE" w:rsidRDefault="00FA46FE" w:rsidP="00BE5C23">
      <w:pPr>
        <w:ind w:left="851"/>
        <w:jc w:val="both"/>
        <w:rPr>
          <w:sz w:val="24"/>
        </w:rPr>
      </w:pPr>
    </w:p>
    <w:p w:rsidR="00FA46FE" w:rsidRPr="00C85EF7" w:rsidRDefault="00FA46FE" w:rsidP="00BE5C23">
      <w:pPr>
        <w:ind w:left="851"/>
        <w:jc w:val="both"/>
        <w:rPr>
          <w:sz w:val="24"/>
        </w:rPr>
      </w:pPr>
    </w:p>
    <w:p w:rsidR="005815E6" w:rsidRDefault="005815E6">
      <w:pPr>
        <w:jc w:val="center"/>
        <w:rPr>
          <w:b/>
        </w:rPr>
      </w:pPr>
      <w:r>
        <w:rPr>
          <w:b/>
        </w:rPr>
        <w:lastRenderedPageBreak/>
        <w:t>STAN BEZPIECZEŃSTWA W POLSCE</w:t>
      </w:r>
    </w:p>
    <w:p w:rsidR="005815E6" w:rsidRDefault="005815E6">
      <w:pPr>
        <w:rPr>
          <w:b/>
        </w:rPr>
      </w:pPr>
    </w:p>
    <w:p w:rsidR="005815E6" w:rsidRPr="00971E50" w:rsidRDefault="005815E6" w:rsidP="000E31F6">
      <w:pPr>
        <w:pStyle w:val="Tekstpodstawowy"/>
        <w:spacing w:line="276" w:lineRule="auto"/>
        <w:ind w:left="-284" w:right="-1" w:firstLine="641"/>
        <w:rPr>
          <w:sz w:val="24"/>
        </w:rPr>
      </w:pPr>
      <w:r>
        <w:rPr>
          <w:sz w:val="24"/>
        </w:rPr>
        <w:t>W 2018</w:t>
      </w:r>
      <w:r w:rsidRPr="00971E50">
        <w:rPr>
          <w:sz w:val="24"/>
        </w:rPr>
        <w:t xml:space="preserve"> roku w Polsce doszło do </w:t>
      </w:r>
      <w:r>
        <w:rPr>
          <w:b/>
          <w:sz w:val="24"/>
        </w:rPr>
        <w:t>31 674</w:t>
      </w:r>
      <w:r w:rsidRPr="00971E50">
        <w:rPr>
          <w:b/>
          <w:sz w:val="24"/>
        </w:rPr>
        <w:t xml:space="preserve"> </w:t>
      </w:r>
      <w:r w:rsidRPr="00971E50">
        <w:rPr>
          <w:sz w:val="24"/>
        </w:rPr>
        <w:t xml:space="preserve">wypadków drogowych, w których </w:t>
      </w:r>
      <w:r w:rsidRPr="002E1387">
        <w:rPr>
          <w:b/>
          <w:sz w:val="24"/>
        </w:rPr>
        <w:t>2</w:t>
      </w:r>
      <w:r>
        <w:rPr>
          <w:b/>
          <w:sz w:val="24"/>
        </w:rPr>
        <w:t xml:space="preserve"> 862 </w:t>
      </w:r>
      <w:r w:rsidRPr="00971E50">
        <w:rPr>
          <w:sz w:val="24"/>
        </w:rPr>
        <w:t>os</w:t>
      </w:r>
      <w:r>
        <w:rPr>
          <w:sz w:val="24"/>
        </w:rPr>
        <w:t>o</w:t>
      </w:r>
      <w:r w:rsidRPr="00971E50">
        <w:rPr>
          <w:sz w:val="24"/>
        </w:rPr>
        <w:t>b</w:t>
      </w:r>
      <w:r>
        <w:rPr>
          <w:sz w:val="24"/>
        </w:rPr>
        <w:t>y</w:t>
      </w:r>
      <w:r w:rsidRPr="00971E50">
        <w:rPr>
          <w:sz w:val="24"/>
        </w:rPr>
        <w:t xml:space="preserve"> zginęł</w:t>
      </w:r>
      <w:r>
        <w:rPr>
          <w:sz w:val="24"/>
        </w:rPr>
        <w:t>y</w:t>
      </w:r>
      <w:r w:rsidRPr="00971E50">
        <w:rPr>
          <w:sz w:val="24"/>
        </w:rPr>
        <w:t>, a</w:t>
      </w:r>
      <w:r>
        <w:rPr>
          <w:sz w:val="24"/>
        </w:rPr>
        <w:t> </w:t>
      </w:r>
      <w:r w:rsidRPr="002E1387">
        <w:rPr>
          <w:b/>
          <w:sz w:val="24"/>
        </w:rPr>
        <w:t>3</w:t>
      </w:r>
      <w:r>
        <w:rPr>
          <w:b/>
          <w:sz w:val="24"/>
        </w:rPr>
        <w:t>7</w:t>
      </w:r>
      <w:r w:rsidRPr="002E1387">
        <w:rPr>
          <w:b/>
          <w:sz w:val="24"/>
        </w:rPr>
        <w:t> </w:t>
      </w:r>
      <w:r>
        <w:rPr>
          <w:b/>
          <w:sz w:val="24"/>
        </w:rPr>
        <w:t>3</w:t>
      </w:r>
      <w:r w:rsidRPr="002E1387">
        <w:rPr>
          <w:b/>
          <w:sz w:val="24"/>
        </w:rPr>
        <w:t>6</w:t>
      </w:r>
      <w:r>
        <w:rPr>
          <w:b/>
          <w:sz w:val="24"/>
        </w:rPr>
        <w:t>0</w:t>
      </w:r>
      <w:r w:rsidRPr="00971E50">
        <w:rPr>
          <w:b/>
          <w:sz w:val="24"/>
        </w:rPr>
        <w:t xml:space="preserve"> </w:t>
      </w:r>
      <w:r w:rsidRPr="00971E50">
        <w:rPr>
          <w:sz w:val="24"/>
        </w:rPr>
        <w:t xml:space="preserve">zostało rannych. </w:t>
      </w:r>
      <w:r>
        <w:rPr>
          <w:sz w:val="24"/>
        </w:rPr>
        <w:t xml:space="preserve">W analizowanym okresie funkcjonariusze Policji obsłużyli </w:t>
      </w:r>
      <w:r w:rsidRPr="00971E50">
        <w:rPr>
          <w:sz w:val="24"/>
        </w:rPr>
        <w:t xml:space="preserve"> </w:t>
      </w:r>
      <w:r w:rsidRPr="00E76C73">
        <w:rPr>
          <w:b/>
          <w:sz w:val="24"/>
        </w:rPr>
        <w:t>4</w:t>
      </w:r>
      <w:r>
        <w:rPr>
          <w:b/>
          <w:sz w:val="24"/>
        </w:rPr>
        <w:t>36 445</w:t>
      </w:r>
      <w:r>
        <w:rPr>
          <w:sz w:val="24"/>
        </w:rPr>
        <w:t xml:space="preserve"> zgłoszonych kolizji</w:t>
      </w:r>
      <w:r w:rsidRPr="00971E50">
        <w:rPr>
          <w:sz w:val="24"/>
        </w:rPr>
        <w:t>.</w:t>
      </w:r>
      <w:r>
        <w:rPr>
          <w:sz w:val="24"/>
        </w:rPr>
        <w:t xml:space="preserve"> W porównaniu do roku 2017</w:t>
      </w:r>
      <w:r w:rsidRPr="00971E50">
        <w:rPr>
          <w:sz w:val="24"/>
        </w:rPr>
        <w:t xml:space="preserve"> nastąpił:</w:t>
      </w:r>
    </w:p>
    <w:p w:rsidR="005815E6" w:rsidRPr="00971E50" w:rsidRDefault="005815E6" w:rsidP="00D630DB">
      <w:pPr>
        <w:pStyle w:val="Tekstpodstawowy"/>
        <w:numPr>
          <w:ilvl w:val="0"/>
          <w:numId w:val="11"/>
        </w:numPr>
        <w:tabs>
          <w:tab w:val="clear" w:pos="360"/>
          <w:tab w:val="num" w:pos="717"/>
        </w:tabs>
        <w:suppressAutoHyphens w:val="0"/>
        <w:spacing w:line="276" w:lineRule="auto"/>
        <w:ind w:left="714" w:hanging="357"/>
        <w:rPr>
          <w:sz w:val="24"/>
        </w:rPr>
      </w:pPr>
      <w:r>
        <w:rPr>
          <w:sz w:val="24"/>
        </w:rPr>
        <w:t>spadek</w:t>
      </w:r>
      <w:r w:rsidRPr="00971E50">
        <w:rPr>
          <w:sz w:val="24"/>
        </w:rPr>
        <w:t xml:space="preserve"> liczby wypadków </w:t>
      </w:r>
      <w:r>
        <w:rPr>
          <w:sz w:val="24"/>
        </w:rPr>
        <w:tab/>
      </w:r>
      <w:r w:rsidRPr="00971E50">
        <w:rPr>
          <w:sz w:val="24"/>
        </w:rPr>
        <w:t xml:space="preserve">o </w:t>
      </w:r>
      <w:r>
        <w:rPr>
          <w:sz w:val="24"/>
        </w:rPr>
        <w:t xml:space="preserve">  </w:t>
      </w:r>
      <w:r>
        <w:rPr>
          <w:b/>
          <w:sz w:val="24"/>
        </w:rPr>
        <w:t>1 148</w:t>
      </w:r>
      <w:r>
        <w:rPr>
          <w:sz w:val="24"/>
        </w:rPr>
        <w:t xml:space="preserve">           tj. </w:t>
      </w:r>
      <w:r>
        <w:rPr>
          <w:sz w:val="24"/>
        </w:rPr>
        <w:tab/>
        <w:t xml:space="preserve">o </w:t>
      </w:r>
      <w:r>
        <w:rPr>
          <w:b/>
          <w:color w:val="00B050"/>
          <w:sz w:val="24"/>
        </w:rPr>
        <w:t>3</w:t>
      </w:r>
      <w:r w:rsidRPr="002E1387">
        <w:rPr>
          <w:b/>
          <w:color w:val="00B050"/>
          <w:sz w:val="24"/>
        </w:rPr>
        <w:t>,</w:t>
      </w:r>
      <w:r>
        <w:rPr>
          <w:b/>
          <w:color w:val="00B050"/>
          <w:sz w:val="24"/>
        </w:rPr>
        <w:t>5</w:t>
      </w:r>
      <w:r w:rsidRPr="002E1387">
        <w:rPr>
          <w:b/>
          <w:color w:val="00B050"/>
          <w:sz w:val="24"/>
        </w:rPr>
        <w:t>%,</w:t>
      </w:r>
    </w:p>
    <w:p w:rsidR="005815E6" w:rsidRPr="00971E50" w:rsidRDefault="005815E6" w:rsidP="00D630DB">
      <w:pPr>
        <w:pStyle w:val="Tekstpodstawowy"/>
        <w:numPr>
          <w:ilvl w:val="0"/>
          <w:numId w:val="11"/>
        </w:numPr>
        <w:tabs>
          <w:tab w:val="clear" w:pos="360"/>
          <w:tab w:val="num" w:pos="717"/>
        </w:tabs>
        <w:suppressAutoHyphens w:val="0"/>
        <w:spacing w:line="276" w:lineRule="auto"/>
        <w:ind w:left="714" w:hanging="357"/>
        <w:rPr>
          <w:sz w:val="24"/>
        </w:rPr>
      </w:pPr>
      <w:r>
        <w:rPr>
          <w:sz w:val="24"/>
        </w:rPr>
        <w:t>wzrost</w:t>
      </w:r>
      <w:r w:rsidRPr="00971E50">
        <w:rPr>
          <w:sz w:val="24"/>
        </w:rPr>
        <w:t xml:space="preserve"> liczby zabitych </w:t>
      </w:r>
      <w:r>
        <w:rPr>
          <w:sz w:val="24"/>
        </w:rPr>
        <w:tab/>
      </w:r>
      <w:r w:rsidRPr="00971E50">
        <w:rPr>
          <w:sz w:val="24"/>
        </w:rPr>
        <w:t xml:space="preserve">o </w:t>
      </w:r>
      <w:r>
        <w:rPr>
          <w:sz w:val="24"/>
        </w:rPr>
        <w:t xml:space="preserve">  </w:t>
      </w:r>
      <w:r>
        <w:rPr>
          <w:b/>
          <w:sz w:val="24"/>
        </w:rPr>
        <w:t>26</w:t>
      </w:r>
      <w:r>
        <w:rPr>
          <w:sz w:val="24"/>
        </w:rPr>
        <w:t xml:space="preserve"> osób,      tj. </w:t>
      </w:r>
      <w:r>
        <w:rPr>
          <w:sz w:val="24"/>
        </w:rPr>
        <w:tab/>
        <w:t xml:space="preserve">o </w:t>
      </w:r>
      <w:r>
        <w:rPr>
          <w:b/>
          <w:color w:val="FF0000"/>
          <w:sz w:val="24"/>
        </w:rPr>
        <w:t>0</w:t>
      </w:r>
      <w:r w:rsidRPr="00EB0FD3">
        <w:rPr>
          <w:b/>
          <w:color w:val="FF0000"/>
          <w:sz w:val="24"/>
        </w:rPr>
        <w:t>,</w:t>
      </w:r>
      <w:r>
        <w:rPr>
          <w:b/>
          <w:color w:val="FF0000"/>
          <w:sz w:val="24"/>
        </w:rPr>
        <w:t>9</w:t>
      </w:r>
      <w:r w:rsidRPr="00EB0FD3">
        <w:rPr>
          <w:b/>
          <w:color w:val="FF0000"/>
          <w:sz w:val="24"/>
        </w:rPr>
        <w:t>%.</w:t>
      </w:r>
    </w:p>
    <w:p w:rsidR="005815E6" w:rsidRPr="009F4A8F" w:rsidRDefault="005815E6" w:rsidP="00D630DB">
      <w:pPr>
        <w:pStyle w:val="Tekstpodstawowy"/>
        <w:numPr>
          <w:ilvl w:val="0"/>
          <w:numId w:val="11"/>
        </w:numPr>
        <w:tabs>
          <w:tab w:val="clear" w:pos="360"/>
          <w:tab w:val="num" w:pos="717"/>
        </w:tabs>
        <w:suppressAutoHyphens w:val="0"/>
        <w:spacing w:line="276" w:lineRule="auto"/>
        <w:ind w:left="714" w:hanging="357"/>
        <w:rPr>
          <w:sz w:val="24"/>
        </w:rPr>
      </w:pPr>
      <w:r>
        <w:rPr>
          <w:sz w:val="24"/>
        </w:rPr>
        <w:t>spadek</w:t>
      </w:r>
      <w:r w:rsidRPr="009F4A8F">
        <w:rPr>
          <w:sz w:val="24"/>
        </w:rPr>
        <w:t xml:space="preserve"> liczby rannych </w:t>
      </w:r>
      <w:r>
        <w:rPr>
          <w:sz w:val="24"/>
        </w:rPr>
        <w:tab/>
      </w:r>
      <w:r w:rsidRPr="009F4A8F">
        <w:rPr>
          <w:sz w:val="24"/>
        </w:rPr>
        <w:t xml:space="preserve">o </w:t>
      </w:r>
      <w:r>
        <w:rPr>
          <w:sz w:val="24"/>
        </w:rPr>
        <w:t xml:space="preserve">  </w:t>
      </w:r>
      <w:r>
        <w:rPr>
          <w:b/>
          <w:sz w:val="24"/>
        </w:rPr>
        <w:t>2 231</w:t>
      </w:r>
      <w:r w:rsidRPr="009F4A8F">
        <w:rPr>
          <w:sz w:val="24"/>
        </w:rPr>
        <w:t xml:space="preserve"> os</w:t>
      </w:r>
      <w:r>
        <w:rPr>
          <w:sz w:val="24"/>
        </w:rPr>
        <w:t>ób</w:t>
      </w:r>
      <w:r w:rsidRPr="009F4A8F">
        <w:rPr>
          <w:sz w:val="24"/>
        </w:rPr>
        <w:t xml:space="preserve">, tj. </w:t>
      </w:r>
      <w:r>
        <w:rPr>
          <w:sz w:val="24"/>
        </w:rPr>
        <w:tab/>
      </w:r>
      <w:r w:rsidRPr="009F4A8F">
        <w:rPr>
          <w:sz w:val="24"/>
        </w:rPr>
        <w:t>o</w:t>
      </w:r>
      <w:r w:rsidRPr="00EB0FD3">
        <w:rPr>
          <w:b/>
          <w:sz w:val="24"/>
        </w:rPr>
        <w:t xml:space="preserve"> </w:t>
      </w:r>
      <w:bookmarkStart w:id="0" w:name="_Hlk1133281"/>
      <w:r>
        <w:rPr>
          <w:b/>
          <w:color w:val="00B050"/>
          <w:sz w:val="24"/>
        </w:rPr>
        <w:t>5</w:t>
      </w:r>
      <w:r w:rsidRPr="00544C5F">
        <w:rPr>
          <w:b/>
          <w:color w:val="00B050"/>
          <w:sz w:val="24"/>
        </w:rPr>
        <w:t>,</w:t>
      </w:r>
      <w:r>
        <w:rPr>
          <w:b/>
          <w:color w:val="00B050"/>
          <w:sz w:val="24"/>
        </w:rPr>
        <w:t>6</w:t>
      </w:r>
      <w:r w:rsidRPr="00544C5F">
        <w:rPr>
          <w:b/>
          <w:color w:val="00B050"/>
          <w:sz w:val="24"/>
        </w:rPr>
        <w:t>%,</w:t>
      </w:r>
      <w:bookmarkEnd w:id="0"/>
    </w:p>
    <w:p w:rsidR="005815E6" w:rsidRPr="002136D1" w:rsidRDefault="005815E6" w:rsidP="002136D1">
      <w:pPr>
        <w:pStyle w:val="Tekstpodstawowy"/>
        <w:numPr>
          <w:ilvl w:val="0"/>
          <w:numId w:val="11"/>
        </w:numPr>
        <w:tabs>
          <w:tab w:val="clear" w:pos="360"/>
          <w:tab w:val="num" w:pos="717"/>
        </w:tabs>
        <w:suppressAutoHyphens w:val="0"/>
        <w:spacing w:line="276" w:lineRule="auto"/>
        <w:ind w:left="714" w:hanging="357"/>
        <w:rPr>
          <w:sz w:val="24"/>
        </w:rPr>
      </w:pPr>
      <w:r>
        <w:rPr>
          <w:sz w:val="24"/>
        </w:rPr>
        <w:t>spadek</w:t>
      </w:r>
      <w:r w:rsidRPr="009F4A8F">
        <w:rPr>
          <w:sz w:val="24"/>
        </w:rPr>
        <w:t xml:space="preserve"> liczby kolizji </w:t>
      </w:r>
      <w:r>
        <w:rPr>
          <w:sz w:val="24"/>
        </w:rPr>
        <w:tab/>
      </w:r>
      <w:r>
        <w:rPr>
          <w:sz w:val="24"/>
        </w:rPr>
        <w:tab/>
      </w:r>
      <w:r w:rsidRPr="009F4A8F">
        <w:rPr>
          <w:sz w:val="24"/>
        </w:rPr>
        <w:t xml:space="preserve">o </w:t>
      </w:r>
      <w:r>
        <w:rPr>
          <w:sz w:val="24"/>
        </w:rPr>
        <w:t xml:space="preserve">  </w:t>
      </w:r>
      <w:r>
        <w:rPr>
          <w:b/>
          <w:sz w:val="24"/>
        </w:rPr>
        <w:t xml:space="preserve"> 1</w:t>
      </w:r>
      <w:r w:rsidRPr="009F4A8F">
        <w:rPr>
          <w:b/>
          <w:sz w:val="24"/>
        </w:rPr>
        <w:t xml:space="preserve"> </w:t>
      </w:r>
      <w:r>
        <w:rPr>
          <w:b/>
          <w:sz w:val="24"/>
        </w:rPr>
        <w:t>113</w:t>
      </w:r>
      <w:r w:rsidRPr="009F4A8F">
        <w:rPr>
          <w:sz w:val="24"/>
        </w:rPr>
        <w:t xml:space="preserve"> </w:t>
      </w:r>
      <w:r>
        <w:rPr>
          <w:sz w:val="24"/>
        </w:rPr>
        <w:t xml:space="preserve">         </w:t>
      </w:r>
      <w:r w:rsidRPr="009F4A8F">
        <w:rPr>
          <w:sz w:val="24"/>
        </w:rPr>
        <w:t xml:space="preserve">tj. </w:t>
      </w:r>
      <w:r>
        <w:rPr>
          <w:sz w:val="24"/>
        </w:rPr>
        <w:tab/>
      </w:r>
      <w:r w:rsidRPr="009F4A8F">
        <w:rPr>
          <w:sz w:val="24"/>
        </w:rPr>
        <w:t xml:space="preserve">o </w:t>
      </w:r>
      <w:r>
        <w:rPr>
          <w:b/>
          <w:color w:val="00B050"/>
          <w:sz w:val="24"/>
        </w:rPr>
        <w:t>0</w:t>
      </w:r>
      <w:r w:rsidRPr="00544C5F">
        <w:rPr>
          <w:b/>
          <w:color w:val="00B050"/>
          <w:sz w:val="24"/>
        </w:rPr>
        <w:t>,</w:t>
      </w:r>
      <w:r>
        <w:rPr>
          <w:b/>
          <w:color w:val="00B050"/>
          <w:sz w:val="24"/>
        </w:rPr>
        <w:t>3</w:t>
      </w:r>
      <w:r w:rsidRPr="00544C5F">
        <w:rPr>
          <w:b/>
          <w:color w:val="00B050"/>
          <w:sz w:val="24"/>
        </w:rPr>
        <w:t>%,</w:t>
      </w:r>
    </w:p>
    <w:p w:rsidR="005815E6" w:rsidRDefault="005815E6" w:rsidP="00D630DB">
      <w:pPr>
        <w:pStyle w:val="Tekstpodstawowy"/>
        <w:spacing w:line="360" w:lineRule="auto"/>
        <w:ind w:firstLine="357"/>
        <w:rPr>
          <w:sz w:val="24"/>
        </w:rPr>
      </w:pPr>
    </w:p>
    <w:p w:rsidR="005815E6" w:rsidRDefault="005815E6" w:rsidP="00D630DB">
      <w:pPr>
        <w:pStyle w:val="Tekstpodstawowy"/>
        <w:spacing w:line="360" w:lineRule="auto"/>
        <w:ind w:firstLine="357"/>
        <w:rPr>
          <w:sz w:val="24"/>
        </w:rPr>
      </w:pPr>
      <w:r w:rsidRPr="00971E50">
        <w:rPr>
          <w:sz w:val="24"/>
        </w:rPr>
        <w:t>Na terenie poszczególnych województw, sytuacja przedstawia się następująco:</w:t>
      </w:r>
    </w:p>
    <w:p w:rsidR="005815E6" w:rsidRDefault="005815E6" w:rsidP="00D630DB">
      <w:pPr>
        <w:pStyle w:val="Tekstpodstawowy"/>
        <w:spacing w:line="360" w:lineRule="auto"/>
        <w:ind w:firstLine="357"/>
        <w:rPr>
          <w:sz w:val="24"/>
        </w:rPr>
      </w:pPr>
    </w:p>
    <w:p w:rsidR="005815E6" w:rsidRDefault="005815E6" w:rsidP="00F35FB8">
      <w:pPr>
        <w:pStyle w:val="Tekstpodstawowy"/>
        <w:spacing w:line="360" w:lineRule="auto"/>
        <w:rPr>
          <w:b/>
          <w:sz w:val="24"/>
        </w:rPr>
      </w:pPr>
      <w:r>
        <w:rPr>
          <w:b/>
          <w:sz w:val="24"/>
        </w:rPr>
        <w:t>Wypadki i ich skutki w poszczególnych województwach w latach 2016 - 2018*</w:t>
      </w:r>
    </w:p>
    <w:tbl>
      <w:tblPr>
        <w:tblW w:w="9356" w:type="dxa"/>
        <w:tblInd w:w="70" w:type="dxa"/>
        <w:tblLayout w:type="fixed"/>
        <w:tblCellMar>
          <w:left w:w="70" w:type="dxa"/>
          <w:right w:w="70" w:type="dxa"/>
        </w:tblCellMar>
        <w:tblLook w:val="00A0" w:firstRow="1" w:lastRow="0" w:firstColumn="1" w:lastColumn="0" w:noHBand="0" w:noVBand="0"/>
      </w:tblPr>
      <w:tblGrid>
        <w:gridCol w:w="2268"/>
        <w:gridCol w:w="551"/>
        <w:gridCol w:w="551"/>
        <w:gridCol w:w="552"/>
        <w:gridCol w:w="551"/>
        <w:gridCol w:w="551"/>
        <w:gridCol w:w="552"/>
        <w:gridCol w:w="551"/>
        <w:gridCol w:w="551"/>
        <w:gridCol w:w="552"/>
        <w:gridCol w:w="708"/>
        <w:gridCol w:w="709"/>
        <w:gridCol w:w="709"/>
      </w:tblGrid>
      <w:tr w:rsidR="005815E6" w:rsidRPr="00DD50DE" w:rsidTr="00EE6016">
        <w:trPr>
          <w:trHeight w:val="290"/>
        </w:trPr>
        <w:tc>
          <w:tcPr>
            <w:tcW w:w="2268" w:type="dxa"/>
            <w:tcBorders>
              <w:top w:val="single" w:sz="4" w:space="0" w:color="auto"/>
              <w:left w:val="single" w:sz="4" w:space="0" w:color="auto"/>
              <w:bottom w:val="single" w:sz="4" w:space="0" w:color="auto"/>
              <w:right w:val="single" w:sz="8" w:space="0" w:color="auto"/>
            </w:tcBorders>
            <w:vAlign w:val="center"/>
          </w:tcPr>
          <w:p w:rsidR="005815E6" w:rsidRPr="00DD50DE" w:rsidRDefault="005815E6" w:rsidP="00EE6016">
            <w:pPr>
              <w:suppressAutoHyphens w:val="0"/>
              <w:rPr>
                <w:rFonts w:ascii="Calibri" w:hAnsi="Calibri" w:cs="Calibri"/>
                <w:color w:val="000000"/>
                <w:sz w:val="16"/>
                <w:szCs w:val="16"/>
                <w:lang w:eastAsia="pl-PL"/>
              </w:rPr>
            </w:pPr>
            <w:r w:rsidRPr="00DD50DE">
              <w:rPr>
                <w:rFonts w:ascii="Calibri" w:hAnsi="Calibri" w:cs="Calibri"/>
                <w:color w:val="000000"/>
                <w:sz w:val="16"/>
                <w:szCs w:val="16"/>
                <w:lang w:eastAsia="pl-PL"/>
              </w:rPr>
              <w:t>Województwo</w:t>
            </w:r>
          </w:p>
        </w:tc>
        <w:tc>
          <w:tcPr>
            <w:tcW w:w="1654" w:type="dxa"/>
            <w:gridSpan w:val="3"/>
            <w:tcBorders>
              <w:top w:val="single" w:sz="4" w:space="0" w:color="auto"/>
              <w:left w:val="single" w:sz="8" w:space="0" w:color="auto"/>
              <w:bottom w:val="single" w:sz="4" w:space="0" w:color="auto"/>
              <w:right w:val="single" w:sz="8" w:space="0" w:color="auto"/>
            </w:tcBorders>
            <w:vAlign w:val="center"/>
          </w:tcPr>
          <w:p w:rsidR="005815E6" w:rsidRPr="00DD50DE" w:rsidRDefault="005815E6" w:rsidP="00DD50DE">
            <w:pPr>
              <w:suppressAutoHyphens w:val="0"/>
              <w:jc w:val="center"/>
              <w:rPr>
                <w:rFonts w:ascii="Calibri" w:hAnsi="Calibri" w:cs="Calibri"/>
                <w:color w:val="000000"/>
                <w:sz w:val="16"/>
                <w:szCs w:val="16"/>
                <w:lang w:eastAsia="pl-PL"/>
              </w:rPr>
            </w:pPr>
            <w:r w:rsidRPr="00DD50DE">
              <w:rPr>
                <w:rFonts w:ascii="Calibri" w:hAnsi="Calibri" w:cs="Calibri"/>
                <w:color w:val="000000"/>
                <w:sz w:val="16"/>
                <w:szCs w:val="16"/>
                <w:lang w:eastAsia="pl-PL"/>
              </w:rPr>
              <w:t>Liczba wypadków</w:t>
            </w:r>
          </w:p>
        </w:tc>
        <w:tc>
          <w:tcPr>
            <w:tcW w:w="1654" w:type="dxa"/>
            <w:gridSpan w:val="3"/>
            <w:tcBorders>
              <w:top w:val="single" w:sz="4" w:space="0" w:color="auto"/>
              <w:left w:val="single" w:sz="8" w:space="0" w:color="auto"/>
              <w:bottom w:val="single" w:sz="4" w:space="0" w:color="auto"/>
              <w:right w:val="single" w:sz="8" w:space="0" w:color="auto"/>
            </w:tcBorders>
            <w:vAlign w:val="center"/>
          </w:tcPr>
          <w:p w:rsidR="005815E6" w:rsidRPr="00DD50DE" w:rsidRDefault="005815E6" w:rsidP="00DD50DE">
            <w:pPr>
              <w:suppressAutoHyphens w:val="0"/>
              <w:jc w:val="center"/>
              <w:rPr>
                <w:rFonts w:ascii="Calibri" w:hAnsi="Calibri" w:cs="Calibri"/>
                <w:color w:val="000000"/>
                <w:sz w:val="16"/>
                <w:szCs w:val="16"/>
                <w:lang w:eastAsia="pl-PL"/>
              </w:rPr>
            </w:pPr>
            <w:r w:rsidRPr="00DD50DE">
              <w:rPr>
                <w:rFonts w:ascii="Calibri" w:hAnsi="Calibri" w:cs="Calibri"/>
                <w:color w:val="000000"/>
                <w:sz w:val="16"/>
                <w:szCs w:val="16"/>
                <w:lang w:eastAsia="pl-PL"/>
              </w:rPr>
              <w:t>Liczba zabitych</w:t>
            </w:r>
          </w:p>
        </w:tc>
        <w:tc>
          <w:tcPr>
            <w:tcW w:w="1654" w:type="dxa"/>
            <w:gridSpan w:val="3"/>
            <w:tcBorders>
              <w:top w:val="single" w:sz="4" w:space="0" w:color="auto"/>
              <w:left w:val="single" w:sz="8" w:space="0" w:color="auto"/>
              <w:bottom w:val="single" w:sz="4" w:space="0" w:color="auto"/>
              <w:right w:val="single" w:sz="8" w:space="0" w:color="auto"/>
            </w:tcBorders>
            <w:vAlign w:val="center"/>
          </w:tcPr>
          <w:p w:rsidR="005815E6" w:rsidRPr="00DD50DE" w:rsidRDefault="005815E6" w:rsidP="00DD50DE">
            <w:pPr>
              <w:suppressAutoHyphens w:val="0"/>
              <w:jc w:val="center"/>
              <w:rPr>
                <w:rFonts w:ascii="Calibri" w:hAnsi="Calibri" w:cs="Calibri"/>
                <w:color w:val="000000"/>
                <w:sz w:val="16"/>
                <w:szCs w:val="16"/>
                <w:lang w:eastAsia="pl-PL"/>
              </w:rPr>
            </w:pPr>
            <w:r w:rsidRPr="00DD50DE">
              <w:rPr>
                <w:rFonts w:ascii="Calibri" w:hAnsi="Calibri" w:cs="Calibri"/>
                <w:color w:val="000000"/>
                <w:sz w:val="16"/>
                <w:szCs w:val="16"/>
                <w:lang w:eastAsia="pl-PL"/>
              </w:rPr>
              <w:t>Liczba rannych</w:t>
            </w:r>
          </w:p>
        </w:tc>
        <w:tc>
          <w:tcPr>
            <w:tcW w:w="2126" w:type="dxa"/>
            <w:gridSpan w:val="3"/>
            <w:tcBorders>
              <w:top w:val="single" w:sz="4" w:space="0" w:color="auto"/>
              <w:left w:val="single" w:sz="8" w:space="0" w:color="auto"/>
              <w:bottom w:val="single" w:sz="4" w:space="0" w:color="auto"/>
              <w:right w:val="single" w:sz="4" w:space="0" w:color="auto"/>
            </w:tcBorders>
            <w:vAlign w:val="center"/>
          </w:tcPr>
          <w:p w:rsidR="005815E6" w:rsidRPr="00DD50DE" w:rsidRDefault="005815E6" w:rsidP="00DD50DE">
            <w:pPr>
              <w:suppressAutoHyphens w:val="0"/>
              <w:jc w:val="center"/>
              <w:rPr>
                <w:rFonts w:ascii="Calibri" w:hAnsi="Calibri" w:cs="Calibri"/>
                <w:color w:val="000000"/>
                <w:sz w:val="16"/>
                <w:szCs w:val="16"/>
                <w:lang w:eastAsia="pl-PL"/>
              </w:rPr>
            </w:pPr>
            <w:r w:rsidRPr="00DD50DE">
              <w:rPr>
                <w:rFonts w:ascii="Calibri" w:hAnsi="Calibri" w:cs="Calibri"/>
                <w:color w:val="000000"/>
                <w:sz w:val="16"/>
                <w:szCs w:val="16"/>
                <w:lang w:eastAsia="pl-PL"/>
              </w:rPr>
              <w:t>Liczba kolizji</w:t>
            </w:r>
          </w:p>
        </w:tc>
      </w:tr>
      <w:tr w:rsidR="005815E6" w:rsidRPr="00DD50DE" w:rsidTr="00EE6016">
        <w:trPr>
          <w:trHeight w:val="290"/>
        </w:trPr>
        <w:tc>
          <w:tcPr>
            <w:tcW w:w="2268" w:type="dxa"/>
            <w:tcBorders>
              <w:top w:val="single" w:sz="4" w:space="0" w:color="auto"/>
              <w:left w:val="single" w:sz="4" w:space="0" w:color="auto"/>
              <w:bottom w:val="single" w:sz="8" w:space="0" w:color="auto"/>
              <w:right w:val="single" w:sz="8" w:space="0" w:color="auto"/>
            </w:tcBorders>
            <w:vAlign w:val="center"/>
          </w:tcPr>
          <w:p w:rsidR="005815E6" w:rsidRPr="00DD50DE" w:rsidRDefault="005815E6" w:rsidP="00EE6016">
            <w:pPr>
              <w:suppressAutoHyphens w:val="0"/>
              <w:jc w:val="center"/>
              <w:rPr>
                <w:rFonts w:ascii="Calibri" w:hAnsi="Calibri" w:cs="Calibri"/>
                <w:color w:val="000000"/>
                <w:sz w:val="16"/>
                <w:szCs w:val="16"/>
                <w:lang w:eastAsia="pl-PL"/>
              </w:rPr>
            </w:pPr>
            <w:r w:rsidRPr="00DD50DE">
              <w:rPr>
                <w:rFonts w:ascii="Calibri" w:hAnsi="Calibri" w:cs="Calibri"/>
                <w:color w:val="000000"/>
                <w:sz w:val="16"/>
                <w:szCs w:val="16"/>
                <w:lang w:eastAsia="pl-PL"/>
              </w:rPr>
              <w:t>Rok</w:t>
            </w:r>
          </w:p>
        </w:tc>
        <w:tc>
          <w:tcPr>
            <w:tcW w:w="551" w:type="dxa"/>
            <w:tcBorders>
              <w:top w:val="single" w:sz="4" w:space="0" w:color="auto"/>
              <w:left w:val="single" w:sz="8" w:space="0" w:color="auto"/>
              <w:bottom w:val="single" w:sz="8" w:space="0" w:color="auto"/>
              <w:right w:val="nil"/>
            </w:tcBorders>
            <w:vAlign w:val="center"/>
          </w:tcPr>
          <w:p w:rsidR="005815E6" w:rsidRPr="00EE6016" w:rsidRDefault="005815E6" w:rsidP="00EE6016">
            <w:pPr>
              <w:suppressAutoHyphens w:val="0"/>
              <w:jc w:val="center"/>
              <w:rPr>
                <w:rFonts w:ascii="Calibri" w:hAnsi="Calibri" w:cs="Calibri"/>
                <w:b/>
                <w:bCs/>
                <w:color w:val="000000"/>
                <w:sz w:val="16"/>
                <w:lang w:eastAsia="pl-PL"/>
              </w:rPr>
            </w:pPr>
            <w:r w:rsidRPr="00EE6016">
              <w:rPr>
                <w:rFonts w:ascii="Calibri" w:hAnsi="Calibri" w:cs="Calibri"/>
                <w:b/>
                <w:bCs/>
                <w:color w:val="000000"/>
                <w:sz w:val="16"/>
                <w:szCs w:val="22"/>
              </w:rPr>
              <w:t>2016</w:t>
            </w:r>
          </w:p>
        </w:tc>
        <w:tc>
          <w:tcPr>
            <w:tcW w:w="551" w:type="dxa"/>
            <w:tcBorders>
              <w:top w:val="single" w:sz="4" w:space="0" w:color="auto"/>
              <w:left w:val="single" w:sz="4" w:space="0" w:color="BFBFBF"/>
              <w:bottom w:val="single" w:sz="8" w:space="0" w:color="auto"/>
              <w:right w:val="single" w:sz="4" w:space="0" w:color="BFBFBF"/>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2017</w:t>
            </w:r>
          </w:p>
        </w:tc>
        <w:tc>
          <w:tcPr>
            <w:tcW w:w="552" w:type="dxa"/>
            <w:tcBorders>
              <w:top w:val="single" w:sz="4" w:space="0" w:color="auto"/>
              <w:left w:val="nil"/>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2018</w:t>
            </w:r>
          </w:p>
        </w:tc>
        <w:tc>
          <w:tcPr>
            <w:tcW w:w="551" w:type="dxa"/>
            <w:tcBorders>
              <w:top w:val="single" w:sz="4" w:space="0" w:color="auto"/>
              <w:left w:val="single" w:sz="8" w:space="0" w:color="auto"/>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2016</w:t>
            </w:r>
          </w:p>
        </w:tc>
        <w:tc>
          <w:tcPr>
            <w:tcW w:w="551" w:type="dxa"/>
            <w:tcBorders>
              <w:top w:val="single" w:sz="4" w:space="0" w:color="auto"/>
              <w:left w:val="single" w:sz="4" w:space="0" w:color="BFBFBF"/>
              <w:bottom w:val="single" w:sz="8" w:space="0" w:color="auto"/>
              <w:right w:val="single" w:sz="4" w:space="0" w:color="BFBFBF"/>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2017</w:t>
            </w:r>
          </w:p>
        </w:tc>
        <w:tc>
          <w:tcPr>
            <w:tcW w:w="552" w:type="dxa"/>
            <w:tcBorders>
              <w:top w:val="single" w:sz="4" w:space="0" w:color="auto"/>
              <w:left w:val="nil"/>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2018</w:t>
            </w:r>
          </w:p>
        </w:tc>
        <w:tc>
          <w:tcPr>
            <w:tcW w:w="551" w:type="dxa"/>
            <w:tcBorders>
              <w:top w:val="single" w:sz="4" w:space="0" w:color="auto"/>
              <w:left w:val="single" w:sz="8" w:space="0" w:color="auto"/>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2016</w:t>
            </w:r>
          </w:p>
        </w:tc>
        <w:tc>
          <w:tcPr>
            <w:tcW w:w="551" w:type="dxa"/>
            <w:tcBorders>
              <w:top w:val="single" w:sz="4" w:space="0" w:color="auto"/>
              <w:left w:val="single" w:sz="4" w:space="0" w:color="BFBFBF"/>
              <w:bottom w:val="single" w:sz="8" w:space="0" w:color="auto"/>
              <w:right w:val="single" w:sz="4" w:space="0" w:color="BFBFBF"/>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2017</w:t>
            </w:r>
          </w:p>
        </w:tc>
        <w:tc>
          <w:tcPr>
            <w:tcW w:w="552" w:type="dxa"/>
            <w:tcBorders>
              <w:top w:val="single" w:sz="4" w:space="0" w:color="auto"/>
              <w:left w:val="nil"/>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2018</w:t>
            </w:r>
          </w:p>
        </w:tc>
        <w:tc>
          <w:tcPr>
            <w:tcW w:w="708" w:type="dxa"/>
            <w:tcBorders>
              <w:top w:val="single" w:sz="4" w:space="0" w:color="auto"/>
              <w:left w:val="single" w:sz="8" w:space="0" w:color="auto"/>
              <w:bottom w:val="single" w:sz="8" w:space="0" w:color="auto"/>
              <w:right w:val="nil"/>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2016</w:t>
            </w:r>
          </w:p>
        </w:tc>
        <w:tc>
          <w:tcPr>
            <w:tcW w:w="709" w:type="dxa"/>
            <w:tcBorders>
              <w:top w:val="single" w:sz="4" w:space="0" w:color="auto"/>
              <w:left w:val="single" w:sz="4" w:space="0" w:color="BFBFBF"/>
              <w:bottom w:val="single" w:sz="8" w:space="0" w:color="auto"/>
              <w:right w:val="single" w:sz="4" w:space="0" w:color="BFBFBF"/>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2017</w:t>
            </w:r>
          </w:p>
        </w:tc>
        <w:tc>
          <w:tcPr>
            <w:tcW w:w="709" w:type="dxa"/>
            <w:tcBorders>
              <w:top w:val="single" w:sz="4" w:space="0" w:color="auto"/>
              <w:left w:val="nil"/>
              <w:bottom w:val="single" w:sz="8" w:space="0" w:color="auto"/>
              <w:right w:val="single" w:sz="4" w:space="0" w:color="auto"/>
            </w:tcBorders>
            <w:vAlign w:val="center"/>
          </w:tcPr>
          <w:p w:rsidR="005815E6" w:rsidRPr="00EE6016" w:rsidRDefault="005815E6" w:rsidP="00EE6016">
            <w:pPr>
              <w:jc w:val="center"/>
              <w:rPr>
                <w:rFonts w:ascii="Calibri" w:hAnsi="Calibri" w:cs="Calibri"/>
                <w:b/>
                <w:bCs/>
                <w:color w:val="000000"/>
                <w:sz w:val="16"/>
              </w:rPr>
            </w:pPr>
            <w:r w:rsidRPr="00EE6016">
              <w:rPr>
                <w:rFonts w:ascii="Calibri" w:hAnsi="Calibri" w:cs="Calibri"/>
                <w:b/>
                <w:bCs/>
                <w:color w:val="000000"/>
                <w:sz w:val="16"/>
                <w:szCs w:val="22"/>
              </w:rPr>
              <w:t>2018</w:t>
            </w:r>
          </w:p>
        </w:tc>
      </w:tr>
      <w:tr w:rsidR="005815E6" w:rsidRPr="00DD50DE" w:rsidTr="00EE6016">
        <w:trPr>
          <w:trHeight w:val="290"/>
        </w:trPr>
        <w:tc>
          <w:tcPr>
            <w:tcW w:w="2268" w:type="dxa"/>
            <w:tcBorders>
              <w:top w:val="single" w:sz="8" w:space="0" w:color="auto"/>
              <w:left w:val="single" w:sz="4" w:space="0" w:color="auto"/>
              <w:bottom w:val="single" w:sz="4" w:space="0" w:color="BFBFBF"/>
              <w:right w:val="single" w:sz="4" w:space="0" w:color="auto"/>
            </w:tcBorders>
            <w:vAlign w:val="center"/>
          </w:tcPr>
          <w:p w:rsidR="005815E6" w:rsidRPr="00810C98" w:rsidRDefault="005815E6" w:rsidP="00810C98">
            <w:pPr>
              <w:suppressAutoHyphens w:val="0"/>
              <w:rPr>
                <w:rFonts w:ascii="Calibri" w:hAnsi="Calibri" w:cs="Calibri"/>
                <w:color w:val="000000"/>
                <w:sz w:val="16"/>
                <w:lang w:eastAsia="pl-PL"/>
              </w:rPr>
            </w:pPr>
            <w:r w:rsidRPr="00810C98">
              <w:rPr>
                <w:rFonts w:ascii="Calibri" w:hAnsi="Calibri" w:cs="Calibri"/>
                <w:color w:val="000000"/>
                <w:sz w:val="16"/>
                <w:szCs w:val="22"/>
              </w:rPr>
              <w:t>WOJ. MAZOWIECKIE</w:t>
            </w:r>
          </w:p>
        </w:tc>
        <w:tc>
          <w:tcPr>
            <w:tcW w:w="551" w:type="dxa"/>
            <w:tcBorders>
              <w:top w:val="single" w:sz="8" w:space="0" w:color="auto"/>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4053</w:t>
            </w:r>
          </w:p>
        </w:tc>
        <w:tc>
          <w:tcPr>
            <w:tcW w:w="551"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4046</w:t>
            </w:r>
          </w:p>
        </w:tc>
        <w:tc>
          <w:tcPr>
            <w:tcW w:w="552"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4034</w:t>
            </w:r>
          </w:p>
        </w:tc>
        <w:tc>
          <w:tcPr>
            <w:tcW w:w="551" w:type="dxa"/>
            <w:tcBorders>
              <w:top w:val="single" w:sz="8" w:space="0" w:color="auto"/>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512</w:t>
            </w:r>
          </w:p>
        </w:tc>
        <w:tc>
          <w:tcPr>
            <w:tcW w:w="551"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466</w:t>
            </w:r>
          </w:p>
        </w:tc>
        <w:tc>
          <w:tcPr>
            <w:tcW w:w="552"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448</w:t>
            </w:r>
          </w:p>
        </w:tc>
        <w:tc>
          <w:tcPr>
            <w:tcW w:w="551" w:type="dxa"/>
            <w:tcBorders>
              <w:top w:val="single" w:sz="8" w:space="0" w:color="auto"/>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4834</w:t>
            </w:r>
          </w:p>
        </w:tc>
        <w:tc>
          <w:tcPr>
            <w:tcW w:w="551"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4754</w:t>
            </w:r>
          </w:p>
        </w:tc>
        <w:tc>
          <w:tcPr>
            <w:tcW w:w="552"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4682</w:t>
            </w:r>
          </w:p>
        </w:tc>
        <w:tc>
          <w:tcPr>
            <w:tcW w:w="708" w:type="dxa"/>
            <w:tcBorders>
              <w:top w:val="single" w:sz="8" w:space="0" w:color="auto"/>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64039</w:t>
            </w:r>
          </w:p>
        </w:tc>
        <w:tc>
          <w:tcPr>
            <w:tcW w:w="709" w:type="dxa"/>
            <w:tcBorders>
              <w:top w:val="single" w:sz="8" w:space="0" w:color="auto"/>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69055</w:t>
            </w:r>
          </w:p>
        </w:tc>
        <w:tc>
          <w:tcPr>
            <w:tcW w:w="709" w:type="dxa"/>
            <w:tcBorders>
              <w:top w:val="single" w:sz="8" w:space="0" w:color="auto"/>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68789</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ŁÓDZKIE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4234</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3790</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3759</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215</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219</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229</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5313</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4754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4600</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26307</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28093</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27995</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MAŁOPOLSKIE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3940</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3615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3404</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185</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194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223</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4765</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4313</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4003</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29597</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31425</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31472</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WIELKOPOLSKIE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2318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3127</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3232</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249</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295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261</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2686</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3595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3767</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34667</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36132</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35877</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ŚLĄSKIE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3678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3517</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3222</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257</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248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219</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4395</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4343</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3783</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49583</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54153</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54545</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POMORSKIE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2728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2628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2504</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144</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146</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3379</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3296</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3098</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23897</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25666</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26882</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DOLNOŚLĄSKIE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2333</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2189</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2148</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226</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219</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203</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2915</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2764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2674</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39188</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41544</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40134</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PODKARPACKIE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1690</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1713</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1481</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141</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125</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2034</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2037</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1775</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17490</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18418</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18520</w:t>
            </w:r>
          </w:p>
        </w:tc>
      </w:tr>
      <w:tr w:rsidR="005815E6" w:rsidRPr="00393C76" w:rsidTr="005A5771">
        <w:trPr>
          <w:trHeight w:val="290"/>
        </w:trPr>
        <w:tc>
          <w:tcPr>
            <w:tcW w:w="2268" w:type="dxa"/>
            <w:tcBorders>
              <w:top w:val="single" w:sz="4" w:space="0" w:color="BFBFBF"/>
              <w:left w:val="single" w:sz="4" w:space="0" w:color="auto"/>
              <w:bottom w:val="single" w:sz="4" w:space="0" w:color="BFBFBF"/>
              <w:right w:val="single" w:sz="4" w:space="0" w:color="auto"/>
            </w:tcBorders>
            <w:shd w:val="clear" w:color="000000" w:fill="FFFF00"/>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WARMIŃSKO-MAZURSKIE</w:t>
            </w:r>
          </w:p>
        </w:tc>
        <w:tc>
          <w:tcPr>
            <w:tcW w:w="551" w:type="dxa"/>
            <w:tcBorders>
              <w:top w:val="single" w:sz="4" w:space="0" w:color="BFBFBF"/>
              <w:left w:val="single" w:sz="8" w:space="0" w:color="auto"/>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1630</w:t>
            </w:r>
          </w:p>
        </w:tc>
        <w:tc>
          <w:tcPr>
            <w:tcW w:w="551" w:type="dxa"/>
            <w:tcBorders>
              <w:top w:val="single" w:sz="4" w:space="0" w:color="BFBFBF"/>
              <w:left w:val="single" w:sz="4" w:space="0" w:color="BFBFBF"/>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1457</w:t>
            </w:r>
          </w:p>
        </w:tc>
        <w:tc>
          <w:tcPr>
            <w:tcW w:w="552" w:type="dxa"/>
            <w:tcBorders>
              <w:top w:val="single" w:sz="4" w:space="0" w:color="BFBFBF"/>
              <w:left w:val="single" w:sz="4" w:space="0" w:color="BFBFBF"/>
              <w:bottom w:val="single" w:sz="4" w:space="0" w:color="BFBFBF"/>
              <w:right w:val="single" w:sz="4" w:space="0" w:color="BFBFBF"/>
            </w:tcBorders>
            <w:shd w:val="clear" w:color="auto" w:fill="82E684"/>
            <w:vAlign w:val="center"/>
          </w:tcPr>
          <w:p w:rsidR="005815E6" w:rsidRPr="005A5771" w:rsidRDefault="005815E6" w:rsidP="00810C98">
            <w:pPr>
              <w:jc w:val="right"/>
              <w:rPr>
                <w:rFonts w:ascii="Calibri" w:hAnsi="Calibri" w:cs="Calibri"/>
                <w:b/>
                <w:color w:val="000000"/>
                <w:sz w:val="16"/>
              </w:rPr>
            </w:pPr>
            <w:r w:rsidRPr="005A5771">
              <w:rPr>
                <w:rFonts w:ascii="Calibri" w:hAnsi="Calibri" w:cs="Calibri"/>
                <w:b/>
                <w:color w:val="000000"/>
                <w:sz w:val="16"/>
                <w:szCs w:val="22"/>
              </w:rPr>
              <w:t>1281</w:t>
            </w:r>
          </w:p>
        </w:tc>
        <w:tc>
          <w:tcPr>
            <w:tcW w:w="551" w:type="dxa"/>
            <w:tcBorders>
              <w:top w:val="single" w:sz="4" w:space="0" w:color="BFBFBF"/>
              <w:left w:val="single" w:sz="8" w:space="0" w:color="auto"/>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158</w:t>
            </w:r>
          </w:p>
        </w:tc>
        <w:tc>
          <w:tcPr>
            <w:tcW w:w="551" w:type="dxa"/>
            <w:tcBorders>
              <w:top w:val="single" w:sz="4" w:space="0" w:color="BFBFBF"/>
              <w:left w:val="single" w:sz="4" w:space="0" w:color="BFBFBF"/>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118</w:t>
            </w:r>
          </w:p>
        </w:tc>
        <w:tc>
          <w:tcPr>
            <w:tcW w:w="552" w:type="dxa"/>
            <w:tcBorders>
              <w:top w:val="single" w:sz="4" w:space="0" w:color="BFBFBF"/>
              <w:left w:val="single" w:sz="4" w:space="0" w:color="BFBFBF"/>
              <w:bottom w:val="single" w:sz="4" w:space="0" w:color="BFBFBF"/>
              <w:right w:val="single" w:sz="4" w:space="0" w:color="BFBFBF"/>
            </w:tcBorders>
            <w:shd w:val="clear" w:color="auto" w:fill="FF9B9B"/>
            <w:vAlign w:val="center"/>
          </w:tcPr>
          <w:p w:rsidR="005815E6" w:rsidRPr="005A5771" w:rsidRDefault="005815E6" w:rsidP="00810C98">
            <w:pPr>
              <w:jc w:val="right"/>
              <w:rPr>
                <w:rFonts w:ascii="Calibri" w:hAnsi="Calibri" w:cs="Calibri"/>
                <w:b/>
                <w:color w:val="000000"/>
                <w:sz w:val="16"/>
              </w:rPr>
            </w:pPr>
            <w:r w:rsidRPr="005A5771">
              <w:rPr>
                <w:rFonts w:ascii="Calibri" w:hAnsi="Calibri" w:cs="Calibri"/>
                <w:b/>
                <w:color w:val="000000"/>
                <w:sz w:val="16"/>
                <w:szCs w:val="22"/>
              </w:rPr>
              <w:t>140</w:t>
            </w:r>
          </w:p>
        </w:tc>
        <w:tc>
          <w:tcPr>
            <w:tcW w:w="551" w:type="dxa"/>
            <w:tcBorders>
              <w:top w:val="single" w:sz="4" w:space="0" w:color="BFBFBF"/>
              <w:left w:val="single" w:sz="8" w:space="0" w:color="auto"/>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2043</w:t>
            </w:r>
          </w:p>
        </w:tc>
        <w:tc>
          <w:tcPr>
            <w:tcW w:w="551" w:type="dxa"/>
            <w:tcBorders>
              <w:top w:val="single" w:sz="4" w:space="0" w:color="BFBFBF"/>
              <w:left w:val="single" w:sz="4" w:space="0" w:color="BFBFBF"/>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1736</w:t>
            </w:r>
          </w:p>
        </w:tc>
        <w:tc>
          <w:tcPr>
            <w:tcW w:w="552" w:type="dxa"/>
            <w:tcBorders>
              <w:top w:val="single" w:sz="4" w:space="0" w:color="BFBFBF"/>
              <w:left w:val="single" w:sz="4" w:space="0" w:color="BFBFBF"/>
              <w:bottom w:val="single" w:sz="4" w:space="0" w:color="BFBFBF"/>
              <w:right w:val="single" w:sz="4" w:space="0" w:color="BFBFBF"/>
            </w:tcBorders>
            <w:shd w:val="clear" w:color="auto" w:fill="82E684"/>
            <w:vAlign w:val="center"/>
          </w:tcPr>
          <w:p w:rsidR="005815E6" w:rsidRPr="00810C98" w:rsidRDefault="005815E6" w:rsidP="00810C98">
            <w:pPr>
              <w:jc w:val="right"/>
              <w:rPr>
                <w:rFonts w:ascii="Calibri" w:hAnsi="Calibri" w:cs="Calibri"/>
                <w:color w:val="000000"/>
                <w:sz w:val="16"/>
              </w:rPr>
            </w:pPr>
            <w:r w:rsidRPr="005A5771">
              <w:rPr>
                <w:rFonts w:ascii="Calibri" w:hAnsi="Calibri" w:cs="Calibri"/>
                <w:b/>
                <w:color w:val="000000"/>
                <w:sz w:val="16"/>
                <w:szCs w:val="22"/>
              </w:rPr>
              <w:t>1506</w:t>
            </w:r>
          </w:p>
        </w:tc>
        <w:tc>
          <w:tcPr>
            <w:tcW w:w="708" w:type="dxa"/>
            <w:tcBorders>
              <w:top w:val="single" w:sz="4" w:space="0" w:color="BFBFBF"/>
              <w:left w:val="single" w:sz="8" w:space="0" w:color="auto"/>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15682</w:t>
            </w:r>
          </w:p>
        </w:tc>
        <w:tc>
          <w:tcPr>
            <w:tcW w:w="709" w:type="dxa"/>
            <w:tcBorders>
              <w:top w:val="single" w:sz="4" w:space="0" w:color="BFBFBF"/>
              <w:left w:val="single" w:sz="4" w:space="0" w:color="BFBFBF"/>
              <w:bottom w:val="single" w:sz="4" w:space="0" w:color="BFBFBF"/>
              <w:right w:val="single" w:sz="4" w:space="0" w:color="BFBFBF"/>
            </w:tcBorders>
            <w:shd w:val="clear" w:color="000000" w:fill="FFFF00"/>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17158</w:t>
            </w:r>
          </w:p>
        </w:tc>
        <w:tc>
          <w:tcPr>
            <w:tcW w:w="709" w:type="dxa"/>
            <w:tcBorders>
              <w:top w:val="single" w:sz="4" w:space="0" w:color="BFBFBF"/>
              <w:left w:val="single" w:sz="4" w:space="0" w:color="BFBFBF"/>
              <w:bottom w:val="single" w:sz="4" w:space="0" w:color="BFBFBF"/>
              <w:right w:val="single" w:sz="4" w:space="0" w:color="auto"/>
            </w:tcBorders>
            <w:shd w:val="clear" w:color="auto" w:fill="82E684"/>
            <w:vAlign w:val="center"/>
          </w:tcPr>
          <w:p w:rsidR="005815E6" w:rsidRPr="005A5771" w:rsidRDefault="005815E6" w:rsidP="00810C98">
            <w:pPr>
              <w:jc w:val="right"/>
              <w:rPr>
                <w:rFonts w:ascii="Calibri" w:hAnsi="Calibri" w:cs="Calibri"/>
                <w:b/>
                <w:color w:val="000000"/>
                <w:sz w:val="16"/>
              </w:rPr>
            </w:pPr>
            <w:r w:rsidRPr="005A5771">
              <w:rPr>
                <w:rFonts w:ascii="Calibri" w:hAnsi="Calibri" w:cs="Calibri"/>
                <w:b/>
                <w:color w:val="000000"/>
                <w:sz w:val="16"/>
                <w:szCs w:val="22"/>
              </w:rPr>
              <w:t>16137</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LUBELSKIE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1261</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1238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1216</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157</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179</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1483</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1428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1286</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18664</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19940</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20080</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ŚWIĘTOKRZYSKIE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1372</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1235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1201</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107</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127</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1750</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1531</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1450</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11728</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12788</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13044</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ZACHODNIOPOMORSKIE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1332</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1232</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1182</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149</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120</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129</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1608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1435</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1357</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17942</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19437</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19920</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KUJAWSKO-POMORSKIE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1021</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948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970</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151</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171</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1107</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1079</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1031</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25843</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27484</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27768</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OPOLSKIE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757</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707</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705</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99</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81</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861</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862</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787</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9093</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10215</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10194</w:t>
            </w:r>
          </w:p>
        </w:tc>
      </w:tr>
      <w:tr w:rsidR="005815E6" w:rsidRPr="00DD50DE" w:rsidTr="00E23A4B">
        <w:trPr>
          <w:trHeight w:val="290"/>
        </w:trPr>
        <w:tc>
          <w:tcPr>
            <w:tcW w:w="2268" w:type="dxa"/>
            <w:tcBorders>
              <w:top w:val="single" w:sz="4" w:space="0" w:color="BFBFBF"/>
              <w:left w:val="single" w:sz="4" w:space="0" w:color="auto"/>
              <w:bottom w:val="single" w:sz="4" w:space="0" w:color="BFBFBF"/>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PODLASKIE</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690</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698</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672</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120</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114</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102</w:t>
            </w:r>
          </w:p>
        </w:tc>
        <w:tc>
          <w:tcPr>
            <w:tcW w:w="551"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838</w:t>
            </w:r>
          </w:p>
        </w:tc>
        <w:tc>
          <w:tcPr>
            <w:tcW w:w="551"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809</w:t>
            </w:r>
          </w:p>
        </w:tc>
        <w:tc>
          <w:tcPr>
            <w:tcW w:w="552"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771</w:t>
            </w:r>
          </w:p>
        </w:tc>
        <w:tc>
          <w:tcPr>
            <w:tcW w:w="708" w:type="dxa"/>
            <w:tcBorders>
              <w:top w:val="single" w:sz="4" w:space="0" w:color="BFBFBF"/>
              <w:left w:val="single" w:sz="8" w:space="0" w:color="auto"/>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12355</w:t>
            </w:r>
          </w:p>
        </w:tc>
        <w:tc>
          <w:tcPr>
            <w:tcW w:w="709" w:type="dxa"/>
            <w:tcBorders>
              <w:top w:val="single" w:sz="4" w:space="0" w:color="BFBFBF"/>
              <w:left w:val="single" w:sz="4" w:space="0" w:color="BFBFBF"/>
              <w:bottom w:val="single" w:sz="4" w:space="0" w:color="BFBFBF"/>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13313</w:t>
            </w:r>
          </w:p>
        </w:tc>
        <w:tc>
          <w:tcPr>
            <w:tcW w:w="709" w:type="dxa"/>
            <w:tcBorders>
              <w:top w:val="single" w:sz="4" w:space="0" w:color="BFBFBF"/>
              <w:left w:val="single" w:sz="4" w:space="0" w:color="BFBFBF"/>
              <w:bottom w:val="single" w:sz="4" w:space="0" w:color="BFBFBF"/>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13510</w:t>
            </w:r>
          </w:p>
        </w:tc>
      </w:tr>
      <w:tr w:rsidR="005815E6" w:rsidRPr="00DD50DE" w:rsidTr="00E23A4B">
        <w:trPr>
          <w:trHeight w:val="290"/>
        </w:trPr>
        <w:tc>
          <w:tcPr>
            <w:tcW w:w="2268" w:type="dxa"/>
            <w:tcBorders>
              <w:top w:val="single" w:sz="4" w:space="0" w:color="BFBFBF"/>
              <w:left w:val="single" w:sz="4" w:space="0" w:color="auto"/>
              <w:bottom w:val="single" w:sz="8" w:space="0" w:color="auto"/>
              <w:right w:val="single" w:sz="4" w:space="0" w:color="auto"/>
            </w:tcBorders>
            <w:vAlign w:val="center"/>
          </w:tcPr>
          <w:p w:rsidR="005815E6" w:rsidRPr="00810C98" w:rsidRDefault="005815E6" w:rsidP="00810C98">
            <w:pPr>
              <w:rPr>
                <w:rFonts w:ascii="Calibri" w:hAnsi="Calibri" w:cs="Calibri"/>
                <w:color w:val="000000"/>
                <w:sz w:val="16"/>
              </w:rPr>
            </w:pPr>
            <w:r w:rsidRPr="00810C98">
              <w:rPr>
                <w:rFonts w:ascii="Calibri" w:hAnsi="Calibri" w:cs="Calibri"/>
                <w:color w:val="000000"/>
                <w:sz w:val="16"/>
                <w:szCs w:val="22"/>
              </w:rPr>
              <w:t>WOJ. LUBUSKIE</w:t>
            </w:r>
          </w:p>
        </w:tc>
        <w:tc>
          <w:tcPr>
            <w:tcW w:w="551" w:type="dxa"/>
            <w:tcBorders>
              <w:top w:val="single" w:sz="4" w:space="0" w:color="BFBFBF"/>
              <w:left w:val="single" w:sz="8" w:space="0" w:color="auto"/>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684</w:t>
            </w:r>
          </w:p>
        </w:tc>
        <w:tc>
          <w:tcPr>
            <w:tcW w:w="551"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682</w:t>
            </w:r>
          </w:p>
        </w:tc>
        <w:tc>
          <w:tcPr>
            <w:tcW w:w="552"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663</w:t>
            </w:r>
          </w:p>
        </w:tc>
        <w:tc>
          <w:tcPr>
            <w:tcW w:w="551" w:type="dxa"/>
            <w:tcBorders>
              <w:top w:val="single" w:sz="4" w:space="0" w:color="BFBFBF"/>
              <w:left w:val="single" w:sz="8" w:space="0" w:color="auto"/>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113</w:t>
            </w:r>
          </w:p>
        </w:tc>
        <w:tc>
          <w:tcPr>
            <w:tcW w:w="551"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84</w:t>
            </w:r>
          </w:p>
        </w:tc>
        <w:tc>
          <w:tcPr>
            <w:tcW w:w="552"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79</w:t>
            </w:r>
          </w:p>
        </w:tc>
        <w:tc>
          <w:tcPr>
            <w:tcW w:w="551" w:type="dxa"/>
            <w:tcBorders>
              <w:top w:val="single" w:sz="4" w:space="0" w:color="BFBFBF"/>
              <w:left w:val="single" w:sz="8" w:space="0" w:color="auto"/>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878</w:t>
            </w:r>
          </w:p>
        </w:tc>
        <w:tc>
          <w:tcPr>
            <w:tcW w:w="551"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855</w:t>
            </w:r>
          </w:p>
        </w:tc>
        <w:tc>
          <w:tcPr>
            <w:tcW w:w="552"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790</w:t>
            </w:r>
          </w:p>
        </w:tc>
        <w:tc>
          <w:tcPr>
            <w:tcW w:w="708" w:type="dxa"/>
            <w:tcBorders>
              <w:top w:val="single" w:sz="4" w:space="0" w:color="BFBFBF"/>
              <w:left w:val="single" w:sz="8" w:space="0" w:color="auto"/>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11819</w:t>
            </w:r>
          </w:p>
        </w:tc>
        <w:tc>
          <w:tcPr>
            <w:tcW w:w="709" w:type="dxa"/>
            <w:tcBorders>
              <w:top w:val="single" w:sz="4" w:space="0" w:color="BFBFBF"/>
              <w:left w:val="single" w:sz="4" w:space="0" w:color="BFBFBF"/>
              <w:bottom w:val="single" w:sz="8" w:space="0" w:color="auto"/>
              <w:right w:val="single" w:sz="4" w:space="0" w:color="BFBFBF"/>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12737</w:t>
            </w:r>
          </w:p>
        </w:tc>
        <w:tc>
          <w:tcPr>
            <w:tcW w:w="709" w:type="dxa"/>
            <w:tcBorders>
              <w:top w:val="single" w:sz="4" w:space="0" w:color="BFBFBF"/>
              <w:left w:val="single" w:sz="4" w:space="0" w:color="BFBFBF"/>
              <w:bottom w:val="single" w:sz="8" w:space="0" w:color="auto"/>
              <w:right w:val="single" w:sz="4" w:space="0" w:color="auto"/>
            </w:tcBorders>
            <w:vAlign w:val="center"/>
          </w:tcPr>
          <w:p w:rsidR="005815E6" w:rsidRPr="00810C98" w:rsidRDefault="005815E6" w:rsidP="00810C98">
            <w:pPr>
              <w:jc w:val="right"/>
              <w:rPr>
                <w:rFonts w:ascii="Calibri" w:hAnsi="Calibri" w:cs="Calibri"/>
                <w:color w:val="000000"/>
                <w:sz w:val="16"/>
              </w:rPr>
            </w:pPr>
            <w:r w:rsidRPr="00810C98">
              <w:rPr>
                <w:rFonts w:ascii="Calibri" w:hAnsi="Calibri" w:cs="Calibri"/>
                <w:color w:val="000000"/>
                <w:sz w:val="16"/>
                <w:szCs w:val="22"/>
              </w:rPr>
              <w:t>11578</w:t>
            </w:r>
          </w:p>
        </w:tc>
      </w:tr>
      <w:tr w:rsidR="005815E6" w:rsidRPr="00DD50DE" w:rsidTr="00EE6016">
        <w:trPr>
          <w:trHeight w:val="290"/>
        </w:trPr>
        <w:tc>
          <w:tcPr>
            <w:tcW w:w="2268" w:type="dxa"/>
            <w:tcBorders>
              <w:top w:val="single" w:sz="4" w:space="0" w:color="808080"/>
              <w:left w:val="single" w:sz="4" w:space="0" w:color="auto"/>
              <w:bottom w:val="single" w:sz="4" w:space="0" w:color="auto"/>
              <w:right w:val="single" w:sz="8" w:space="0" w:color="auto"/>
            </w:tcBorders>
            <w:shd w:val="clear" w:color="FFFFFF" w:fill="FFFFFF"/>
            <w:vAlign w:val="center"/>
          </w:tcPr>
          <w:p w:rsidR="005815E6" w:rsidRPr="00810C98" w:rsidRDefault="005815E6" w:rsidP="00810C98">
            <w:pPr>
              <w:rPr>
                <w:rFonts w:ascii="Calibri" w:hAnsi="Calibri" w:cs="Calibri"/>
                <w:b/>
                <w:bCs/>
                <w:color w:val="000000"/>
                <w:sz w:val="16"/>
              </w:rPr>
            </w:pPr>
            <w:r w:rsidRPr="00810C98">
              <w:rPr>
                <w:rFonts w:ascii="Calibri" w:hAnsi="Calibri" w:cs="Calibri"/>
                <w:b/>
                <w:bCs/>
                <w:color w:val="000000"/>
                <w:sz w:val="16"/>
                <w:szCs w:val="22"/>
              </w:rPr>
              <w:t>Ogółem</w:t>
            </w:r>
          </w:p>
        </w:tc>
        <w:tc>
          <w:tcPr>
            <w:tcW w:w="551" w:type="dxa"/>
            <w:tcBorders>
              <w:top w:val="single" w:sz="4" w:space="0" w:color="808080"/>
              <w:left w:val="single" w:sz="8" w:space="0" w:color="auto"/>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33721</w:t>
            </w:r>
          </w:p>
        </w:tc>
        <w:tc>
          <w:tcPr>
            <w:tcW w:w="551" w:type="dxa"/>
            <w:tcBorders>
              <w:top w:val="single" w:sz="4" w:space="0" w:color="808080"/>
              <w:left w:val="single" w:sz="4" w:space="0" w:color="BFBFBF"/>
              <w:bottom w:val="single" w:sz="4" w:space="0" w:color="auto"/>
              <w:right w:val="single" w:sz="4" w:space="0" w:color="BFBFBF"/>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32822</w:t>
            </w:r>
          </w:p>
        </w:tc>
        <w:tc>
          <w:tcPr>
            <w:tcW w:w="552" w:type="dxa"/>
            <w:tcBorders>
              <w:top w:val="single" w:sz="4" w:space="0" w:color="808080"/>
              <w:left w:val="nil"/>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31674</w:t>
            </w:r>
          </w:p>
        </w:tc>
        <w:tc>
          <w:tcPr>
            <w:tcW w:w="551" w:type="dxa"/>
            <w:tcBorders>
              <w:top w:val="single" w:sz="4" w:space="0" w:color="808080"/>
              <w:left w:val="single" w:sz="8" w:space="0" w:color="auto"/>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3031</w:t>
            </w:r>
          </w:p>
        </w:tc>
        <w:tc>
          <w:tcPr>
            <w:tcW w:w="551" w:type="dxa"/>
            <w:tcBorders>
              <w:top w:val="single" w:sz="4" w:space="0" w:color="808080"/>
              <w:left w:val="single" w:sz="4" w:space="0" w:color="BFBFBF"/>
              <w:bottom w:val="single" w:sz="4" w:space="0" w:color="auto"/>
              <w:right w:val="single" w:sz="4" w:space="0" w:color="BFBFBF"/>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2836</w:t>
            </w:r>
          </w:p>
        </w:tc>
        <w:tc>
          <w:tcPr>
            <w:tcW w:w="552" w:type="dxa"/>
            <w:tcBorders>
              <w:top w:val="single" w:sz="4" w:space="0" w:color="808080"/>
              <w:left w:val="nil"/>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2862</w:t>
            </w:r>
          </w:p>
        </w:tc>
        <w:tc>
          <w:tcPr>
            <w:tcW w:w="551" w:type="dxa"/>
            <w:tcBorders>
              <w:top w:val="single" w:sz="4" w:space="0" w:color="808080"/>
              <w:left w:val="single" w:sz="8" w:space="0" w:color="auto"/>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40889</w:t>
            </w:r>
          </w:p>
        </w:tc>
        <w:tc>
          <w:tcPr>
            <w:tcW w:w="551" w:type="dxa"/>
            <w:tcBorders>
              <w:top w:val="single" w:sz="4" w:space="0" w:color="808080"/>
              <w:left w:val="single" w:sz="4" w:space="0" w:color="BFBFBF"/>
              <w:bottom w:val="single" w:sz="4" w:space="0" w:color="auto"/>
              <w:right w:val="single" w:sz="4" w:space="0" w:color="BFBFBF"/>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39591</w:t>
            </w:r>
          </w:p>
        </w:tc>
        <w:tc>
          <w:tcPr>
            <w:tcW w:w="552" w:type="dxa"/>
            <w:tcBorders>
              <w:top w:val="single" w:sz="4" w:space="0" w:color="808080"/>
              <w:left w:val="nil"/>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37360</w:t>
            </w:r>
          </w:p>
        </w:tc>
        <w:tc>
          <w:tcPr>
            <w:tcW w:w="708" w:type="dxa"/>
            <w:tcBorders>
              <w:top w:val="single" w:sz="4" w:space="0" w:color="808080"/>
              <w:left w:val="single" w:sz="8" w:space="0" w:color="auto"/>
              <w:bottom w:val="single" w:sz="4" w:space="0" w:color="auto"/>
              <w:right w:val="nil"/>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407894</w:t>
            </w:r>
          </w:p>
        </w:tc>
        <w:tc>
          <w:tcPr>
            <w:tcW w:w="709" w:type="dxa"/>
            <w:tcBorders>
              <w:top w:val="single" w:sz="4" w:space="0" w:color="808080"/>
              <w:left w:val="single" w:sz="4" w:space="0" w:color="BFBFBF"/>
              <w:bottom w:val="single" w:sz="4" w:space="0" w:color="auto"/>
              <w:right w:val="single" w:sz="4" w:space="0" w:color="BFBFBF"/>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437558</w:t>
            </w:r>
          </w:p>
        </w:tc>
        <w:tc>
          <w:tcPr>
            <w:tcW w:w="709" w:type="dxa"/>
            <w:tcBorders>
              <w:top w:val="single" w:sz="4" w:space="0" w:color="808080"/>
              <w:left w:val="nil"/>
              <w:bottom w:val="single" w:sz="4" w:space="0" w:color="auto"/>
              <w:right w:val="single" w:sz="4" w:space="0" w:color="auto"/>
            </w:tcBorders>
            <w:shd w:val="clear" w:color="FFFFFF" w:fill="FFFFFF"/>
            <w:vAlign w:val="center"/>
          </w:tcPr>
          <w:p w:rsidR="005815E6" w:rsidRPr="00810C98" w:rsidRDefault="005815E6" w:rsidP="00810C98">
            <w:pPr>
              <w:jc w:val="right"/>
              <w:rPr>
                <w:rFonts w:ascii="Calibri" w:hAnsi="Calibri" w:cs="Calibri"/>
                <w:b/>
                <w:bCs/>
                <w:color w:val="000000"/>
                <w:sz w:val="16"/>
              </w:rPr>
            </w:pPr>
            <w:r w:rsidRPr="00810C98">
              <w:rPr>
                <w:rFonts w:ascii="Calibri" w:hAnsi="Calibri" w:cs="Calibri"/>
                <w:b/>
                <w:bCs/>
                <w:color w:val="000000"/>
                <w:sz w:val="16"/>
                <w:szCs w:val="22"/>
              </w:rPr>
              <w:t>436445</w:t>
            </w:r>
          </w:p>
        </w:tc>
      </w:tr>
    </w:tbl>
    <w:p w:rsidR="005815E6" w:rsidRPr="00167641" w:rsidRDefault="005815E6">
      <w:pPr>
        <w:jc w:val="both"/>
        <w:rPr>
          <w:i/>
          <w:sz w:val="16"/>
          <w:szCs w:val="16"/>
        </w:rPr>
      </w:pPr>
      <w:r w:rsidRPr="00167641">
        <w:rPr>
          <w:i/>
          <w:sz w:val="16"/>
          <w:szCs w:val="16"/>
        </w:rPr>
        <w:t>*dane z Systemu SEWIK z dnia 1</w:t>
      </w:r>
      <w:r>
        <w:rPr>
          <w:i/>
          <w:sz w:val="16"/>
          <w:szCs w:val="16"/>
        </w:rPr>
        <w:t>3</w:t>
      </w:r>
      <w:r w:rsidRPr="00167641">
        <w:rPr>
          <w:i/>
          <w:sz w:val="16"/>
          <w:szCs w:val="16"/>
        </w:rPr>
        <w:t>.02.201</w:t>
      </w:r>
      <w:r>
        <w:rPr>
          <w:i/>
          <w:sz w:val="16"/>
          <w:szCs w:val="16"/>
        </w:rPr>
        <w:t>9</w:t>
      </w:r>
      <w:r w:rsidRPr="00167641">
        <w:rPr>
          <w:i/>
          <w:sz w:val="16"/>
          <w:szCs w:val="16"/>
        </w:rPr>
        <w:t>.</w:t>
      </w:r>
    </w:p>
    <w:p w:rsidR="005815E6" w:rsidRDefault="005815E6" w:rsidP="002136D1">
      <w:pPr>
        <w:jc w:val="both"/>
        <w:rPr>
          <w:sz w:val="24"/>
        </w:rPr>
      </w:pPr>
    </w:p>
    <w:p w:rsidR="005815E6" w:rsidRDefault="005815E6" w:rsidP="002136D1">
      <w:pPr>
        <w:ind w:firstLine="709"/>
        <w:jc w:val="both"/>
        <w:rPr>
          <w:sz w:val="24"/>
        </w:rPr>
      </w:pPr>
      <w:r w:rsidRPr="004A4750">
        <w:rPr>
          <w:sz w:val="24"/>
        </w:rPr>
        <w:t>W</w:t>
      </w:r>
      <w:r>
        <w:rPr>
          <w:sz w:val="24"/>
        </w:rPr>
        <w:t xml:space="preserve"> roku 2018 w</w:t>
      </w:r>
      <w:r w:rsidRPr="004A4750">
        <w:rPr>
          <w:sz w:val="24"/>
        </w:rPr>
        <w:t>skaźnik rannych na 100 wypadków w</w:t>
      </w:r>
      <w:r>
        <w:rPr>
          <w:sz w:val="24"/>
        </w:rPr>
        <w:t xml:space="preserve"> skali</w:t>
      </w:r>
      <w:r w:rsidRPr="004A4750">
        <w:rPr>
          <w:sz w:val="24"/>
        </w:rPr>
        <w:t xml:space="preserve"> kraju wyniósł </w:t>
      </w:r>
      <w:r w:rsidRPr="00BE5C23">
        <w:rPr>
          <w:b/>
          <w:sz w:val="24"/>
        </w:rPr>
        <w:t>1</w:t>
      </w:r>
      <w:r>
        <w:rPr>
          <w:b/>
          <w:sz w:val="24"/>
        </w:rPr>
        <w:t>18</w:t>
      </w:r>
      <w:r w:rsidRPr="00BE5C23">
        <w:rPr>
          <w:b/>
          <w:sz w:val="24"/>
        </w:rPr>
        <w:t>,</w:t>
      </w:r>
      <w:r>
        <w:rPr>
          <w:b/>
          <w:sz w:val="24"/>
        </w:rPr>
        <w:t>0</w:t>
      </w:r>
      <w:r w:rsidRPr="004A4750">
        <w:rPr>
          <w:sz w:val="24"/>
        </w:rPr>
        <w:t xml:space="preserve">, natomiast </w:t>
      </w:r>
      <w:r>
        <w:rPr>
          <w:sz w:val="24"/>
        </w:rPr>
        <w:t xml:space="preserve">wskaźnik zabitych </w:t>
      </w:r>
      <w:r>
        <w:rPr>
          <w:b/>
          <w:sz w:val="24"/>
        </w:rPr>
        <w:t>9</w:t>
      </w:r>
      <w:r w:rsidRPr="00BE5C23">
        <w:rPr>
          <w:b/>
          <w:sz w:val="24"/>
        </w:rPr>
        <w:t>,</w:t>
      </w:r>
      <w:r>
        <w:rPr>
          <w:b/>
          <w:sz w:val="24"/>
        </w:rPr>
        <w:t>0</w:t>
      </w:r>
      <w:r w:rsidRPr="004A4750">
        <w:rPr>
          <w:sz w:val="24"/>
        </w:rPr>
        <w:t>. W</w:t>
      </w:r>
      <w:r>
        <w:rPr>
          <w:sz w:val="24"/>
        </w:rPr>
        <w:t> </w:t>
      </w:r>
      <w:r w:rsidRPr="004A4750">
        <w:rPr>
          <w:sz w:val="24"/>
        </w:rPr>
        <w:t>województwie warmińsko</w:t>
      </w:r>
      <w:r>
        <w:rPr>
          <w:sz w:val="24"/>
        </w:rPr>
        <w:t xml:space="preserve"> </w:t>
      </w:r>
      <w:r w:rsidRPr="004A4750">
        <w:rPr>
          <w:sz w:val="24"/>
        </w:rPr>
        <w:t>-</w:t>
      </w:r>
      <w:r>
        <w:rPr>
          <w:sz w:val="24"/>
        </w:rPr>
        <w:t xml:space="preserve"> </w:t>
      </w:r>
      <w:r w:rsidRPr="004A4750">
        <w:rPr>
          <w:sz w:val="24"/>
        </w:rPr>
        <w:t>mazurskim wskaźniki te osiągnęły odpowiednio</w:t>
      </w:r>
      <w:r>
        <w:rPr>
          <w:sz w:val="24"/>
        </w:rPr>
        <w:t xml:space="preserve"> wartości</w:t>
      </w:r>
      <w:r w:rsidRPr="004A4750">
        <w:rPr>
          <w:sz w:val="24"/>
        </w:rPr>
        <w:t xml:space="preserve"> </w:t>
      </w:r>
      <w:r w:rsidRPr="00810494">
        <w:rPr>
          <w:b/>
          <w:color w:val="00B050"/>
          <w:sz w:val="24"/>
        </w:rPr>
        <w:t>11</w:t>
      </w:r>
      <w:r>
        <w:rPr>
          <w:b/>
          <w:color w:val="00B050"/>
          <w:sz w:val="24"/>
        </w:rPr>
        <w:t>7</w:t>
      </w:r>
      <w:r w:rsidRPr="00810494">
        <w:rPr>
          <w:b/>
          <w:color w:val="00B050"/>
          <w:sz w:val="24"/>
        </w:rPr>
        <w:t>,</w:t>
      </w:r>
      <w:r>
        <w:rPr>
          <w:b/>
          <w:color w:val="00B050"/>
          <w:sz w:val="24"/>
        </w:rPr>
        <w:t>6</w:t>
      </w:r>
      <w:r w:rsidRPr="004A4750">
        <w:rPr>
          <w:sz w:val="24"/>
        </w:rPr>
        <w:t xml:space="preserve"> oraz </w:t>
      </w:r>
      <w:r w:rsidRPr="00EE6016">
        <w:rPr>
          <w:b/>
          <w:color w:val="FF0000"/>
          <w:sz w:val="24"/>
        </w:rPr>
        <w:t>10,9</w:t>
      </w:r>
      <w:r w:rsidRPr="004A4750">
        <w:rPr>
          <w:sz w:val="24"/>
        </w:rPr>
        <w:t>.</w:t>
      </w:r>
      <w:r>
        <w:rPr>
          <w:sz w:val="24"/>
        </w:rPr>
        <w:t xml:space="preserve"> </w:t>
      </w:r>
    </w:p>
    <w:p w:rsidR="005815E6" w:rsidRDefault="005815E6" w:rsidP="002136D1">
      <w:pPr>
        <w:ind w:firstLine="709"/>
        <w:jc w:val="both"/>
        <w:rPr>
          <w:sz w:val="24"/>
        </w:rPr>
      </w:pPr>
    </w:p>
    <w:p w:rsidR="005815E6" w:rsidRDefault="005815E6" w:rsidP="002136D1">
      <w:pPr>
        <w:ind w:firstLine="709"/>
        <w:jc w:val="both"/>
        <w:rPr>
          <w:sz w:val="24"/>
        </w:rPr>
      </w:pPr>
      <w:r w:rsidRPr="004A4750">
        <w:rPr>
          <w:sz w:val="24"/>
        </w:rPr>
        <w:t xml:space="preserve">W </w:t>
      </w:r>
      <w:r>
        <w:rPr>
          <w:sz w:val="24"/>
        </w:rPr>
        <w:t>Polsce w latach 2016 - 2018 łącznie</w:t>
      </w:r>
      <w:r w:rsidRPr="004A4750">
        <w:rPr>
          <w:sz w:val="24"/>
        </w:rPr>
        <w:t xml:space="preserve"> ujawniono</w:t>
      </w:r>
      <w:r>
        <w:rPr>
          <w:sz w:val="24"/>
        </w:rPr>
        <w:t xml:space="preserve"> następujące liczby</w:t>
      </w:r>
      <w:r w:rsidRPr="004A4750">
        <w:rPr>
          <w:sz w:val="24"/>
        </w:rPr>
        <w:t xml:space="preserve"> kierujących pod wpływem </w:t>
      </w:r>
      <w:r>
        <w:rPr>
          <w:sz w:val="24"/>
        </w:rPr>
        <w:t xml:space="preserve">działania </w:t>
      </w:r>
      <w:r w:rsidRPr="004A4750">
        <w:rPr>
          <w:sz w:val="24"/>
        </w:rPr>
        <w:t>alkoholu:</w:t>
      </w:r>
    </w:p>
    <w:p w:rsidR="005815E6" w:rsidRDefault="005815E6" w:rsidP="002136D1">
      <w:pPr>
        <w:ind w:firstLine="709"/>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67"/>
        <w:gridCol w:w="1593"/>
        <w:gridCol w:w="1593"/>
        <w:gridCol w:w="1593"/>
        <w:gridCol w:w="1674"/>
      </w:tblGrid>
      <w:tr w:rsidR="005815E6" w:rsidRPr="0014273B" w:rsidTr="00E23A4B">
        <w:trPr>
          <w:trHeight w:val="409"/>
          <w:jc w:val="center"/>
        </w:trPr>
        <w:tc>
          <w:tcPr>
            <w:tcW w:w="2467" w:type="dxa"/>
            <w:vAlign w:val="center"/>
          </w:tcPr>
          <w:p w:rsidR="005815E6" w:rsidRPr="0014273B" w:rsidRDefault="005815E6" w:rsidP="00E23A4B">
            <w:pPr>
              <w:jc w:val="center"/>
              <w:rPr>
                <w:b/>
                <w:bCs/>
                <w:iCs/>
                <w:sz w:val="22"/>
              </w:rPr>
            </w:pPr>
            <w:r w:rsidRPr="0014273B">
              <w:rPr>
                <w:b/>
                <w:bCs/>
                <w:iCs/>
                <w:sz w:val="22"/>
                <w:szCs w:val="22"/>
              </w:rPr>
              <w:t>Ujawniono nietrzeźwych</w:t>
            </w:r>
            <w:r>
              <w:rPr>
                <w:b/>
                <w:bCs/>
                <w:iCs/>
                <w:sz w:val="22"/>
                <w:szCs w:val="22"/>
              </w:rPr>
              <w:t xml:space="preserve"> kierujących pojazdami</w:t>
            </w:r>
          </w:p>
        </w:tc>
        <w:tc>
          <w:tcPr>
            <w:tcW w:w="1593" w:type="dxa"/>
            <w:vAlign w:val="center"/>
          </w:tcPr>
          <w:p w:rsidR="005815E6" w:rsidRPr="0014273B" w:rsidRDefault="005815E6" w:rsidP="00E23A4B">
            <w:pPr>
              <w:jc w:val="center"/>
              <w:rPr>
                <w:b/>
                <w:bCs/>
                <w:iCs/>
                <w:sz w:val="22"/>
              </w:rPr>
            </w:pPr>
            <w:r>
              <w:rPr>
                <w:b/>
                <w:bCs/>
                <w:iCs/>
                <w:sz w:val="22"/>
                <w:szCs w:val="22"/>
              </w:rPr>
              <w:t>2016 r.</w:t>
            </w:r>
          </w:p>
        </w:tc>
        <w:tc>
          <w:tcPr>
            <w:tcW w:w="1593" w:type="dxa"/>
            <w:vAlign w:val="center"/>
          </w:tcPr>
          <w:p w:rsidR="005815E6" w:rsidRPr="0014273B" w:rsidRDefault="005815E6" w:rsidP="00E23A4B">
            <w:pPr>
              <w:jc w:val="center"/>
              <w:rPr>
                <w:b/>
                <w:bCs/>
                <w:iCs/>
                <w:sz w:val="22"/>
              </w:rPr>
            </w:pPr>
            <w:r>
              <w:rPr>
                <w:b/>
                <w:bCs/>
                <w:iCs/>
                <w:sz w:val="22"/>
                <w:szCs w:val="22"/>
              </w:rPr>
              <w:t>2017 r.</w:t>
            </w:r>
          </w:p>
        </w:tc>
        <w:tc>
          <w:tcPr>
            <w:tcW w:w="1593" w:type="dxa"/>
            <w:vAlign w:val="center"/>
          </w:tcPr>
          <w:p w:rsidR="005815E6" w:rsidRPr="0014273B" w:rsidRDefault="005815E6" w:rsidP="00E23A4B">
            <w:pPr>
              <w:jc w:val="center"/>
              <w:rPr>
                <w:b/>
                <w:bCs/>
                <w:iCs/>
                <w:sz w:val="22"/>
              </w:rPr>
            </w:pPr>
            <w:r>
              <w:rPr>
                <w:b/>
                <w:bCs/>
                <w:iCs/>
                <w:sz w:val="22"/>
                <w:szCs w:val="22"/>
              </w:rPr>
              <w:t>2018 r.</w:t>
            </w:r>
          </w:p>
        </w:tc>
        <w:tc>
          <w:tcPr>
            <w:tcW w:w="1674" w:type="dxa"/>
            <w:vAlign w:val="center"/>
          </w:tcPr>
          <w:p w:rsidR="005815E6" w:rsidRPr="0014273B" w:rsidRDefault="005815E6" w:rsidP="00E23A4B">
            <w:pPr>
              <w:jc w:val="center"/>
              <w:rPr>
                <w:b/>
                <w:bCs/>
                <w:iCs/>
                <w:sz w:val="22"/>
              </w:rPr>
            </w:pPr>
            <w:r>
              <w:rPr>
                <w:b/>
                <w:bCs/>
                <w:iCs/>
                <w:sz w:val="22"/>
                <w:szCs w:val="22"/>
              </w:rPr>
              <w:t>S</w:t>
            </w:r>
            <w:r w:rsidRPr="0014273B">
              <w:rPr>
                <w:b/>
                <w:bCs/>
                <w:iCs/>
                <w:sz w:val="22"/>
                <w:szCs w:val="22"/>
              </w:rPr>
              <w:t>padek</w:t>
            </w:r>
          </w:p>
        </w:tc>
      </w:tr>
      <w:tr w:rsidR="005815E6" w:rsidRPr="00F46F70" w:rsidTr="00E23A4B">
        <w:trPr>
          <w:trHeight w:val="409"/>
          <w:jc w:val="center"/>
        </w:trPr>
        <w:tc>
          <w:tcPr>
            <w:tcW w:w="2467" w:type="dxa"/>
            <w:vAlign w:val="center"/>
          </w:tcPr>
          <w:p w:rsidR="005815E6" w:rsidRPr="007A027E" w:rsidRDefault="005815E6" w:rsidP="00E23A4B">
            <w:pPr>
              <w:jc w:val="center"/>
              <w:rPr>
                <w:b/>
                <w:bCs/>
                <w:iCs/>
                <w:sz w:val="24"/>
              </w:rPr>
            </w:pPr>
            <w:r w:rsidRPr="007A027E">
              <w:rPr>
                <w:b/>
                <w:bCs/>
                <w:iCs/>
                <w:sz w:val="24"/>
              </w:rPr>
              <w:t>O g ó ł e m</w:t>
            </w:r>
          </w:p>
        </w:tc>
        <w:tc>
          <w:tcPr>
            <w:tcW w:w="1593" w:type="dxa"/>
            <w:vAlign w:val="center"/>
          </w:tcPr>
          <w:p w:rsidR="005815E6" w:rsidRPr="00E86479" w:rsidRDefault="005815E6" w:rsidP="00E23A4B">
            <w:pPr>
              <w:jc w:val="center"/>
              <w:rPr>
                <w:b/>
                <w:sz w:val="24"/>
              </w:rPr>
            </w:pPr>
            <w:r>
              <w:rPr>
                <w:b/>
                <w:sz w:val="24"/>
              </w:rPr>
              <w:t>115 635</w:t>
            </w:r>
          </w:p>
        </w:tc>
        <w:tc>
          <w:tcPr>
            <w:tcW w:w="1593" w:type="dxa"/>
            <w:vAlign w:val="center"/>
          </w:tcPr>
          <w:p w:rsidR="005815E6" w:rsidRPr="009925E7" w:rsidRDefault="005815E6" w:rsidP="00E23A4B">
            <w:pPr>
              <w:jc w:val="center"/>
              <w:rPr>
                <w:b/>
                <w:sz w:val="24"/>
              </w:rPr>
            </w:pPr>
            <w:r>
              <w:rPr>
                <w:b/>
                <w:sz w:val="24"/>
              </w:rPr>
              <w:t>109 405</w:t>
            </w:r>
          </w:p>
        </w:tc>
        <w:tc>
          <w:tcPr>
            <w:tcW w:w="1593" w:type="dxa"/>
            <w:vAlign w:val="center"/>
          </w:tcPr>
          <w:p w:rsidR="005815E6" w:rsidRPr="009925E7" w:rsidRDefault="005815E6" w:rsidP="00E23A4B">
            <w:pPr>
              <w:jc w:val="center"/>
              <w:rPr>
                <w:b/>
                <w:sz w:val="24"/>
              </w:rPr>
            </w:pPr>
            <w:r>
              <w:rPr>
                <w:b/>
                <w:sz w:val="24"/>
              </w:rPr>
              <w:t>104 601</w:t>
            </w:r>
          </w:p>
        </w:tc>
        <w:tc>
          <w:tcPr>
            <w:tcW w:w="1674" w:type="dxa"/>
            <w:shd w:val="clear" w:color="auto" w:fill="A0DCBD"/>
            <w:vAlign w:val="center"/>
          </w:tcPr>
          <w:p w:rsidR="005815E6" w:rsidRPr="00810494" w:rsidRDefault="005815E6" w:rsidP="00E23A4B">
            <w:pPr>
              <w:jc w:val="center"/>
              <w:rPr>
                <w:b/>
                <w:sz w:val="24"/>
              </w:rPr>
            </w:pPr>
            <w:r w:rsidRPr="00810494">
              <w:rPr>
                <w:b/>
                <w:sz w:val="24"/>
              </w:rPr>
              <w:t xml:space="preserve">- </w:t>
            </w:r>
            <w:r>
              <w:rPr>
                <w:b/>
                <w:sz w:val="24"/>
              </w:rPr>
              <w:t>4</w:t>
            </w:r>
            <w:r w:rsidRPr="00810494">
              <w:rPr>
                <w:b/>
                <w:sz w:val="24"/>
              </w:rPr>
              <w:t xml:space="preserve"> </w:t>
            </w:r>
            <w:r>
              <w:rPr>
                <w:b/>
                <w:sz w:val="24"/>
              </w:rPr>
              <w:t>804</w:t>
            </w:r>
          </w:p>
        </w:tc>
      </w:tr>
    </w:tbl>
    <w:p w:rsidR="005815E6" w:rsidRPr="007F329D" w:rsidRDefault="005815E6" w:rsidP="00FD67D1">
      <w:pPr>
        <w:jc w:val="both"/>
        <w:rPr>
          <w:sz w:val="24"/>
        </w:rPr>
      </w:pPr>
    </w:p>
    <w:p w:rsidR="005815E6" w:rsidRDefault="005815E6" w:rsidP="00FD67D1">
      <w:pPr>
        <w:ind w:left="4962" w:right="1131"/>
        <w:jc w:val="center"/>
        <w:rPr>
          <w:i/>
          <w:sz w:val="20"/>
        </w:rPr>
      </w:pPr>
    </w:p>
    <w:p w:rsidR="005815E6" w:rsidRDefault="005815E6" w:rsidP="00FD67D1">
      <w:pPr>
        <w:ind w:left="4962" w:right="1131"/>
        <w:jc w:val="center"/>
        <w:rPr>
          <w:i/>
          <w:sz w:val="20"/>
        </w:rPr>
      </w:pPr>
    </w:p>
    <w:p w:rsidR="005815E6" w:rsidRPr="00733CD9" w:rsidRDefault="005815E6" w:rsidP="00733CD9">
      <w:pPr>
        <w:suppressAutoHyphens w:val="0"/>
        <w:rPr>
          <w:i/>
          <w:sz w:val="20"/>
        </w:rPr>
      </w:pPr>
    </w:p>
    <w:p w:rsidR="005815E6" w:rsidRDefault="005815E6" w:rsidP="00733CD9">
      <w:pPr>
        <w:pStyle w:val="Nagwek1"/>
        <w:numPr>
          <w:ilvl w:val="0"/>
          <w:numId w:val="0"/>
        </w:numPr>
        <w:rPr>
          <w:sz w:val="32"/>
        </w:rPr>
      </w:pPr>
      <w:r>
        <w:rPr>
          <w:sz w:val="32"/>
        </w:rPr>
        <w:lastRenderedPageBreak/>
        <w:t>analiza stanu bezpieczeństwa</w:t>
      </w:r>
    </w:p>
    <w:p w:rsidR="005815E6" w:rsidRDefault="005815E6" w:rsidP="00733CD9">
      <w:pPr>
        <w:jc w:val="center"/>
        <w:rPr>
          <w:b/>
          <w:smallCaps/>
          <w:sz w:val="32"/>
        </w:rPr>
      </w:pPr>
      <w:r>
        <w:rPr>
          <w:b/>
          <w:smallCaps/>
          <w:sz w:val="32"/>
        </w:rPr>
        <w:t>w ruchu drogowym na terenie województwa</w:t>
      </w:r>
    </w:p>
    <w:p w:rsidR="005815E6" w:rsidRDefault="005815E6" w:rsidP="00733CD9">
      <w:pPr>
        <w:jc w:val="center"/>
        <w:rPr>
          <w:b/>
          <w:smallCaps/>
          <w:sz w:val="32"/>
        </w:rPr>
      </w:pPr>
      <w:r>
        <w:rPr>
          <w:b/>
          <w:smallCaps/>
          <w:sz w:val="32"/>
        </w:rPr>
        <w:t>warmińsko - mazurskiego w II półroczu 2018 roku</w:t>
      </w:r>
    </w:p>
    <w:p w:rsidR="005815E6" w:rsidRDefault="005815E6" w:rsidP="00733CD9">
      <w:pPr>
        <w:jc w:val="both"/>
      </w:pPr>
      <w:r>
        <w:t xml:space="preserve">             </w:t>
      </w:r>
    </w:p>
    <w:p w:rsidR="00FA46FE" w:rsidRDefault="00FA46FE" w:rsidP="00733CD9">
      <w:pPr>
        <w:jc w:val="both"/>
      </w:pPr>
    </w:p>
    <w:p w:rsidR="005815E6" w:rsidRPr="00D1432A" w:rsidRDefault="005815E6" w:rsidP="00733CD9">
      <w:pPr>
        <w:pStyle w:val="Tekstpodstawowy"/>
        <w:spacing w:line="276" w:lineRule="auto"/>
        <w:rPr>
          <w:sz w:val="24"/>
        </w:rPr>
      </w:pPr>
      <w:r>
        <w:tab/>
      </w:r>
      <w:r w:rsidRPr="00D1432A">
        <w:rPr>
          <w:sz w:val="24"/>
        </w:rPr>
        <w:t>W minionym  I</w:t>
      </w:r>
      <w:r>
        <w:rPr>
          <w:sz w:val="24"/>
        </w:rPr>
        <w:t>I</w:t>
      </w:r>
      <w:r w:rsidRPr="00D1432A">
        <w:rPr>
          <w:sz w:val="24"/>
        </w:rPr>
        <w:t xml:space="preserve"> półroczu 201</w:t>
      </w:r>
      <w:r>
        <w:rPr>
          <w:sz w:val="24"/>
        </w:rPr>
        <w:t>8</w:t>
      </w:r>
      <w:r w:rsidRPr="00D1432A">
        <w:rPr>
          <w:sz w:val="24"/>
        </w:rPr>
        <w:t xml:space="preserve"> roku na terenie województwa warmińsko</w:t>
      </w:r>
      <w:r>
        <w:rPr>
          <w:sz w:val="24"/>
        </w:rPr>
        <w:t xml:space="preserve"> </w:t>
      </w:r>
      <w:r w:rsidRPr="00D1432A">
        <w:rPr>
          <w:sz w:val="24"/>
        </w:rPr>
        <w:t>-</w:t>
      </w:r>
      <w:r>
        <w:rPr>
          <w:sz w:val="24"/>
        </w:rPr>
        <w:t xml:space="preserve"> mazurskiego zaistniało</w:t>
      </w:r>
      <w:r w:rsidRPr="00D1432A">
        <w:rPr>
          <w:sz w:val="24"/>
        </w:rPr>
        <w:t xml:space="preserve"> </w:t>
      </w:r>
      <w:r w:rsidRPr="00100D12">
        <w:rPr>
          <w:b/>
          <w:sz w:val="24"/>
        </w:rPr>
        <w:t>6</w:t>
      </w:r>
      <w:r>
        <w:rPr>
          <w:b/>
          <w:sz w:val="24"/>
        </w:rPr>
        <w:t>59</w:t>
      </w:r>
      <w:r>
        <w:rPr>
          <w:sz w:val="24"/>
        </w:rPr>
        <w:t xml:space="preserve"> wypadków drogowych</w:t>
      </w:r>
      <w:r w:rsidRPr="00D1432A">
        <w:rPr>
          <w:sz w:val="24"/>
        </w:rPr>
        <w:t xml:space="preserve">, w których </w:t>
      </w:r>
      <w:r w:rsidRPr="000705C6">
        <w:rPr>
          <w:b/>
          <w:sz w:val="24"/>
        </w:rPr>
        <w:t>74</w:t>
      </w:r>
      <w:r w:rsidRPr="00D1432A">
        <w:rPr>
          <w:sz w:val="24"/>
        </w:rPr>
        <w:t xml:space="preserve"> os</w:t>
      </w:r>
      <w:r>
        <w:rPr>
          <w:sz w:val="24"/>
        </w:rPr>
        <w:t>oby</w:t>
      </w:r>
      <w:r w:rsidRPr="00D1432A">
        <w:rPr>
          <w:sz w:val="24"/>
        </w:rPr>
        <w:t xml:space="preserve"> poniosł</w:t>
      </w:r>
      <w:r>
        <w:rPr>
          <w:sz w:val="24"/>
        </w:rPr>
        <w:t>y</w:t>
      </w:r>
      <w:r w:rsidRPr="00D1432A">
        <w:rPr>
          <w:sz w:val="24"/>
        </w:rPr>
        <w:t xml:space="preserve"> śmierć, a </w:t>
      </w:r>
      <w:r w:rsidRPr="00A85726">
        <w:rPr>
          <w:b/>
          <w:sz w:val="24"/>
        </w:rPr>
        <w:t>7</w:t>
      </w:r>
      <w:r>
        <w:rPr>
          <w:b/>
          <w:sz w:val="24"/>
        </w:rPr>
        <w:t>66</w:t>
      </w:r>
      <w:r w:rsidRPr="00D1432A">
        <w:rPr>
          <w:sz w:val="24"/>
        </w:rPr>
        <w:t xml:space="preserve"> doznało obrażeń ciała.  Ponadto </w:t>
      </w:r>
      <w:r>
        <w:rPr>
          <w:sz w:val="24"/>
        </w:rPr>
        <w:t xml:space="preserve">funkcjonariusze </w:t>
      </w:r>
      <w:r w:rsidRPr="00D1432A">
        <w:rPr>
          <w:sz w:val="24"/>
        </w:rPr>
        <w:t xml:space="preserve">Policji  </w:t>
      </w:r>
      <w:r>
        <w:rPr>
          <w:sz w:val="24"/>
        </w:rPr>
        <w:t xml:space="preserve">obsłużyli </w:t>
      </w:r>
      <w:r>
        <w:rPr>
          <w:b/>
          <w:sz w:val="24"/>
        </w:rPr>
        <w:t>8503</w:t>
      </w:r>
      <w:r w:rsidRPr="00100D12">
        <w:rPr>
          <w:b/>
          <w:sz w:val="24"/>
        </w:rPr>
        <w:t xml:space="preserve"> </w:t>
      </w:r>
      <w:r w:rsidRPr="00D1432A">
        <w:rPr>
          <w:sz w:val="24"/>
        </w:rPr>
        <w:t xml:space="preserve"> kolizj</w:t>
      </w:r>
      <w:r>
        <w:rPr>
          <w:sz w:val="24"/>
        </w:rPr>
        <w:t>e</w:t>
      </w:r>
      <w:r w:rsidRPr="00D1432A">
        <w:rPr>
          <w:sz w:val="24"/>
        </w:rPr>
        <w:t xml:space="preserve">  drogow</w:t>
      </w:r>
      <w:r>
        <w:rPr>
          <w:sz w:val="24"/>
        </w:rPr>
        <w:t>e</w:t>
      </w:r>
      <w:r w:rsidRPr="00D1432A">
        <w:rPr>
          <w:sz w:val="24"/>
        </w:rPr>
        <w:t xml:space="preserve">  tj. zdarze</w:t>
      </w:r>
      <w:r>
        <w:rPr>
          <w:sz w:val="24"/>
        </w:rPr>
        <w:t xml:space="preserve">ń, w wyniku </w:t>
      </w:r>
      <w:r w:rsidRPr="00D1432A">
        <w:rPr>
          <w:sz w:val="24"/>
        </w:rPr>
        <w:t xml:space="preserve">których powstały </w:t>
      </w:r>
      <w:r>
        <w:rPr>
          <w:sz w:val="24"/>
        </w:rPr>
        <w:t>w większości</w:t>
      </w:r>
      <w:r w:rsidRPr="00D1432A">
        <w:rPr>
          <w:sz w:val="24"/>
        </w:rPr>
        <w:t xml:space="preserve"> szkody materialne.</w:t>
      </w:r>
      <w:r>
        <w:rPr>
          <w:sz w:val="24"/>
        </w:rPr>
        <w:t xml:space="preserve"> </w:t>
      </w:r>
    </w:p>
    <w:p w:rsidR="005815E6" w:rsidRPr="00D1432A" w:rsidRDefault="005815E6" w:rsidP="00733CD9">
      <w:pPr>
        <w:spacing w:line="276" w:lineRule="auto"/>
        <w:ind w:firstLine="840"/>
        <w:jc w:val="both"/>
        <w:rPr>
          <w:sz w:val="24"/>
        </w:rPr>
      </w:pPr>
    </w:p>
    <w:p w:rsidR="005815E6" w:rsidRPr="00D1432A" w:rsidRDefault="005815E6" w:rsidP="00733CD9">
      <w:pPr>
        <w:spacing w:line="276" w:lineRule="auto"/>
        <w:ind w:firstLine="840"/>
        <w:jc w:val="both"/>
        <w:rPr>
          <w:sz w:val="24"/>
        </w:rPr>
      </w:pPr>
      <w:r w:rsidRPr="00D1432A">
        <w:rPr>
          <w:sz w:val="24"/>
        </w:rPr>
        <w:t>W porównaniu do poprzedniego półrocza odnotowano:</w:t>
      </w:r>
    </w:p>
    <w:p w:rsidR="005815E6" w:rsidRPr="00D1432A" w:rsidRDefault="005815E6" w:rsidP="00733CD9">
      <w:pPr>
        <w:numPr>
          <w:ilvl w:val="0"/>
          <w:numId w:val="5"/>
        </w:numPr>
        <w:tabs>
          <w:tab w:val="left" w:pos="1620"/>
        </w:tabs>
        <w:spacing w:line="276" w:lineRule="auto"/>
        <w:ind w:left="1620" w:hanging="360"/>
        <w:jc w:val="both"/>
        <w:rPr>
          <w:sz w:val="24"/>
        </w:rPr>
      </w:pPr>
      <w:r w:rsidRPr="00B26376">
        <w:rPr>
          <w:b/>
          <w:sz w:val="24"/>
        </w:rPr>
        <w:t>mniejszą</w:t>
      </w:r>
      <w:r>
        <w:rPr>
          <w:sz w:val="24"/>
        </w:rPr>
        <w:t xml:space="preserve"> liczbę </w:t>
      </w:r>
      <w:r w:rsidRPr="00B26376">
        <w:rPr>
          <w:b/>
          <w:sz w:val="24"/>
        </w:rPr>
        <w:t>wypadków</w:t>
      </w:r>
      <w:r>
        <w:rPr>
          <w:sz w:val="24"/>
        </w:rPr>
        <w:t xml:space="preserve"> o </w:t>
      </w:r>
      <w:r>
        <w:rPr>
          <w:sz w:val="24"/>
        </w:rPr>
        <w:tab/>
      </w:r>
      <w:r>
        <w:rPr>
          <w:sz w:val="24"/>
        </w:rPr>
        <w:tab/>
      </w:r>
      <w:r>
        <w:rPr>
          <w:sz w:val="24"/>
        </w:rPr>
        <w:tab/>
      </w:r>
      <w:r>
        <w:rPr>
          <w:b/>
          <w:color w:val="00B050"/>
          <w:sz w:val="24"/>
        </w:rPr>
        <w:t>151</w:t>
      </w:r>
      <w:r w:rsidRPr="00D1432A">
        <w:rPr>
          <w:sz w:val="24"/>
        </w:rPr>
        <w:t xml:space="preserve"> </w:t>
      </w:r>
      <w:r>
        <w:rPr>
          <w:sz w:val="24"/>
        </w:rPr>
        <w:t xml:space="preserve">tj. o </w:t>
      </w:r>
      <w:r>
        <w:rPr>
          <w:sz w:val="24"/>
        </w:rPr>
        <w:tab/>
        <w:t xml:space="preserve">  </w:t>
      </w:r>
      <w:r>
        <w:rPr>
          <w:b/>
          <w:color w:val="00B050"/>
          <w:sz w:val="24"/>
        </w:rPr>
        <w:t>18,6</w:t>
      </w:r>
      <w:r w:rsidRPr="00671955">
        <w:rPr>
          <w:b/>
          <w:color w:val="00B050"/>
          <w:sz w:val="24"/>
        </w:rPr>
        <w:t xml:space="preserve"> %</w:t>
      </w:r>
    </w:p>
    <w:p w:rsidR="005815E6" w:rsidRPr="00D1432A" w:rsidRDefault="005815E6" w:rsidP="00733CD9">
      <w:pPr>
        <w:numPr>
          <w:ilvl w:val="0"/>
          <w:numId w:val="5"/>
        </w:numPr>
        <w:tabs>
          <w:tab w:val="left" w:pos="1620"/>
        </w:tabs>
        <w:spacing w:line="276" w:lineRule="auto"/>
        <w:ind w:left="1620" w:hanging="360"/>
        <w:jc w:val="both"/>
        <w:rPr>
          <w:sz w:val="24"/>
        </w:rPr>
      </w:pPr>
      <w:r>
        <w:rPr>
          <w:b/>
          <w:sz w:val="24"/>
        </w:rPr>
        <w:t>większą</w:t>
      </w:r>
      <w:r>
        <w:rPr>
          <w:sz w:val="24"/>
        </w:rPr>
        <w:t xml:space="preserve"> liczbę </w:t>
      </w:r>
      <w:r w:rsidRPr="00B26376">
        <w:rPr>
          <w:b/>
          <w:sz w:val="24"/>
        </w:rPr>
        <w:t>zabitych</w:t>
      </w:r>
      <w:r>
        <w:rPr>
          <w:sz w:val="24"/>
        </w:rPr>
        <w:t xml:space="preserve"> o </w:t>
      </w:r>
      <w:r>
        <w:rPr>
          <w:sz w:val="24"/>
        </w:rPr>
        <w:tab/>
      </w:r>
      <w:r>
        <w:rPr>
          <w:sz w:val="24"/>
        </w:rPr>
        <w:tab/>
      </w:r>
      <w:r>
        <w:rPr>
          <w:sz w:val="24"/>
        </w:rPr>
        <w:tab/>
      </w:r>
      <w:r>
        <w:rPr>
          <w:sz w:val="24"/>
        </w:rPr>
        <w:tab/>
        <w:t xml:space="preserve">    </w:t>
      </w:r>
      <w:r>
        <w:rPr>
          <w:b/>
          <w:color w:val="FF0000"/>
          <w:sz w:val="24"/>
        </w:rPr>
        <w:t>3</w:t>
      </w:r>
      <w:r>
        <w:rPr>
          <w:sz w:val="24"/>
        </w:rPr>
        <w:t xml:space="preserve"> tj. o </w:t>
      </w:r>
      <w:r>
        <w:rPr>
          <w:sz w:val="24"/>
        </w:rPr>
        <w:tab/>
        <w:t xml:space="preserve">  </w:t>
      </w:r>
      <w:r>
        <w:rPr>
          <w:b/>
          <w:color w:val="00B050"/>
          <w:sz w:val="24"/>
        </w:rPr>
        <w:t xml:space="preserve">  </w:t>
      </w:r>
      <w:r w:rsidRPr="00FB221E">
        <w:rPr>
          <w:b/>
          <w:color w:val="FF0000"/>
          <w:sz w:val="24"/>
        </w:rPr>
        <w:t>4,2 %</w:t>
      </w:r>
    </w:p>
    <w:p w:rsidR="005815E6" w:rsidRPr="00D1432A" w:rsidRDefault="005815E6" w:rsidP="00733CD9">
      <w:pPr>
        <w:numPr>
          <w:ilvl w:val="0"/>
          <w:numId w:val="5"/>
        </w:numPr>
        <w:tabs>
          <w:tab w:val="left" w:pos="1620"/>
        </w:tabs>
        <w:spacing w:line="276" w:lineRule="auto"/>
        <w:ind w:left="1620" w:hanging="360"/>
        <w:jc w:val="both"/>
        <w:rPr>
          <w:sz w:val="24"/>
        </w:rPr>
      </w:pPr>
      <w:r>
        <w:rPr>
          <w:b/>
          <w:sz w:val="24"/>
        </w:rPr>
        <w:t>mniejszą</w:t>
      </w:r>
      <w:r>
        <w:rPr>
          <w:sz w:val="24"/>
        </w:rPr>
        <w:t xml:space="preserve"> liczbę </w:t>
      </w:r>
      <w:r w:rsidRPr="00B26376">
        <w:rPr>
          <w:b/>
          <w:sz w:val="24"/>
        </w:rPr>
        <w:t>rannych</w:t>
      </w:r>
      <w:r>
        <w:rPr>
          <w:sz w:val="24"/>
        </w:rPr>
        <w:t xml:space="preserve"> o </w:t>
      </w:r>
      <w:r>
        <w:rPr>
          <w:sz w:val="24"/>
        </w:rPr>
        <w:tab/>
      </w:r>
      <w:r>
        <w:rPr>
          <w:sz w:val="24"/>
        </w:rPr>
        <w:tab/>
      </w:r>
      <w:r>
        <w:rPr>
          <w:sz w:val="24"/>
        </w:rPr>
        <w:tab/>
      </w:r>
      <w:r>
        <w:rPr>
          <w:b/>
          <w:color w:val="00B050"/>
          <w:sz w:val="24"/>
        </w:rPr>
        <w:t xml:space="preserve">193 </w:t>
      </w:r>
      <w:r>
        <w:rPr>
          <w:sz w:val="24"/>
        </w:rPr>
        <w:t xml:space="preserve">tj. o </w:t>
      </w:r>
      <w:r>
        <w:rPr>
          <w:sz w:val="24"/>
        </w:rPr>
        <w:tab/>
        <w:t xml:space="preserve">  </w:t>
      </w:r>
      <w:r>
        <w:rPr>
          <w:b/>
          <w:color w:val="00B050"/>
          <w:sz w:val="24"/>
        </w:rPr>
        <w:t>20,1</w:t>
      </w:r>
      <w:r w:rsidRPr="00671955">
        <w:rPr>
          <w:b/>
          <w:color w:val="00B050"/>
          <w:sz w:val="24"/>
        </w:rPr>
        <w:t xml:space="preserve"> %</w:t>
      </w:r>
    </w:p>
    <w:p w:rsidR="005815E6" w:rsidRPr="00D1432A" w:rsidRDefault="005815E6" w:rsidP="00733CD9">
      <w:pPr>
        <w:numPr>
          <w:ilvl w:val="0"/>
          <w:numId w:val="5"/>
        </w:numPr>
        <w:tabs>
          <w:tab w:val="left" w:pos="1620"/>
        </w:tabs>
        <w:spacing w:line="276" w:lineRule="auto"/>
        <w:ind w:left="1620" w:hanging="360"/>
        <w:jc w:val="both"/>
        <w:rPr>
          <w:sz w:val="24"/>
        </w:rPr>
      </w:pPr>
      <w:r>
        <w:rPr>
          <w:b/>
          <w:sz w:val="24"/>
        </w:rPr>
        <w:t>mniejszą</w:t>
      </w:r>
      <w:r w:rsidRPr="00D1432A">
        <w:rPr>
          <w:sz w:val="24"/>
        </w:rPr>
        <w:t xml:space="preserve"> liczbę z</w:t>
      </w:r>
      <w:r>
        <w:rPr>
          <w:sz w:val="24"/>
        </w:rPr>
        <w:t xml:space="preserve">głoszonych </w:t>
      </w:r>
      <w:r w:rsidRPr="00B26376">
        <w:rPr>
          <w:b/>
          <w:sz w:val="24"/>
        </w:rPr>
        <w:t>kolizji</w:t>
      </w:r>
      <w:r>
        <w:rPr>
          <w:sz w:val="24"/>
        </w:rPr>
        <w:t xml:space="preserve"> </w:t>
      </w:r>
      <w:r w:rsidRPr="00D1432A">
        <w:rPr>
          <w:sz w:val="24"/>
        </w:rPr>
        <w:t xml:space="preserve">o </w:t>
      </w:r>
      <w:r>
        <w:rPr>
          <w:sz w:val="24"/>
        </w:rPr>
        <w:tab/>
        <w:t xml:space="preserve">          </w:t>
      </w:r>
      <w:r>
        <w:rPr>
          <w:b/>
          <w:color w:val="00B050"/>
          <w:sz w:val="24"/>
        </w:rPr>
        <w:t xml:space="preserve">  857</w:t>
      </w:r>
      <w:r>
        <w:rPr>
          <w:sz w:val="24"/>
        </w:rPr>
        <w:t xml:space="preserve"> tj. o  </w:t>
      </w:r>
      <w:r>
        <w:rPr>
          <w:sz w:val="24"/>
        </w:rPr>
        <w:tab/>
      </w:r>
      <w:r w:rsidRPr="00671955">
        <w:rPr>
          <w:color w:val="FF0000"/>
          <w:sz w:val="24"/>
        </w:rPr>
        <w:t xml:space="preserve">  </w:t>
      </w:r>
      <w:r>
        <w:rPr>
          <w:b/>
          <w:color w:val="00B050"/>
          <w:sz w:val="24"/>
        </w:rPr>
        <w:t xml:space="preserve">  9,2</w:t>
      </w:r>
      <w:r w:rsidRPr="00671955">
        <w:rPr>
          <w:b/>
          <w:color w:val="00B050"/>
          <w:sz w:val="24"/>
        </w:rPr>
        <w:t xml:space="preserve"> %</w:t>
      </w:r>
    </w:p>
    <w:p w:rsidR="005815E6" w:rsidRPr="00DE78BF" w:rsidRDefault="005815E6" w:rsidP="00733CD9">
      <w:pPr>
        <w:spacing w:line="276" w:lineRule="auto"/>
        <w:jc w:val="both"/>
        <w:rPr>
          <w:sz w:val="24"/>
        </w:rPr>
      </w:pPr>
    </w:p>
    <w:p w:rsidR="005815E6" w:rsidRPr="00BC57F2" w:rsidRDefault="005815E6" w:rsidP="00733CD9">
      <w:pPr>
        <w:pStyle w:val="Tekstpodstawowy"/>
        <w:spacing w:line="276" w:lineRule="auto"/>
        <w:rPr>
          <w:color w:val="FF0000"/>
          <w:sz w:val="24"/>
        </w:rPr>
      </w:pPr>
      <w:r w:rsidRPr="00BC57F2">
        <w:rPr>
          <w:color w:val="FF0000"/>
          <w:sz w:val="24"/>
        </w:rPr>
        <w:tab/>
      </w:r>
      <w:r w:rsidRPr="00FB71AB">
        <w:rPr>
          <w:sz w:val="24"/>
        </w:rPr>
        <w:t>Przytoczone powyżej dane przedstawiają tendencję spadkową w zakresie liczby zaistniałych wypadków drogowych na terenie województwa warmińsko - mazurskiego w porównaniu do analogicznego okresu 2017 roku,  z jednoczesnym spadkiem  liczby rannych; wzrostowi natomiast uległa liczba zabitych, co wpływa negatywnie na stan bezpieczeństwa w ruchu drogowym, biorąc pod uwagę skutki wypadków drogowych.</w:t>
      </w:r>
    </w:p>
    <w:p w:rsidR="005815E6" w:rsidRPr="00A970B0" w:rsidRDefault="005815E6" w:rsidP="00733CD9">
      <w:pPr>
        <w:spacing w:line="276" w:lineRule="auto"/>
        <w:ind w:firstLine="709"/>
        <w:jc w:val="both"/>
        <w:rPr>
          <w:sz w:val="24"/>
        </w:rPr>
      </w:pPr>
      <w:r w:rsidRPr="00A970B0">
        <w:rPr>
          <w:sz w:val="24"/>
        </w:rPr>
        <w:t>W porównaniu do drugiej połowy ubiegłego roku nastąpił również spadek liczby zgłoszonych kolizji drogowych o 857 (- 9,2%); dla porównania na przestrzeni ostatnich kilku lat na terenie całego województwa następował stały wzrost liczby zgłoszonych kolizji drogowych.</w:t>
      </w:r>
    </w:p>
    <w:p w:rsidR="005815E6" w:rsidRDefault="005815E6" w:rsidP="00733CD9">
      <w:pPr>
        <w:spacing w:line="276" w:lineRule="auto"/>
        <w:ind w:firstLine="709"/>
        <w:jc w:val="both"/>
        <w:rPr>
          <w:sz w:val="24"/>
        </w:rPr>
      </w:pPr>
    </w:p>
    <w:p w:rsidR="005815E6" w:rsidRDefault="005815E6" w:rsidP="00733CD9">
      <w:pPr>
        <w:spacing w:line="276" w:lineRule="auto"/>
        <w:ind w:firstLine="709"/>
        <w:jc w:val="both"/>
        <w:rPr>
          <w:sz w:val="24"/>
        </w:rPr>
      </w:pPr>
      <w:r w:rsidRPr="00D1432A">
        <w:rPr>
          <w:sz w:val="24"/>
        </w:rPr>
        <w:t>Wskaźniki dotyczące bezpiec</w:t>
      </w:r>
      <w:r>
        <w:rPr>
          <w:sz w:val="24"/>
        </w:rPr>
        <w:t>zeństwa na drogach w ostatnich trzech </w:t>
      </w:r>
      <w:r w:rsidRPr="00D1432A">
        <w:rPr>
          <w:sz w:val="24"/>
        </w:rPr>
        <w:t>półroczach przedstawiają się następująco:</w:t>
      </w:r>
    </w:p>
    <w:p w:rsidR="00FA46FE" w:rsidRDefault="00FA46FE" w:rsidP="00733CD9">
      <w:pPr>
        <w:spacing w:line="276" w:lineRule="auto"/>
        <w:ind w:firstLine="709"/>
        <w:jc w:val="both"/>
        <w:rPr>
          <w:sz w:val="24"/>
        </w:rPr>
      </w:pPr>
    </w:p>
    <w:p w:rsidR="005815E6" w:rsidRPr="00174E52" w:rsidRDefault="005815E6" w:rsidP="00733CD9">
      <w:pPr>
        <w:pStyle w:val="Listapunktowana21"/>
        <w:ind w:left="-567"/>
        <w:jc w:val="left"/>
        <w:rPr>
          <w:rFonts w:ascii="Calibri" w:hAnsi="Calibri" w:cs="Calibri"/>
          <w:b/>
          <w:sz w:val="24"/>
          <w:szCs w:val="24"/>
        </w:rPr>
      </w:pPr>
      <w:r w:rsidRPr="00174E52">
        <w:rPr>
          <w:rFonts w:ascii="Calibri" w:hAnsi="Calibri" w:cs="Calibri"/>
          <w:b/>
          <w:sz w:val="20"/>
          <w:szCs w:val="20"/>
        </w:rPr>
        <w:t xml:space="preserve">          </w:t>
      </w:r>
      <w:r w:rsidRPr="00174E52">
        <w:rPr>
          <w:rFonts w:ascii="Calibri" w:hAnsi="Calibri" w:cs="Calibri"/>
          <w:b/>
          <w:sz w:val="24"/>
          <w:szCs w:val="24"/>
        </w:rPr>
        <w:t xml:space="preserve">Wypadki i ich skutki oraz kolizje drogowe w </w:t>
      </w:r>
      <w:r>
        <w:rPr>
          <w:rFonts w:ascii="Calibri" w:hAnsi="Calibri" w:cs="Calibri"/>
          <w:b/>
          <w:sz w:val="24"/>
          <w:szCs w:val="24"/>
        </w:rPr>
        <w:t>II</w:t>
      </w:r>
      <w:r w:rsidRPr="00174E52">
        <w:rPr>
          <w:rFonts w:ascii="Calibri" w:hAnsi="Calibri" w:cs="Calibri"/>
          <w:b/>
          <w:sz w:val="24"/>
          <w:szCs w:val="24"/>
        </w:rPr>
        <w:t xml:space="preserve"> półroczach lat 201</w:t>
      </w:r>
      <w:r>
        <w:rPr>
          <w:rFonts w:ascii="Calibri" w:hAnsi="Calibri" w:cs="Calibri"/>
          <w:b/>
          <w:sz w:val="24"/>
          <w:szCs w:val="24"/>
        </w:rPr>
        <w:t>6</w:t>
      </w:r>
      <w:r w:rsidRPr="00174E52">
        <w:rPr>
          <w:rFonts w:ascii="Calibri" w:hAnsi="Calibri" w:cs="Calibri"/>
          <w:b/>
          <w:sz w:val="24"/>
          <w:szCs w:val="24"/>
        </w:rPr>
        <w:t>-201</w:t>
      </w:r>
      <w:r>
        <w:rPr>
          <w:rFonts w:ascii="Calibri" w:hAnsi="Calibri" w:cs="Calibri"/>
          <w:b/>
          <w:sz w:val="24"/>
          <w:szCs w:val="24"/>
        </w:rPr>
        <w:t>8</w:t>
      </w:r>
    </w:p>
    <w:tbl>
      <w:tblPr>
        <w:tblW w:w="9356" w:type="dxa"/>
        <w:tblInd w:w="-90" w:type="dxa"/>
        <w:tblLayout w:type="fixed"/>
        <w:tblCellMar>
          <w:left w:w="0" w:type="dxa"/>
          <w:right w:w="0" w:type="dxa"/>
        </w:tblCellMar>
        <w:tblLook w:val="0000" w:firstRow="0" w:lastRow="0" w:firstColumn="0" w:lastColumn="0" w:noHBand="0" w:noVBand="0"/>
      </w:tblPr>
      <w:tblGrid>
        <w:gridCol w:w="1860"/>
        <w:gridCol w:w="1860"/>
        <w:gridCol w:w="1861"/>
        <w:gridCol w:w="1862"/>
        <w:gridCol w:w="1913"/>
      </w:tblGrid>
      <w:tr w:rsidR="005815E6" w:rsidTr="00733CD9">
        <w:trPr>
          <w:trHeight w:val="340"/>
        </w:trPr>
        <w:tc>
          <w:tcPr>
            <w:tcW w:w="1860" w:type="dxa"/>
            <w:tcBorders>
              <w:top w:val="single" w:sz="4" w:space="0" w:color="000000"/>
              <w:left w:val="single" w:sz="4" w:space="0" w:color="000000"/>
              <w:bottom w:val="single" w:sz="4" w:space="0" w:color="000000"/>
              <w:right w:val="double" w:sz="4" w:space="0" w:color="auto"/>
            </w:tcBorders>
            <w:vAlign w:val="center"/>
          </w:tcPr>
          <w:p w:rsidR="005815E6" w:rsidRPr="00B719D6" w:rsidRDefault="005815E6" w:rsidP="00733CD9">
            <w:pPr>
              <w:pStyle w:val="Nagwek1"/>
              <w:tabs>
                <w:tab w:val="left" w:pos="0"/>
              </w:tabs>
              <w:snapToGrid w:val="0"/>
              <w:rPr>
                <w:rFonts w:ascii="Calibri" w:hAnsi="Calibri" w:cs="Calibri"/>
                <w:smallCaps w:val="0"/>
                <w:sz w:val="22"/>
              </w:rPr>
            </w:pPr>
            <w:r w:rsidRPr="00B719D6">
              <w:rPr>
                <w:rFonts w:ascii="Calibri" w:hAnsi="Calibri" w:cs="Calibri"/>
                <w:smallCaps w:val="0"/>
                <w:sz w:val="22"/>
              </w:rPr>
              <w:t>II półrocze</w:t>
            </w:r>
          </w:p>
        </w:tc>
        <w:tc>
          <w:tcPr>
            <w:tcW w:w="1860" w:type="dxa"/>
            <w:tcBorders>
              <w:top w:val="single" w:sz="4" w:space="0" w:color="000000"/>
              <w:left w:val="double" w:sz="4" w:space="0" w:color="auto"/>
              <w:bottom w:val="single" w:sz="4" w:space="0" w:color="000000"/>
            </w:tcBorders>
            <w:vAlign w:val="center"/>
          </w:tcPr>
          <w:p w:rsidR="005815E6" w:rsidRPr="00174E52" w:rsidRDefault="005815E6" w:rsidP="00733CD9">
            <w:pPr>
              <w:snapToGrid w:val="0"/>
              <w:jc w:val="center"/>
              <w:rPr>
                <w:rFonts w:ascii="Calibri" w:hAnsi="Calibri" w:cs="Calibri"/>
                <w:b/>
                <w:sz w:val="22"/>
              </w:rPr>
            </w:pPr>
            <w:r w:rsidRPr="00174E52">
              <w:rPr>
                <w:rFonts w:ascii="Calibri" w:hAnsi="Calibri" w:cs="Calibri"/>
                <w:b/>
                <w:sz w:val="22"/>
              </w:rPr>
              <w:t>Liczba wypadków</w:t>
            </w:r>
          </w:p>
        </w:tc>
        <w:tc>
          <w:tcPr>
            <w:tcW w:w="1861" w:type="dxa"/>
            <w:tcBorders>
              <w:top w:val="single" w:sz="4" w:space="0" w:color="000000"/>
              <w:left w:val="single" w:sz="4" w:space="0" w:color="000000"/>
              <w:bottom w:val="single" w:sz="4" w:space="0" w:color="000000"/>
            </w:tcBorders>
            <w:vAlign w:val="center"/>
          </w:tcPr>
          <w:p w:rsidR="005815E6" w:rsidRPr="00174E52" w:rsidRDefault="005815E6" w:rsidP="00733CD9">
            <w:pPr>
              <w:snapToGrid w:val="0"/>
              <w:jc w:val="center"/>
              <w:rPr>
                <w:rFonts w:ascii="Calibri" w:hAnsi="Calibri" w:cs="Calibri"/>
                <w:b/>
                <w:sz w:val="22"/>
              </w:rPr>
            </w:pPr>
            <w:r w:rsidRPr="00174E52">
              <w:rPr>
                <w:rFonts w:ascii="Calibri" w:hAnsi="Calibri" w:cs="Calibri"/>
                <w:b/>
                <w:sz w:val="22"/>
              </w:rPr>
              <w:t>Liczba zabitych</w:t>
            </w:r>
          </w:p>
        </w:tc>
        <w:tc>
          <w:tcPr>
            <w:tcW w:w="1862" w:type="dxa"/>
            <w:tcBorders>
              <w:top w:val="single" w:sz="4" w:space="0" w:color="000000"/>
              <w:left w:val="single" w:sz="4" w:space="0" w:color="000000"/>
              <w:bottom w:val="single" w:sz="4" w:space="0" w:color="000000"/>
            </w:tcBorders>
            <w:vAlign w:val="center"/>
          </w:tcPr>
          <w:p w:rsidR="005815E6" w:rsidRPr="00174E52" w:rsidRDefault="005815E6" w:rsidP="00733CD9">
            <w:pPr>
              <w:snapToGrid w:val="0"/>
              <w:jc w:val="center"/>
              <w:rPr>
                <w:rFonts w:ascii="Calibri" w:hAnsi="Calibri" w:cs="Calibri"/>
                <w:b/>
                <w:sz w:val="22"/>
              </w:rPr>
            </w:pPr>
            <w:r w:rsidRPr="00174E52">
              <w:rPr>
                <w:rFonts w:ascii="Calibri" w:hAnsi="Calibri" w:cs="Calibri"/>
                <w:b/>
                <w:sz w:val="22"/>
              </w:rPr>
              <w:t>Liczba rannych</w:t>
            </w:r>
          </w:p>
        </w:tc>
        <w:tc>
          <w:tcPr>
            <w:tcW w:w="1913" w:type="dxa"/>
            <w:tcBorders>
              <w:top w:val="single" w:sz="4" w:space="0" w:color="000000"/>
              <w:left w:val="single" w:sz="4" w:space="0" w:color="000000"/>
              <w:bottom w:val="single" w:sz="4" w:space="0" w:color="000000"/>
              <w:right w:val="single" w:sz="4" w:space="0" w:color="000000"/>
            </w:tcBorders>
            <w:vAlign w:val="center"/>
          </w:tcPr>
          <w:p w:rsidR="005815E6" w:rsidRPr="00174E52" w:rsidRDefault="005815E6" w:rsidP="00733CD9">
            <w:pPr>
              <w:snapToGrid w:val="0"/>
              <w:jc w:val="center"/>
              <w:rPr>
                <w:rFonts w:ascii="Calibri" w:hAnsi="Calibri" w:cs="Calibri"/>
                <w:b/>
                <w:sz w:val="22"/>
              </w:rPr>
            </w:pPr>
            <w:r w:rsidRPr="00174E52">
              <w:rPr>
                <w:rFonts w:ascii="Calibri" w:hAnsi="Calibri" w:cs="Calibri"/>
                <w:b/>
                <w:sz w:val="22"/>
              </w:rPr>
              <w:t>Liczba</w:t>
            </w:r>
            <w:r>
              <w:rPr>
                <w:rFonts w:ascii="Calibri" w:hAnsi="Calibri" w:cs="Calibri"/>
                <w:b/>
                <w:sz w:val="22"/>
              </w:rPr>
              <w:t xml:space="preserve"> </w:t>
            </w:r>
            <w:r w:rsidRPr="00174E52">
              <w:rPr>
                <w:rFonts w:ascii="Calibri" w:hAnsi="Calibri" w:cs="Calibri"/>
                <w:b/>
                <w:sz w:val="22"/>
              </w:rPr>
              <w:t>kolizji</w:t>
            </w:r>
          </w:p>
        </w:tc>
      </w:tr>
      <w:tr w:rsidR="005815E6" w:rsidTr="00733CD9">
        <w:trPr>
          <w:trHeight w:val="401"/>
        </w:trPr>
        <w:tc>
          <w:tcPr>
            <w:tcW w:w="1860" w:type="dxa"/>
            <w:tcBorders>
              <w:left w:val="single" w:sz="4" w:space="0" w:color="000000"/>
              <w:bottom w:val="single" w:sz="4" w:space="0" w:color="BFBFBF"/>
              <w:right w:val="double" w:sz="4" w:space="0" w:color="auto"/>
            </w:tcBorders>
            <w:vAlign w:val="center"/>
          </w:tcPr>
          <w:p w:rsidR="005815E6" w:rsidRPr="00174E52" w:rsidRDefault="005815E6" w:rsidP="00733CD9">
            <w:pPr>
              <w:jc w:val="center"/>
              <w:rPr>
                <w:rFonts w:ascii="Calibri" w:hAnsi="Calibri" w:cs="Calibri"/>
                <w:sz w:val="22"/>
              </w:rPr>
            </w:pPr>
            <w:r>
              <w:rPr>
                <w:rFonts w:ascii="Calibri" w:hAnsi="Calibri" w:cs="Calibri"/>
                <w:sz w:val="22"/>
              </w:rPr>
              <w:t>2016</w:t>
            </w:r>
          </w:p>
        </w:tc>
        <w:tc>
          <w:tcPr>
            <w:tcW w:w="1860" w:type="dxa"/>
            <w:tcBorders>
              <w:top w:val="single" w:sz="8" w:space="0" w:color="auto"/>
              <w:left w:val="single" w:sz="8" w:space="0" w:color="auto"/>
              <w:bottom w:val="single" w:sz="4" w:space="0" w:color="BFBFBF"/>
              <w:right w:val="single" w:sz="8" w:space="0" w:color="auto"/>
            </w:tcBorders>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944</w:t>
            </w:r>
          </w:p>
        </w:tc>
        <w:tc>
          <w:tcPr>
            <w:tcW w:w="1861" w:type="dxa"/>
            <w:tcBorders>
              <w:top w:val="single" w:sz="8" w:space="0" w:color="auto"/>
              <w:left w:val="nil"/>
              <w:bottom w:val="single" w:sz="4" w:space="0" w:color="BFBFBF"/>
              <w:right w:val="nil"/>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93</w:t>
            </w:r>
          </w:p>
        </w:tc>
        <w:tc>
          <w:tcPr>
            <w:tcW w:w="1862" w:type="dxa"/>
            <w:tcBorders>
              <w:top w:val="single" w:sz="8" w:space="0" w:color="auto"/>
              <w:left w:val="single" w:sz="8"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1198</w:t>
            </w:r>
          </w:p>
        </w:tc>
        <w:tc>
          <w:tcPr>
            <w:tcW w:w="1913" w:type="dxa"/>
            <w:tcBorders>
              <w:top w:val="single" w:sz="8" w:space="0" w:color="auto"/>
              <w:left w:val="nil"/>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8441</w:t>
            </w:r>
          </w:p>
        </w:tc>
      </w:tr>
      <w:tr w:rsidR="005815E6" w:rsidTr="00733CD9">
        <w:trPr>
          <w:trHeight w:val="401"/>
        </w:trPr>
        <w:tc>
          <w:tcPr>
            <w:tcW w:w="1860" w:type="dxa"/>
            <w:tcBorders>
              <w:top w:val="single" w:sz="4" w:space="0" w:color="BFBFBF"/>
              <w:left w:val="single" w:sz="4" w:space="0" w:color="000000"/>
              <w:bottom w:val="single" w:sz="4" w:space="0" w:color="BFBFBF"/>
              <w:right w:val="double" w:sz="4" w:space="0" w:color="auto"/>
            </w:tcBorders>
            <w:vAlign w:val="center"/>
          </w:tcPr>
          <w:p w:rsidR="005815E6" w:rsidRPr="00174E52" w:rsidRDefault="005815E6" w:rsidP="00733CD9">
            <w:pPr>
              <w:jc w:val="center"/>
              <w:rPr>
                <w:rFonts w:ascii="Calibri" w:hAnsi="Calibri" w:cs="Calibri"/>
                <w:sz w:val="22"/>
              </w:rPr>
            </w:pPr>
            <w:r>
              <w:rPr>
                <w:rFonts w:ascii="Calibri" w:hAnsi="Calibri" w:cs="Calibri"/>
                <w:sz w:val="22"/>
              </w:rPr>
              <w:t>2017</w:t>
            </w:r>
          </w:p>
        </w:tc>
        <w:tc>
          <w:tcPr>
            <w:tcW w:w="1860" w:type="dxa"/>
            <w:tcBorders>
              <w:top w:val="single" w:sz="4" w:space="0" w:color="BFBFBF"/>
              <w:left w:val="single" w:sz="4" w:space="0" w:color="BFBFBF"/>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810</w:t>
            </w:r>
          </w:p>
        </w:tc>
        <w:tc>
          <w:tcPr>
            <w:tcW w:w="1861" w:type="dxa"/>
            <w:tcBorders>
              <w:top w:val="single" w:sz="4" w:space="0" w:color="BFBFBF"/>
              <w:left w:val="nil"/>
              <w:bottom w:val="single" w:sz="4" w:space="0" w:color="BFBFBF"/>
              <w:right w:val="nil"/>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71</w:t>
            </w:r>
          </w:p>
        </w:tc>
        <w:tc>
          <w:tcPr>
            <w:tcW w:w="1862" w:type="dxa"/>
            <w:tcBorders>
              <w:top w:val="single" w:sz="4" w:space="0" w:color="BFBFBF"/>
              <w:left w:val="single" w:sz="8"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959</w:t>
            </w:r>
          </w:p>
        </w:tc>
        <w:tc>
          <w:tcPr>
            <w:tcW w:w="1913" w:type="dxa"/>
            <w:tcBorders>
              <w:top w:val="single" w:sz="4" w:space="0" w:color="BFBFBF"/>
              <w:left w:val="nil"/>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9360</w:t>
            </w:r>
          </w:p>
        </w:tc>
      </w:tr>
      <w:tr w:rsidR="005815E6" w:rsidTr="00733CD9">
        <w:trPr>
          <w:trHeight w:val="401"/>
        </w:trPr>
        <w:tc>
          <w:tcPr>
            <w:tcW w:w="1860" w:type="dxa"/>
            <w:tcBorders>
              <w:top w:val="single" w:sz="4" w:space="0" w:color="BFBFBF"/>
              <w:left w:val="single" w:sz="4" w:space="0" w:color="000000"/>
              <w:bottom w:val="single" w:sz="12" w:space="0" w:color="auto"/>
              <w:right w:val="double" w:sz="4" w:space="0" w:color="auto"/>
            </w:tcBorders>
            <w:vAlign w:val="center"/>
          </w:tcPr>
          <w:p w:rsidR="005815E6" w:rsidRPr="00174E52" w:rsidRDefault="005815E6" w:rsidP="00733CD9">
            <w:pPr>
              <w:jc w:val="center"/>
              <w:rPr>
                <w:rFonts w:ascii="Calibri" w:hAnsi="Calibri" w:cs="Calibri"/>
                <w:sz w:val="22"/>
              </w:rPr>
            </w:pPr>
            <w:r>
              <w:rPr>
                <w:rFonts w:ascii="Calibri" w:hAnsi="Calibri" w:cs="Calibri"/>
                <w:sz w:val="22"/>
              </w:rPr>
              <w:t>2018</w:t>
            </w:r>
          </w:p>
        </w:tc>
        <w:tc>
          <w:tcPr>
            <w:tcW w:w="1860" w:type="dxa"/>
            <w:tcBorders>
              <w:top w:val="single" w:sz="4" w:space="0" w:color="BFBFBF"/>
              <w:left w:val="single" w:sz="4" w:space="0" w:color="BFBFBF"/>
              <w:bottom w:val="single" w:sz="12" w:space="0" w:color="auto"/>
              <w:right w:val="single" w:sz="8" w:space="0" w:color="auto"/>
            </w:tcBorders>
            <w:shd w:val="clear" w:color="auto" w:fill="92D050"/>
            <w:vAlign w:val="center"/>
          </w:tcPr>
          <w:p w:rsidR="005815E6" w:rsidRPr="00A970B0" w:rsidRDefault="005815E6" w:rsidP="00733CD9">
            <w:pPr>
              <w:jc w:val="center"/>
              <w:rPr>
                <w:rFonts w:ascii="Calibri" w:hAnsi="Calibri" w:cs="Calibri"/>
                <w:b/>
                <w:color w:val="000000"/>
                <w:sz w:val="22"/>
              </w:rPr>
            </w:pPr>
            <w:r w:rsidRPr="00A970B0">
              <w:rPr>
                <w:rFonts w:ascii="Calibri" w:hAnsi="Calibri" w:cs="Calibri"/>
                <w:b/>
                <w:color w:val="000000"/>
                <w:sz w:val="22"/>
                <w:szCs w:val="22"/>
              </w:rPr>
              <w:t>659</w:t>
            </w:r>
          </w:p>
        </w:tc>
        <w:tc>
          <w:tcPr>
            <w:tcW w:w="1861" w:type="dxa"/>
            <w:tcBorders>
              <w:top w:val="single" w:sz="4" w:space="0" w:color="BFBFBF"/>
              <w:left w:val="nil"/>
              <w:bottom w:val="single" w:sz="12" w:space="0" w:color="auto"/>
              <w:right w:val="nil"/>
            </w:tcBorders>
            <w:shd w:val="clear" w:color="auto" w:fill="92D050"/>
            <w:vAlign w:val="center"/>
          </w:tcPr>
          <w:p w:rsidR="005815E6" w:rsidRPr="00A970B0" w:rsidRDefault="005815E6" w:rsidP="00733CD9">
            <w:pPr>
              <w:jc w:val="center"/>
              <w:rPr>
                <w:rFonts w:ascii="Calibri" w:hAnsi="Calibri" w:cs="Calibri"/>
                <w:b/>
                <w:color w:val="000000"/>
                <w:sz w:val="22"/>
              </w:rPr>
            </w:pPr>
            <w:r w:rsidRPr="00A970B0">
              <w:rPr>
                <w:rFonts w:ascii="Calibri" w:hAnsi="Calibri" w:cs="Calibri"/>
                <w:b/>
                <w:color w:val="000000"/>
                <w:sz w:val="22"/>
                <w:szCs w:val="22"/>
              </w:rPr>
              <w:t>74</w:t>
            </w:r>
          </w:p>
        </w:tc>
        <w:tc>
          <w:tcPr>
            <w:tcW w:w="1862" w:type="dxa"/>
            <w:tcBorders>
              <w:top w:val="single" w:sz="4" w:space="0" w:color="BFBFBF"/>
              <w:left w:val="single" w:sz="8" w:space="0" w:color="auto"/>
              <w:bottom w:val="single" w:sz="12" w:space="0" w:color="auto"/>
              <w:right w:val="single" w:sz="8" w:space="0" w:color="auto"/>
            </w:tcBorders>
            <w:shd w:val="clear" w:color="auto" w:fill="92D050"/>
            <w:vAlign w:val="center"/>
          </w:tcPr>
          <w:p w:rsidR="005815E6" w:rsidRPr="00A970B0" w:rsidRDefault="005815E6" w:rsidP="00733CD9">
            <w:pPr>
              <w:jc w:val="center"/>
              <w:rPr>
                <w:rFonts w:ascii="Calibri" w:hAnsi="Calibri" w:cs="Calibri"/>
                <w:b/>
                <w:color w:val="000000"/>
                <w:sz w:val="22"/>
              </w:rPr>
            </w:pPr>
            <w:r w:rsidRPr="00A970B0">
              <w:rPr>
                <w:rFonts w:ascii="Calibri" w:hAnsi="Calibri" w:cs="Calibri"/>
                <w:b/>
                <w:color w:val="000000"/>
                <w:sz w:val="22"/>
                <w:szCs w:val="22"/>
              </w:rPr>
              <w:t>766</w:t>
            </w:r>
          </w:p>
        </w:tc>
        <w:tc>
          <w:tcPr>
            <w:tcW w:w="1913" w:type="dxa"/>
            <w:tcBorders>
              <w:top w:val="single" w:sz="4" w:space="0" w:color="BFBFBF"/>
              <w:left w:val="single" w:sz="4" w:space="0" w:color="BFBFBF"/>
              <w:bottom w:val="single" w:sz="12" w:space="0" w:color="auto"/>
              <w:right w:val="single" w:sz="4" w:space="0" w:color="auto"/>
            </w:tcBorders>
            <w:shd w:val="clear" w:color="auto" w:fill="FFABAB"/>
            <w:vAlign w:val="center"/>
          </w:tcPr>
          <w:p w:rsidR="005815E6" w:rsidRPr="00A970B0" w:rsidRDefault="005815E6" w:rsidP="00733CD9">
            <w:pPr>
              <w:jc w:val="center"/>
              <w:rPr>
                <w:rFonts w:ascii="Calibri" w:hAnsi="Calibri" w:cs="Calibri"/>
                <w:b/>
                <w:color w:val="000000"/>
                <w:sz w:val="22"/>
              </w:rPr>
            </w:pPr>
            <w:r w:rsidRPr="00A970B0">
              <w:rPr>
                <w:rFonts w:ascii="Calibri" w:hAnsi="Calibri" w:cs="Calibri"/>
                <w:b/>
                <w:color w:val="000000"/>
                <w:sz w:val="22"/>
                <w:szCs w:val="22"/>
              </w:rPr>
              <w:t>8503</w:t>
            </w:r>
          </w:p>
        </w:tc>
      </w:tr>
      <w:tr w:rsidR="005815E6" w:rsidTr="00733CD9">
        <w:trPr>
          <w:trHeight w:val="420"/>
        </w:trPr>
        <w:tc>
          <w:tcPr>
            <w:tcW w:w="1860" w:type="dxa"/>
            <w:tcBorders>
              <w:top w:val="single" w:sz="12" w:space="0" w:color="auto"/>
              <w:left w:val="single" w:sz="4" w:space="0" w:color="000000"/>
              <w:bottom w:val="single" w:sz="12" w:space="0" w:color="auto"/>
              <w:right w:val="double" w:sz="4" w:space="0" w:color="auto"/>
            </w:tcBorders>
            <w:vAlign w:val="center"/>
          </w:tcPr>
          <w:p w:rsidR="005815E6" w:rsidRPr="00174E52" w:rsidRDefault="005815E6" w:rsidP="00733CD9">
            <w:pPr>
              <w:snapToGrid w:val="0"/>
              <w:jc w:val="center"/>
              <w:rPr>
                <w:rFonts w:ascii="Calibri" w:hAnsi="Calibri" w:cs="Calibri"/>
                <w:sz w:val="22"/>
              </w:rPr>
            </w:pPr>
            <w:r w:rsidRPr="00174E52">
              <w:rPr>
                <w:rFonts w:ascii="Calibri" w:hAnsi="Calibri" w:cs="Calibri"/>
                <w:sz w:val="22"/>
              </w:rPr>
              <w:t>Ogółem</w:t>
            </w:r>
          </w:p>
        </w:tc>
        <w:tc>
          <w:tcPr>
            <w:tcW w:w="1860" w:type="dxa"/>
            <w:tcBorders>
              <w:top w:val="single" w:sz="12" w:space="0" w:color="auto"/>
              <w:left w:val="single" w:sz="8" w:space="0" w:color="auto"/>
              <w:bottom w:val="single" w:sz="12" w:space="0" w:color="auto"/>
              <w:right w:val="single" w:sz="8" w:space="0" w:color="auto"/>
            </w:tcBorders>
            <w:shd w:val="clear" w:color="FFFFFF" w:fill="FFFFFF"/>
            <w:vAlign w:val="center"/>
          </w:tcPr>
          <w:p w:rsidR="005815E6" w:rsidRPr="00A970B0" w:rsidRDefault="005815E6" w:rsidP="00733CD9">
            <w:pPr>
              <w:jc w:val="center"/>
              <w:rPr>
                <w:rFonts w:ascii="Calibri" w:hAnsi="Calibri" w:cs="Calibri"/>
                <w:bCs/>
                <w:color w:val="000000"/>
                <w:sz w:val="22"/>
              </w:rPr>
            </w:pPr>
            <w:r w:rsidRPr="00A970B0">
              <w:rPr>
                <w:rFonts w:ascii="Calibri" w:hAnsi="Calibri" w:cs="Calibri"/>
                <w:bCs/>
                <w:color w:val="000000"/>
                <w:sz w:val="22"/>
                <w:szCs w:val="22"/>
              </w:rPr>
              <w:t>2413</w:t>
            </w:r>
          </w:p>
        </w:tc>
        <w:tc>
          <w:tcPr>
            <w:tcW w:w="1861" w:type="dxa"/>
            <w:tcBorders>
              <w:top w:val="single" w:sz="12" w:space="0" w:color="auto"/>
              <w:left w:val="nil"/>
              <w:bottom w:val="single" w:sz="12" w:space="0" w:color="auto"/>
              <w:right w:val="nil"/>
            </w:tcBorders>
            <w:shd w:val="clear" w:color="FFFFFF" w:fill="FFFFFF"/>
            <w:vAlign w:val="center"/>
          </w:tcPr>
          <w:p w:rsidR="005815E6" w:rsidRPr="00A970B0" w:rsidRDefault="005815E6" w:rsidP="00733CD9">
            <w:pPr>
              <w:jc w:val="center"/>
              <w:rPr>
                <w:rFonts w:ascii="Calibri" w:hAnsi="Calibri" w:cs="Calibri"/>
                <w:bCs/>
                <w:color w:val="000000"/>
                <w:sz w:val="22"/>
              </w:rPr>
            </w:pPr>
            <w:r w:rsidRPr="00A970B0">
              <w:rPr>
                <w:rFonts w:ascii="Calibri" w:hAnsi="Calibri" w:cs="Calibri"/>
                <w:bCs/>
                <w:color w:val="000000"/>
                <w:sz w:val="22"/>
                <w:szCs w:val="22"/>
              </w:rPr>
              <w:t>238</w:t>
            </w:r>
          </w:p>
        </w:tc>
        <w:tc>
          <w:tcPr>
            <w:tcW w:w="1862" w:type="dxa"/>
            <w:tcBorders>
              <w:top w:val="single" w:sz="12" w:space="0" w:color="auto"/>
              <w:left w:val="single" w:sz="8" w:space="0" w:color="auto"/>
              <w:bottom w:val="single" w:sz="12" w:space="0" w:color="auto"/>
              <w:right w:val="single" w:sz="8" w:space="0" w:color="auto"/>
            </w:tcBorders>
            <w:shd w:val="clear" w:color="FFFFFF" w:fill="FFFFFF"/>
            <w:vAlign w:val="center"/>
          </w:tcPr>
          <w:p w:rsidR="005815E6" w:rsidRPr="00A970B0" w:rsidRDefault="005815E6" w:rsidP="00733CD9">
            <w:pPr>
              <w:jc w:val="center"/>
              <w:rPr>
                <w:rFonts w:ascii="Calibri" w:hAnsi="Calibri" w:cs="Calibri"/>
                <w:bCs/>
                <w:color w:val="000000"/>
                <w:sz w:val="22"/>
              </w:rPr>
            </w:pPr>
            <w:r w:rsidRPr="00A970B0">
              <w:rPr>
                <w:rFonts w:ascii="Calibri" w:hAnsi="Calibri" w:cs="Calibri"/>
                <w:bCs/>
                <w:color w:val="000000"/>
                <w:sz w:val="22"/>
                <w:szCs w:val="22"/>
              </w:rPr>
              <w:t>2923</w:t>
            </w:r>
          </w:p>
        </w:tc>
        <w:tc>
          <w:tcPr>
            <w:tcW w:w="1913" w:type="dxa"/>
            <w:tcBorders>
              <w:top w:val="single" w:sz="12" w:space="0" w:color="auto"/>
              <w:left w:val="nil"/>
              <w:bottom w:val="single" w:sz="12" w:space="0" w:color="auto"/>
              <w:right w:val="single" w:sz="4" w:space="0" w:color="auto"/>
            </w:tcBorders>
            <w:shd w:val="clear" w:color="FFFFFF" w:fill="FFFFFF"/>
            <w:vAlign w:val="center"/>
          </w:tcPr>
          <w:p w:rsidR="005815E6" w:rsidRPr="00A970B0" w:rsidRDefault="005815E6" w:rsidP="00733CD9">
            <w:pPr>
              <w:jc w:val="center"/>
              <w:rPr>
                <w:rFonts w:ascii="Calibri" w:hAnsi="Calibri" w:cs="Calibri"/>
                <w:bCs/>
                <w:color w:val="000000"/>
                <w:sz w:val="22"/>
              </w:rPr>
            </w:pPr>
            <w:r w:rsidRPr="00A970B0">
              <w:rPr>
                <w:rFonts w:ascii="Calibri" w:hAnsi="Calibri" w:cs="Calibri"/>
                <w:bCs/>
                <w:color w:val="000000"/>
                <w:sz w:val="22"/>
                <w:szCs w:val="22"/>
              </w:rPr>
              <w:t>26304</w:t>
            </w:r>
          </w:p>
        </w:tc>
      </w:tr>
      <w:tr w:rsidR="005815E6" w:rsidTr="00733CD9">
        <w:trPr>
          <w:trHeight w:val="700"/>
        </w:trPr>
        <w:tc>
          <w:tcPr>
            <w:tcW w:w="1860" w:type="dxa"/>
            <w:tcBorders>
              <w:top w:val="single" w:sz="12" w:space="0" w:color="auto"/>
              <w:left w:val="single" w:sz="4" w:space="0" w:color="000000"/>
              <w:bottom w:val="single" w:sz="4" w:space="0" w:color="000000"/>
              <w:right w:val="double" w:sz="4" w:space="0" w:color="auto"/>
            </w:tcBorders>
            <w:vAlign w:val="center"/>
          </w:tcPr>
          <w:p w:rsidR="005815E6" w:rsidRPr="00174E52" w:rsidRDefault="005815E6" w:rsidP="00733CD9">
            <w:pPr>
              <w:pStyle w:val="Stopka"/>
              <w:tabs>
                <w:tab w:val="clear" w:pos="4536"/>
                <w:tab w:val="clear" w:pos="9072"/>
              </w:tabs>
              <w:snapToGrid w:val="0"/>
              <w:jc w:val="center"/>
              <w:rPr>
                <w:rFonts w:ascii="Calibri" w:hAnsi="Calibri" w:cs="Calibri"/>
                <w:sz w:val="22"/>
              </w:rPr>
            </w:pPr>
            <w:r w:rsidRPr="00174E52">
              <w:rPr>
                <w:rFonts w:ascii="Calibri" w:hAnsi="Calibri" w:cs="Calibri"/>
                <w:sz w:val="22"/>
              </w:rPr>
              <w:t>Średnia ilość dla trzech półroczy</w:t>
            </w:r>
          </w:p>
        </w:tc>
        <w:tc>
          <w:tcPr>
            <w:tcW w:w="1860" w:type="dxa"/>
            <w:tcBorders>
              <w:top w:val="single" w:sz="12" w:space="0" w:color="auto"/>
              <w:left w:val="double" w:sz="4" w:space="0" w:color="auto"/>
              <w:bottom w:val="single" w:sz="4" w:space="0" w:color="000000"/>
            </w:tcBorders>
            <w:vAlign w:val="center"/>
          </w:tcPr>
          <w:p w:rsidR="005815E6" w:rsidRPr="00A970B0" w:rsidRDefault="005815E6" w:rsidP="00733CD9">
            <w:pPr>
              <w:snapToGrid w:val="0"/>
              <w:jc w:val="center"/>
              <w:rPr>
                <w:rFonts w:ascii="Calibri" w:hAnsi="Calibri" w:cs="Calibri"/>
                <w:b/>
                <w:sz w:val="22"/>
              </w:rPr>
            </w:pPr>
            <w:r w:rsidRPr="00A970B0">
              <w:rPr>
                <w:rFonts w:ascii="Calibri" w:hAnsi="Calibri" w:cs="Calibri"/>
                <w:b/>
                <w:sz w:val="22"/>
              </w:rPr>
              <w:t>804</w:t>
            </w:r>
          </w:p>
        </w:tc>
        <w:tc>
          <w:tcPr>
            <w:tcW w:w="1861" w:type="dxa"/>
            <w:tcBorders>
              <w:top w:val="single" w:sz="12" w:space="0" w:color="auto"/>
              <w:left w:val="single" w:sz="4" w:space="0" w:color="000000"/>
              <w:bottom w:val="single" w:sz="4" w:space="0" w:color="000000"/>
            </w:tcBorders>
            <w:vAlign w:val="center"/>
          </w:tcPr>
          <w:p w:rsidR="005815E6" w:rsidRPr="00A970B0" w:rsidRDefault="005815E6" w:rsidP="00733CD9">
            <w:pPr>
              <w:snapToGrid w:val="0"/>
              <w:jc w:val="center"/>
              <w:rPr>
                <w:rFonts w:ascii="Calibri" w:hAnsi="Calibri" w:cs="Calibri"/>
                <w:b/>
                <w:sz w:val="22"/>
              </w:rPr>
            </w:pPr>
            <w:r w:rsidRPr="00A970B0">
              <w:rPr>
                <w:rFonts w:ascii="Calibri" w:hAnsi="Calibri" w:cs="Calibri"/>
                <w:b/>
                <w:sz w:val="22"/>
              </w:rPr>
              <w:t>79</w:t>
            </w:r>
          </w:p>
        </w:tc>
        <w:tc>
          <w:tcPr>
            <w:tcW w:w="1862" w:type="dxa"/>
            <w:tcBorders>
              <w:top w:val="single" w:sz="12" w:space="0" w:color="auto"/>
              <w:left w:val="single" w:sz="4" w:space="0" w:color="000000"/>
              <w:bottom w:val="single" w:sz="4" w:space="0" w:color="000000"/>
            </w:tcBorders>
            <w:vAlign w:val="center"/>
          </w:tcPr>
          <w:p w:rsidR="005815E6" w:rsidRPr="00A970B0" w:rsidRDefault="005815E6" w:rsidP="00733CD9">
            <w:pPr>
              <w:snapToGrid w:val="0"/>
              <w:jc w:val="center"/>
              <w:rPr>
                <w:rFonts w:ascii="Calibri" w:hAnsi="Calibri" w:cs="Calibri"/>
                <w:b/>
                <w:sz w:val="22"/>
              </w:rPr>
            </w:pPr>
            <w:r w:rsidRPr="00A970B0">
              <w:rPr>
                <w:rFonts w:ascii="Calibri" w:hAnsi="Calibri" w:cs="Calibri"/>
                <w:b/>
                <w:sz w:val="22"/>
              </w:rPr>
              <w:t>974</w:t>
            </w:r>
          </w:p>
        </w:tc>
        <w:tc>
          <w:tcPr>
            <w:tcW w:w="1913" w:type="dxa"/>
            <w:tcBorders>
              <w:top w:val="single" w:sz="12" w:space="0" w:color="auto"/>
              <w:left w:val="single" w:sz="4" w:space="0" w:color="000000"/>
              <w:bottom w:val="single" w:sz="4" w:space="0" w:color="000000"/>
              <w:right w:val="single" w:sz="4" w:space="0" w:color="000000"/>
            </w:tcBorders>
            <w:vAlign w:val="center"/>
          </w:tcPr>
          <w:p w:rsidR="005815E6" w:rsidRPr="00A970B0" w:rsidRDefault="005815E6" w:rsidP="00733CD9">
            <w:pPr>
              <w:snapToGrid w:val="0"/>
              <w:jc w:val="center"/>
              <w:rPr>
                <w:rFonts w:ascii="Calibri" w:hAnsi="Calibri" w:cs="Calibri"/>
                <w:b/>
                <w:sz w:val="22"/>
              </w:rPr>
            </w:pPr>
            <w:r w:rsidRPr="00A970B0">
              <w:rPr>
                <w:rFonts w:ascii="Calibri" w:hAnsi="Calibri" w:cs="Calibri"/>
                <w:b/>
                <w:sz w:val="22"/>
              </w:rPr>
              <w:t>8768</w:t>
            </w:r>
          </w:p>
        </w:tc>
      </w:tr>
    </w:tbl>
    <w:p w:rsidR="005815E6" w:rsidRDefault="005815E6" w:rsidP="00733CD9">
      <w:pPr>
        <w:ind w:firstLine="709"/>
        <w:jc w:val="both"/>
        <w:rPr>
          <w:sz w:val="24"/>
        </w:rPr>
      </w:pPr>
    </w:p>
    <w:p w:rsidR="005815E6" w:rsidRDefault="005815E6" w:rsidP="00733CD9">
      <w:pPr>
        <w:ind w:firstLine="709"/>
        <w:jc w:val="both"/>
        <w:rPr>
          <w:sz w:val="24"/>
        </w:rPr>
      </w:pPr>
    </w:p>
    <w:p w:rsidR="005815E6" w:rsidRDefault="005815E6" w:rsidP="00733CD9">
      <w:pPr>
        <w:ind w:firstLine="709"/>
        <w:jc w:val="both"/>
        <w:rPr>
          <w:sz w:val="24"/>
        </w:rPr>
      </w:pPr>
    </w:p>
    <w:p w:rsidR="005815E6" w:rsidRDefault="005815E6" w:rsidP="00733CD9">
      <w:pPr>
        <w:ind w:firstLine="709"/>
        <w:jc w:val="both"/>
        <w:rPr>
          <w:sz w:val="24"/>
        </w:rPr>
      </w:pPr>
    </w:p>
    <w:p w:rsidR="005815E6" w:rsidRDefault="009E77AC" w:rsidP="00733CD9">
      <w:pPr>
        <w:jc w:val="center"/>
        <w:rPr>
          <w:sz w:val="24"/>
        </w:rPr>
      </w:pPr>
      <w:r>
        <w:rPr>
          <w:noProof/>
          <w:lang w:eastAsia="pl-PL"/>
        </w:rPr>
        <w:lastRenderedPageBreak/>
        <w:drawing>
          <wp:inline distT="0" distB="0" distL="0" distR="0">
            <wp:extent cx="5949315" cy="3087370"/>
            <wp:effectExtent l="0" t="0" r="0" b="0"/>
            <wp:docPr id="32" name="Obiek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5815E6" w:rsidRDefault="005815E6" w:rsidP="00733CD9">
      <w:pPr>
        <w:pStyle w:val="Listapunktowana21"/>
      </w:pPr>
    </w:p>
    <w:p w:rsidR="005815E6" w:rsidRPr="00776261" w:rsidRDefault="005815E6" w:rsidP="00733CD9">
      <w:pPr>
        <w:spacing w:line="276" w:lineRule="auto"/>
        <w:rPr>
          <w:sz w:val="24"/>
        </w:rPr>
      </w:pPr>
      <w:r>
        <w:tab/>
      </w:r>
      <w:r w:rsidRPr="00776261">
        <w:rPr>
          <w:sz w:val="24"/>
        </w:rPr>
        <w:t>W poszczególnych powiatach stan bezpieczeństwa w  porównaniu z dwoma poprzednimi półroczami przedstawiał się następująco:</w:t>
      </w:r>
    </w:p>
    <w:p w:rsidR="005815E6" w:rsidRDefault="005815E6" w:rsidP="00733CD9">
      <w:pPr>
        <w:pStyle w:val="Listapunktowana21"/>
      </w:pPr>
    </w:p>
    <w:p w:rsidR="005815E6" w:rsidRDefault="005815E6" w:rsidP="00733CD9">
      <w:pPr>
        <w:pStyle w:val="Listapunktowana21"/>
        <w:jc w:val="left"/>
        <w:rPr>
          <w:rFonts w:ascii="Calibri" w:hAnsi="Calibri" w:cs="Calibri"/>
          <w:b/>
          <w:sz w:val="24"/>
          <w:szCs w:val="24"/>
        </w:rPr>
      </w:pPr>
      <w:r w:rsidRPr="00174E52">
        <w:rPr>
          <w:rFonts w:ascii="Calibri" w:hAnsi="Calibri" w:cs="Calibri"/>
          <w:b/>
          <w:sz w:val="24"/>
          <w:szCs w:val="24"/>
        </w:rPr>
        <w:t>Wypadki w I</w:t>
      </w:r>
      <w:r>
        <w:rPr>
          <w:rFonts w:ascii="Calibri" w:hAnsi="Calibri" w:cs="Calibri"/>
          <w:b/>
          <w:sz w:val="24"/>
          <w:szCs w:val="24"/>
        </w:rPr>
        <w:t>I</w:t>
      </w:r>
      <w:r w:rsidRPr="00174E52">
        <w:rPr>
          <w:rFonts w:ascii="Calibri" w:hAnsi="Calibri" w:cs="Calibri"/>
          <w:b/>
          <w:sz w:val="24"/>
          <w:szCs w:val="24"/>
        </w:rPr>
        <w:t xml:space="preserve"> półroczach lat 201</w:t>
      </w:r>
      <w:r>
        <w:rPr>
          <w:rFonts w:ascii="Calibri" w:hAnsi="Calibri" w:cs="Calibri"/>
          <w:b/>
          <w:sz w:val="24"/>
          <w:szCs w:val="24"/>
        </w:rPr>
        <w:t>6 -</w:t>
      </w:r>
      <w:r w:rsidRPr="00174E52">
        <w:rPr>
          <w:rFonts w:ascii="Calibri" w:hAnsi="Calibri" w:cs="Calibri"/>
          <w:b/>
          <w:sz w:val="24"/>
          <w:szCs w:val="24"/>
        </w:rPr>
        <w:t xml:space="preserve"> 201</w:t>
      </w:r>
      <w:r>
        <w:rPr>
          <w:rFonts w:ascii="Calibri" w:hAnsi="Calibri" w:cs="Calibri"/>
          <w:b/>
          <w:sz w:val="24"/>
          <w:szCs w:val="24"/>
        </w:rPr>
        <w:t>8</w:t>
      </w:r>
    </w:p>
    <w:tbl>
      <w:tblPr>
        <w:tblW w:w="9356" w:type="dxa"/>
        <w:tblLayout w:type="fixed"/>
        <w:tblCellMar>
          <w:left w:w="70" w:type="dxa"/>
          <w:right w:w="70" w:type="dxa"/>
        </w:tblCellMar>
        <w:tblLook w:val="00A0" w:firstRow="1" w:lastRow="0" w:firstColumn="1" w:lastColumn="0" w:noHBand="0" w:noVBand="0"/>
      </w:tblPr>
      <w:tblGrid>
        <w:gridCol w:w="2427"/>
        <w:gridCol w:w="1449"/>
        <w:gridCol w:w="1450"/>
        <w:gridCol w:w="1450"/>
        <w:gridCol w:w="1290"/>
        <w:gridCol w:w="1290"/>
      </w:tblGrid>
      <w:tr w:rsidR="005815E6" w:rsidRPr="002B6EAD" w:rsidTr="00733CD9">
        <w:trPr>
          <w:trHeight w:val="300"/>
        </w:trPr>
        <w:tc>
          <w:tcPr>
            <w:tcW w:w="2427" w:type="dxa"/>
            <w:tcBorders>
              <w:top w:val="single" w:sz="4" w:space="0" w:color="auto"/>
              <w:left w:val="single" w:sz="4" w:space="0" w:color="auto"/>
              <w:bottom w:val="single" w:sz="4" w:space="0" w:color="auto"/>
              <w:right w:val="single" w:sz="8" w:space="0" w:color="auto"/>
            </w:tcBorders>
            <w:noWrap/>
            <w:vAlign w:val="center"/>
          </w:tcPr>
          <w:p w:rsidR="005815E6" w:rsidRPr="002B6EAD"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p>
        </w:tc>
        <w:tc>
          <w:tcPr>
            <w:tcW w:w="4349" w:type="dxa"/>
            <w:gridSpan w:val="3"/>
            <w:tcBorders>
              <w:top w:val="single" w:sz="4" w:space="0" w:color="auto"/>
              <w:left w:val="nil"/>
              <w:bottom w:val="single" w:sz="4" w:space="0" w:color="auto"/>
              <w:right w:val="single" w:sz="8" w:space="0" w:color="000000"/>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 xml:space="preserve"> Liczba wypadków</w:t>
            </w:r>
          </w:p>
        </w:tc>
        <w:tc>
          <w:tcPr>
            <w:tcW w:w="1290" w:type="dxa"/>
            <w:tcBorders>
              <w:top w:val="single" w:sz="4" w:space="0" w:color="auto"/>
              <w:left w:val="single" w:sz="8" w:space="0" w:color="auto"/>
              <w:bottom w:val="single" w:sz="4" w:space="0" w:color="auto"/>
              <w:right w:val="single" w:sz="4" w:space="0" w:color="auto"/>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Wzrost</w:t>
            </w:r>
          </w:p>
        </w:tc>
        <w:tc>
          <w:tcPr>
            <w:tcW w:w="1290" w:type="dxa"/>
            <w:tcBorders>
              <w:top w:val="single" w:sz="4" w:space="0" w:color="auto"/>
              <w:left w:val="single" w:sz="4" w:space="0" w:color="auto"/>
              <w:bottom w:val="single" w:sz="4" w:space="0" w:color="auto"/>
              <w:right w:val="single" w:sz="4" w:space="0" w:color="auto"/>
            </w:tcBorders>
            <w:vAlign w:val="center"/>
          </w:tcPr>
          <w:p w:rsidR="005815E6" w:rsidRPr="002B6EAD" w:rsidRDefault="005815E6" w:rsidP="00733CD9">
            <w:pPr>
              <w:suppressAutoHyphens w:val="0"/>
              <w:jc w:val="center"/>
              <w:rPr>
                <w:rFonts w:ascii="Calibri" w:hAnsi="Calibri" w:cs="Calibri"/>
                <w:b/>
                <w:bCs/>
                <w:color w:val="000000"/>
                <w:sz w:val="20"/>
                <w:szCs w:val="20"/>
                <w:lang w:eastAsia="pl-PL"/>
              </w:rPr>
            </w:pPr>
            <w:r w:rsidRPr="002B6EAD">
              <w:rPr>
                <w:rFonts w:ascii="Calibri" w:hAnsi="Calibri" w:cs="Calibri"/>
                <w:b/>
                <w:bCs/>
                <w:color w:val="000000"/>
                <w:sz w:val="20"/>
                <w:szCs w:val="20"/>
                <w:lang w:eastAsia="pl-PL"/>
              </w:rPr>
              <w:t>Dynamika</w:t>
            </w:r>
          </w:p>
        </w:tc>
      </w:tr>
      <w:tr w:rsidR="005815E6" w:rsidRPr="002B6EAD" w:rsidTr="00733CD9">
        <w:trPr>
          <w:trHeight w:val="315"/>
        </w:trPr>
        <w:tc>
          <w:tcPr>
            <w:tcW w:w="2427" w:type="dxa"/>
            <w:tcBorders>
              <w:top w:val="single" w:sz="4" w:space="0" w:color="auto"/>
              <w:left w:val="single" w:sz="4" w:space="0" w:color="auto"/>
              <w:bottom w:val="single" w:sz="8" w:space="0" w:color="auto"/>
              <w:right w:val="nil"/>
            </w:tcBorders>
            <w:noWrap/>
            <w:vAlign w:val="center"/>
          </w:tcPr>
          <w:p w:rsidR="005815E6" w:rsidRPr="002B6EAD"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w:t>
            </w:r>
            <w:r w:rsidRPr="002B6EAD">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8" w:space="0" w:color="auto"/>
              <w:right w:val="nil"/>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8" w:space="0" w:color="auto"/>
              <w:right w:val="single" w:sz="4" w:space="0" w:color="BFBFBF"/>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2017</w:t>
            </w:r>
          </w:p>
        </w:tc>
        <w:tc>
          <w:tcPr>
            <w:tcW w:w="1450" w:type="dxa"/>
            <w:tcBorders>
              <w:top w:val="single" w:sz="4" w:space="0" w:color="auto"/>
              <w:left w:val="nil"/>
              <w:bottom w:val="single" w:sz="8" w:space="0" w:color="auto"/>
              <w:right w:val="nil"/>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2018</w:t>
            </w:r>
          </w:p>
        </w:tc>
        <w:tc>
          <w:tcPr>
            <w:tcW w:w="1290" w:type="dxa"/>
            <w:tcBorders>
              <w:top w:val="single" w:sz="4" w:space="0" w:color="auto"/>
              <w:left w:val="single" w:sz="8" w:space="0" w:color="auto"/>
              <w:bottom w:val="single" w:sz="8" w:space="0" w:color="auto"/>
              <w:right w:val="single" w:sz="4" w:space="0" w:color="auto"/>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Spadek</w:t>
            </w:r>
          </w:p>
        </w:tc>
        <w:tc>
          <w:tcPr>
            <w:tcW w:w="1290" w:type="dxa"/>
            <w:tcBorders>
              <w:top w:val="single" w:sz="4" w:space="0" w:color="auto"/>
              <w:left w:val="single" w:sz="4" w:space="0" w:color="auto"/>
              <w:bottom w:val="single" w:sz="8" w:space="0" w:color="auto"/>
              <w:right w:val="single" w:sz="4" w:space="0" w:color="auto"/>
            </w:tcBorders>
            <w:vAlign w:val="center"/>
          </w:tcPr>
          <w:p w:rsidR="005815E6" w:rsidRPr="002B6EAD" w:rsidRDefault="005815E6" w:rsidP="00733CD9">
            <w:pPr>
              <w:suppressAutoHyphens w:val="0"/>
              <w:jc w:val="center"/>
              <w:rPr>
                <w:rFonts w:ascii="Calibri" w:hAnsi="Calibri" w:cs="Calibri"/>
                <w:b/>
                <w:bCs/>
                <w:color w:val="000000"/>
                <w:sz w:val="22"/>
                <w:lang w:eastAsia="pl-PL"/>
              </w:rPr>
            </w:pPr>
            <w:r w:rsidRPr="002B6EAD">
              <w:rPr>
                <w:rFonts w:ascii="Calibri" w:hAnsi="Calibri" w:cs="Calibri"/>
                <w:b/>
                <w:bCs/>
                <w:color w:val="000000"/>
                <w:sz w:val="22"/>
                <w:szCs w:val="22"/>
                <w:lang w:eastAsia="pl-PL"/>
              </w:rPr>
              <w:t> </w:t>
            </w:r>
          </w:p>
        </w:tc>
      </w:tr>
      <w:tr w:rsidR="005815E6" w:rsidRPr="002B6EAD" w:rsidTr="00733CD9">
        <w:trPr>
          <w:trHeight w:val="300"/>
        </w:trPr>
        <w:tc>
          <w:tcPr>
            <w:tcW w:w="2427" w:type="dxa"/>
            <w:tcBorders>
              <w:top w:val="single" w:sz="8" w:space="0" w:color="auto"/>
              <w:left w:val="single" w:sz="4" w:space="0" w:color="auto"/>
              <w:bottom w:val="single" w:sz="4" w:space="0" w:color="BFBFBF"/>
              <w:right w:val="single" w:sz="8" w:space="0" w:color="auto"/>
            </w:tcBorders>
            <w:noWrap/>
            <w:vAlign w:val="center"/>
          </w:tcPr>
          <w:p w:rsidR="005815E6" w:rsidRDefault="005815E6" w:rsidP="00733CD9">
            <w:pPr>
              <w:suppressAutoHyphens w:val="0"/>
              <w:rPr>
                <w:rFonts w:ascii="Calibri" w:hAnsi="Calibri" w:cs="Calibri"/>
                <w:color w:val="9C0006"/>
                <w:sz w:val="22"/>
                <w:lang w:eastAsia="pl-PL"/>
              </w:rPr>
            </w:pPr>
            <w:r>
              <w:rPr>
                <w:rFonts w:ascii="Calibri" w:hAnsi="Calibri" w:cs="Calibri"/>
                <w:color w:val="9C0006"/>
                <w:sz w:val="22"/>
                <w:szCs w:val="22"/>
              </w:rPr>
              <w:t>POWIAT BARTOSZYCKI</w:t>
            </w:r>
          </w:p>
        </w:tc>
        <w:tc>
          <w:tcPr>
            <w:tcW w:w="1449" w:type="dxa"/>
            <w:tcBorders>
              <w:top w:val="single" w:sz="8" w:space="0" w:color="auto"/>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145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1450" w:type="dxa"/>
            <w:tcBorders>
              <w:top w:val="single" w:sz="8" w:space="0" w:color="auto"/>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1290" w:type="dxa"/>
            <w:tcBorders>
              <w:top w:val="single" w:sz="8" w:space="0" w:color="auto"/>
              <w:left w:val="single" w:sz="4" w:space="0" w:color="auto"/>
              <w:bottom w:val="single" w:sz="4" w:space="0" w:color="BFBFBF"/>
              <w:right w:val="single" w:sz="8" w:space="0" w:color="auto"/>
            </w:tcBorders>
            <w:shd w:val="clear" w:color="auto" w:fill="FFABAB"/>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1290" w:type="dxa"/>
            <w:tcBorders>
              <w:top w:val="single" w:sz="8" w:space="0" w:color="auto"/>
              <w:left w:val="nil"/>
              <w:bottom w:val="single" w:sz="4" w:space="0" w:color="BFBFBF"/>
              <w:right w:val="single" w:sz="4" w:space="0" w:color="auto"/>
            </w:tcBorders>
            <w:shd w:val="clear" w:color="auto" w:fill="FFABAB"/>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114,3%</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BRANIEWSKI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68,0%</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DZIAŁDOWSKI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-18</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37,9%</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ELBLĄG</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-15</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66,7%</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ELBLĄSKI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96,2%</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EŁCKI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-12</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78,6%</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GIŻYCKI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95,2%</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GOŁDAPSKI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1290" w:type="dxa"/>
            <w:tcBorders>
              <w:top w:val="single" w:sz="4" w:space="0" w:color="BFBFBF"/>
              <w:left w:val="single" w:sz="4" w:space="0" w:color="auto"/>
              <w:bottom w:val="single" w:sz="4" w:space="0" w:color="BFBFBF"/>
              <w:right w:val="single" w:sz="8" w:space="0" w:color="auto"/>
            </w:tcBorders>
            <w:shd w:val="clear" w:color="auto" w:fill="FFABAB"/>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1290" w:type="dxa"/>
            <w:tcBorders>
              <w:top w:val="nil"/>
              <w:left w:val="nil"/>
              <w:bottom w:val="single" w:sz="4" w:space="0" w:color="BFBFBF"/>
              <w:right w:val="single" w:sz="4" w:space="0" w:color="auto"/>
            </w:tcBorders>
            <w:shd w:val="clear" w:color="auto" w:fill="FFABAB"/>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107,1%</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IŁAWSKI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49</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-6</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87,8%</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KĘTRZYŃSKI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94,7%</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LIDZBARSKI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1290" w:type="dxa"/>
            <w:tcBorders>
              <w:top w:val="single" w:sz="4" w:space="0" w:color="BFBFBF"/>
              <w:left w:val="single" w:sz="4" w:space="0" w:color="auto"/>
              <w:bottom w:val="single" w:sz="4" w:space="0" w:color="BFBFBF"/>
              <w:right w:val="single" w:sz="8" w:space="0" w:color="auto"/>
            </w:tcBorders>
            <w:shd w:val="clear" w:color="auto" w:fill="FFABAB"/>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nil"/>
              <w:bottom w:val="single" w:sz="4" w:space="0" w:color="BFBFBF"/>
              <w:right w:val="single" w:sz="4" w:space="0" w:color="auto"/>
            </w:tcBorders>
            <w:shd w:val="clear" w:color="auto" w:fill="FFABAB"/>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128,6%</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MRĄGOWSKI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53</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-17</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43,3%</w:t>
            </w:r>
          </w:p>
        </w:tc>
      </w:tr>
      <w:tr w:rsidR="005815E6" w:rsidRPr="002B6EAD" w:rsidTr="00733CD9">
        <w:trPr>
          <w:trHeight w:val="300"/>
        </w:trPr>
        <w:tc>
          <w:tcPr>
            <w:tcW w:w="2427" w:type="dxa"/>
            <w:tcBorders>
              <w:top w:val="nil"/>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POWIAT NIDZICKI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290" w:type="dxa"/>
            <w:tcBorders>
              <w:top w:val="nil"/>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100,0%</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NOWOMIEJSKI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-16</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30,4%</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OLECKI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1290" w:type="dxa"/>
            <w:tcBorders>
              <w:top w:val="single" w:sz="4" w:space="0" w:color="BFBFBF"/>
              <w:left w:val="single" w:sz="4" w:space="0" w:color="auto"/>
              <w:bottom w:val="single" w:sz="4" w:space="0" w:color="BFBFBF"/>
              <w:right w:val="single" w:sz="8" w:space="0" w:color="auto"/>
            </w:tcBorders>
            <w:shd w:val="clear" w:color="auto" w:fill="FFABAB"/>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w:t>
            </w:r>
          </w:p>
        </w:tc>
        <w:tc>
          <w:tcPr>
            <w:tcW w:w="1290" w:type="dxa"/>
            <w:tcBorders>
              <w:top w:val="nil"/>
              <w:left w:val="nil"/>
              <w:bottom w:val="single" w:sz="4" w:space="0" w:color="BFBFBF"/>
              <w:right w:val="single" w:sz="4" w:space="0" w:color="auto"/>
            </w:tcBorders>
            <w:shd w:val="clear" w:color="auto" w:fill="FFABAB"/>
            <w:noWrap/>
            <w:vAlign w:val="center"/>
          </w:tcPr>
          <w:p w:rsidR="005815E6" w:rsidRPr="00A970B0" w:rsidRDefault="005815E6" w:rsidP="00733CD9">
            <w:pPr>
              <w:jc w:val="center"/>
              <w:rPr>
                <w:rFonts w:ascii="Calibri" w:hAnsi="Calibri" w:cs="Calibri"/>
                <w:b/>
                <w:color w:val="000000"/>
                <w:sz w:val="22"/>
              </w:rPr>
            </w:pPr>
            <w:r>
              <w:rPr>
                <w:rFonts w:ascii="Calibri" w:hAnsi="Calibri" w:cs="Calibri"/>
                <w:color w:val="000000"/>
                <w:sz w:val="22"/>
                <w:szCs w:val="22"/>
              </w:rPr>
              <w:t>218,2%</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OLSZTYN</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169</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140</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133</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-7</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95,0%</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OLSZTYŃSKI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132</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111</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-21</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84,1%</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OSTRÓDZKI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63</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-19</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66,1%</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PISKI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-4</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86,2%</w:t>
            </w:r>
          </w:p>
        </w:tc>
      </w:tr>
      <w:tr w:rsidR="005815E6" w:rsidRPr="002B6EAD" w:rsidTr="00733CD9">
        <w:trPr>
          <w:trHeight w:val="300"/>
        </w:trPr>
        <w:tc>
          <w:tcPr>
            <w:tcW w:w="2427"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SZCZYCIEŃSKI</w:t>
            </w:r>
          </w:p>
        </w:tc>
        <w:tc>
          <w:tcPr>
            <w:tcW w:w="1449"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59</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-22</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62,7%</w:t>
            </w:r>
          </w:p>
        </w:tc>
      </w:tr>
      <w:tr w:rsidR="005815E6" w:rsidRPr="002B6EAD" w:rsidTr="00733CD9">
        <w:trPr>
          <w:trHeight w:val="315"/>
        </w:trPr>
        <w:tc>
          <w:tcPr>
            <w:tcW w:w="2427" w:type="dxa"/>
            <w:tcBorders>
              <w:top w:val="single" w:sz="4" w:space="0" w:color="BFBFBF"/>
              <w:left w:val="single" w:sz="4" w:space="0" w:color="auto"/>
              <w:bottom w:val="single" w:sz="8" w:space="0" w:color="auto"/>
              <w:right w:val="single" w:sz="8" w:space="0" w:color="auto"/>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WĘGORZEWSKI</w:t>
            </w:r>
          </w:p>
        </w:tc>
        <w:tc>
          <w:tcPr>
            <w:tcW w:w="1449" w:type="dxa"/>
            <w:tcBorders>
              <w:top w:val="nil"/>
              <w:left w:val="nil"/>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1450" w:type="dxa"/>
            <w:tcBorders>
              <w:top w:val="nil"/>
              <w:left w:val="single" w:sz="4" w:space="0" w:color="BFBFBF"/>
              <w:bottom w:val="single" w:sz="8" w:space="0" w:color="auto"/>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1450" w:type="dxa"/>
            <w:tcBorders>
              <w:top w:val="nil"/>
              <w:left w:val="nil"/>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290" w:type="dxa"/>
            <w:tcBorders>
              <w:top w:val="single" w:sz="4" w:space="0" w:color="BFBFBF"/>
              <w:left w:val="single" w:sz="4" w:space="0" w:color="auto"/>
              <w:bottom w:val="single" w:sz="8" w:space="0" w:color="auto"/>
              <w:right w:val="single" w:sz="8"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w:t>
            </w:r>
          </w:p>
        </w:tc>
        <w:tc>
          <w:tcPr>
            <w:tcW w:w="1290" w:type="dxa"/>
            <w:tcBorders>
              <w:top w:val="nil"/>
              <w:left w:val="nil"/>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80,0%</w:t>
            </w:r>
          </w:p>
        </w:tc>
      </w:tr>
      <w:tr w:rsidR="005815E6" w:rsidRPr="002B6EAD" w:rsidTr="00733CD9">
        <w:trPr>
          <w:trHeight w:val="300"/>
        </w:trPr>
        <w:tc>
          <w:tcPr>
            <w:tcW w:w="2427" w:type="dxa"/>
            <w:tcBorders>
              <w:top w:val="nil"/>
              <w:left w:val="single" w:sz="4" w:space="0" w:color="auto"/>
              <w:bottom w:val="single" w:sz="4" w:space="0" w:color="auto"/>
              <w:right w:val="single" w:sz="8" w:space="0" w:color="auto"/>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1449" w:type="dxa"/>
            <w:tcBorders>
              <w:top w:val="nil"/>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1450"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1450" w:type="dxa"/>
            <w:tcBorders>
              <w:top w:val="nil"/>
              <w:left w:val="nil"/>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659</w:t>
            </w:r>
          </w:p>
        </w:tc>
        <w:tc>
          <w:tcPr>
            <w:tcW w:w="1290" w:type="dxa"/>
            <w:tcBorders>
              <w:top w:val="single" w:sz="8" w:space="0" w:color="auto"/>
              <w:left w:val="single" w:sz="4" w:space="0" w:color="auto"/>
              <w:bottom w:val="single" w:sz="4" w:space="0" w:color="auto"/>
              <w:right w:val="single" w:sz="8" w:space="0" w:color="auto"/>
            </w:tcBorders>
            <w:shd w:val="clear" w:color="auto" w:fill="92D050"/>
            <w:noWrap/>
            <w:vAlign w:val="center"/>
          </w:tcPr>
          <w:p w:rsidR="005815E6" w:rsidRDefault="005815E6" w:rsidP="00733CD9">
            <w:pPr>
              <w:jc w:val="center"/>
              <w:rPr>
                <w:rFonts w:ascii="Calibri" w:hAnsi="Calibri" w:cs="Calibri"/>
                <w:b/>
                <w:bCs/>
                <w:color w:val="006100"/>
                <w:sz w:val="22"/>
              </w:rPr>
            </w:pPr>
            <w:r w:rsidRPr="00A970B0">
              <w:rPr>
                <w:rFonts w:ascii="Calibri" w:hAnsi="Calibri" w:cs="Calibri"/>
                <w:b/>
                <w:bCs/>
                <w:sz w:val="22"/>
                <w:szCs w:val="22"/>
              </w:rPr>
              <w:t>-151</w:t>
            </w:r>
          </w:p>
        </w:tc>
        <w:tc>
          <w:tcPr>
            <w:tcW w:w="1290" w:type="dxa"/>
            <w:tcBorders>
              <w:top w:val="single" w:sz="8" w:space="0" w:color="auto"/>
              <w:left w:val="nil"/>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81,4%</w:t>
            </w:r>
          </w:p>
        </w:tc>
      </w:tr>
    </w:tbl>
    <w:p w:rsidR="005815E6" w:rsidRDefault="005815E6" w:rsidP="00733CD9">
      <w:pPr>
        <w:pStyle w:val="Listapunktowana21"/>
        <w:jc w:val="left"/>
        <w:rPr>
          <w:rFonts w:ascii="Calibri" w:hAnsi="Calibri" w:cs="Calibri"/>
          <w:b/>
          <w:sz w:val="24"/>
          <w:szCs w:val="24"/>
        </w:rPr>
      </w:pPr>
    </w:p>
    <w:p w:rsidR="005815E6" w:rsidRPr="00F66AC0" w:rsidRDefault="005815E6" w:rsidP="00733CD9">
      <w:pPr>
        <w:pStyle w:val="Listapunktowana21"/>
        <w:jc w:val="left"/>
        <w:rPr>
          <w:b/>
          <w:sz w:val="24"/>
          <w:szCs w:val="24"/>
        </w:rPr>
      </w:pPr>
    </w:p>
    <w:p w:rsidR="005815E6" w:rsidRPr="00343305" w:rsidRDefault="005815E6" w:rsidP="00733CD9">
      <w:pPr>
        <w:keepLines/>
        <w:spacing w:line="276" w:lineRule="auto"/>
        <w:ind w:firstLine="709"/>
        <w:jc w:val="both"/>
        <w:rPr>
          <w:sz w:val="24"/>
        </w:rPr>
      </w:pPr>
      <w:r w:rsidRPr="00343305">
        <w:rPr>
          <w:sz w:val="24"/>
        </w:rPr>
        <w:lastRenderedPageBreak/>
        <w:t xml:space="preserve">W II półroczu 2018 roku, na terenie większości powiatów odnotowano spadek liczby wypadków w stosunku do analogicznego okresu ubiegłego roku, z czego  największy w powiatach: szczycieńskim (-22), olsztyńskim (-21), ostródzkim (-19), działdowskim (-18), mrągowskim (-17), nowomiejskim (-16) i </w:t>
      </w:r>
      <w:r w:rsidR="00FA46FE">
        <w:rPr>
          <w:sz w:val="24"/>
        </w:rPr>
        <w:t>na terenie miasta</w:t>
      </w:r>
      <w:r w:rsidRPr="00343305">
        <w:rPr>
          <w:sz w:val="24"/>
        </w:rPr>
        <w:t xml:space="preserve"> Elbląg (-15). </w:t>
      </w:r>
    </w:p>
    <w:p w:rsidR="005815E6" w:rsidRPr="00343305" w:rsidRDefault="0000180E" w:rsidP="00733CD9">
      <w:pPr>
        <w:keepLines/>
        <w:spacing w:line="276" w:lineRule="auto"/>
        <w:ind w:firstLine="709"/>
        <w:jc w:val="both"/>
        <w:rPr>
          <w:sz w:val="24"/>
        </w:rPr>
      </w:pPr>
      <w:r>
        <w:rPr>
          <w:sz w:val="24"/>
        </w:rPr>
        <w:t>W czterech</w:t>
      </w:r>
      <w:r w:rsidR="005815E6" w:rsidRPr="00343305">
        <w:rPr>
          <w:sz w:val="24"/>
        </w:rPr>
        <w:t xml:space="preserve"> powiatach naszego województwa odnotowano wzrosty liczby wypadków, z czego najwyższy zaistniał w powiecie oleckim (+13 wypadkó</w:t>
      </w:r>
      <w:r w:rsidR="005815E6" w:rsidRPr="00343305">
        <w:rPr>
          <w:sz w:val="24"/>
        </w:rPr>
        <w:fldChar w:fldCharType="begin"/>
      </w:r>
      <w:r w:rsidR="005815E6" w:rsidRPr="00343305">
        <w:rPr>
          <w:sz w:val="24"/>
        </w:rPr>
        <w:instrText xml:space="preserve"> LISTNUM </w:instrText>
      </w:r>
      <w:r w:rsidR="005815E6" w:rsidRPr="00343305">
        <w:rPr>
          <w:sz w:val="24"/>
        </w:rPr>
        <w:fldChar w:fldCharType="end"/>
      </w:r>
      <w:r w:rsidR="005815E6" w:rsidRPr="00343305">
        <w:rPr>
          <w:sz w:val="24"/>
        </w:rPr>
        <w:t>w)</w:t>
      </w:r>
      <w:r w:rsidR="00AE2E6A">
        <w:rPr>
          <w:sz w:val="24"/>
        </w:rPr>
        <w:t>,</w:t>
      </w:r>
      <w:r w:rsidR="005815E6" w:rsidRPr="00343305">
        <w:rPr>
          <w:sz w:val="24"/>
        </w:rPr>
        <w:t xml:space="preserve"> a następnie w: bartoszyckim (+3), lidzbarskim (+2) oraz gołdapskim (+1).</w:t>
      </w:r>
    </w:p>
    <w:p w:rsidR="005815E6" w:rsidRPr="00174A3E" w:rsidRDefault="005815E6" w:rsidP="00733CD9">
      <w:pPr>
        <w:keepLines/>
        <w:spacing w:line="276" w:lineRule="auto"/>
        <w:ind w:firstLine="709"/>
        <w:jc w:val="both"/>
        <w:rPr>
          <w:sz w:val="24"/>
        </w:rPr>
      </w:pPr>
      <w:r w:rsidRPr="00174A3E">
        <w:rPr>
          <w:sz w:val="24"/>
        </w:rPr>
        <w:t>W dalszym ciągu, podobnie jak w latach ubiegłych w analizowanym okresie odnotowano dość dużą liczbę wypadków zaistniałych na terenie podległym KMP w Olsztynie, która wyniosła 244 i stanowi 37 % ogółu wypadków zaistniałych na terenie województwa warmińsko - mazurskiego (659 wypadków).</w:t>
      </w:r>
    </w:p>
    <w:p w:rsidR="005815E6" w:rsidRDefault="005815E6" w:rsidP="00733CD9">
      <w:pPr>
        <w:keepLines/>
        <w:ind w:left="-480"/>
        <w:jc w:val="both"/>
      </w:pPr>
    </w:p>
    <w:p w:rsidR="005815E6" w:rsidRDefault="005815E6" w:rsidP="00733CD9">
      <w:pPr>
        <w:keepLines/>
        <w:jc w:val="both"/>
        <w:rPr>
          <w:rFonts w:ascii="Calibri" w:hAnsi="Calibri" w:cs="Calibri"/>
          <w:b/>
          <w:sz w:val="24"/>
        </w:rPr>
      </w:pPr>
      <w:r w:rsidRPr="00174E52">
        <w:rPr>
          <w:rFonts w:ascii="Calibri" w:hAnsi="Calibri" w:cs="Calibri"/>
          <w:b/>
          <w:sz w:val="24"/>
        </w:rPr>
        <w:t xml:space="preserve">Zabici w wypadkach w </w:t>
      </w:r>
      <w:r>
        <w:rPr>
          <w:rFonts w:ascii="Calibri" w:hAnsi="Calibri" w:cs="Calibri"/>
          <w:b/>
          <w:sz w:val="24"/>
        </w:rPr>
        <w:t>I</w:t>
      </w:r>
      <w:r w:rsidRPr="00174E52">
        <w:rPr>
          <w:rFonts w:ascii="Calibri" w:hAnsi="Calibri" w:cs="Calibri"/>
          <w:b/>
          <w:sz w:val="24"/>
        </w:rPr>
        <w:t>I półroczach lat 201</w:t>
      </w:r>
      <w:r>
        <w:rPr>
          <w:rFonts w:ascii="Calibri" w:hAnsi="Calibri" w:cs="Calibri"/>
          <w:b/>
          <w:sz w:val="24"/>
        </w:rPr>
        <w:t>6</w:t>
      </w:r>
      <w:r w:rsidRPr="00174E52">
        <w:rPr>
          <w:rFonts w:ascii="Calibri" w:hAnsi="Calibri" w:cs="Calibri"/>
          <w:b/>
          <w:sz w:val="24"/>
        </w:rPr>
        <w:t>-201</w:t>
      </w:r>
      <w:r>
        <w:rPr>
          <w:rFonts w:ascii="Calibri" w:hAnsi="Calibri" w:cs="Calibri"/>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2427"/>
        <w:gridCol w:w="1449"/>
        <w:gridCol w:w="1450"/>
        <w:gridCol w:w="1450"/>
        <w:gridCol w:w="1290"/>
        <w:gridCol w:w="1290"/>
      </w:tblGrid>
      <w:tr w:rsidR="005815E6" w:rsidRPr="00423BC2" w:rsidTr="00733CD9">
        <w:trPr>
          <w:trHeight w:val="397"/>
        </w:trPr>
        <w:tc>
          <w:tcPr>
            <w:tcW w:w="2427" w:type="dxa"/>
            <w:tcBorders>
              <w:top w:val="single" w:sz="4" w:space="0" w:color="auto"/>
              <w:left w:val="single" w:sz="4" w:space="0" w:color="auto"/>
              <w:bottom w:val="nil"/>
              <w:right w:val="single" w:sz="8" w:space="0" w:color="auto"/>
            </w:tcBorders>
            <w:noWrap/>
            <w:vAlign w:val="center"/>
          </w:tcPr>
          <w:p w:rsidR="005815E6" w:rsidRPr="00423BC2"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p>
        </w:tc>
        <w:tc>
          <w:tcPr>
            <w:tcW w:w="4349" w:type="dxa"/>
            <w:gridSpan w:val="3"/>
            <w:tcBorders>
              <w:top w:val="single" w:sz="4" w:space="0" w:color="auto"/>
              <w:left w:val="nil"/>
              <w:bottom w:val="nil"/>
              <w:right w:val="nil"/>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 xml:space="preserve"> Liczba zabitych</w:t>
            </w:r>
          </w:p>
        </w:tc>
        <w:tc>
          <w:tcPr>
            <w:tcW w:w="1290" w:type="dxa"/>
            <w:tcBorders>
              <w:top w:val="single" w:sz="4" w:space="0" w:color="auto"/>
              <w:left w:val="single" w:sz="8" w:space="0" w:color="auto"/>
              <w:bottom w:val="nil"/>
              <w:right w:val="single" w:sz="4" w:space="0" w:color="auto"/>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Wzrost</w:t>
            </w:r>
          </w:p>
        </w:tc>
        <w:tc>
          <w:tcPr>
            <w:tcW w:w="1290" w:type="dxa"/>
            <w:tcBorders>
              <w:top w:val="single" w:sz="4" w:space="0" w:color="auto"/>
              <w:left w:val="single" w:sz="4" w:space="0" w:color="auto"/>
              <w:bottom w:val="nil"/>
              <w:right w:val="single" w:sz="4" w:space="0" w:color="auto"/>
            </w:tcBorders>
            <w:vAlign w:val="center"/>
          </w:tcPr>
          <w:p w:rsidR="005815E6" w:rsidRPr="00423BC2" w:rsidRDefault="005815E6" w:rsidP="00733CD9">
            <w:pPr>
              <w:suppressAutoHyphens w:val="0"/>
              <w:jc w:val="center"/>
              <w:rPr>
                <w:rFonts w:ascii="Calibri" w:hAnsi="Calibri" w:cs="Calibri"/>
                <w:b/>
                <w:bCs/>
                <w:color w:val="000000"/>
                <w:sz w:val="20"/>
                <w:szCs w:val="20"/>
                <w:lang w:eastAsia="pl-PL"/>
              </w:rPr>
            </w:pPr>
            <w:r w:rsidRPr="00423BC2">
              <w:rPr>
                <w:rFonts w:ascii="Calibri" w:hAnsi="Calibri" w:cs="Calibri"/>
                <w:b/>
                <w:bCs/>
                <w:color w:val="000000"/>
                <w:sz w:val="20"/>
                <w:szCs w:val="20"/>
                <w:lang w:eastAsia="pl-PL"/>
              </w:rPr>
              <w:t>Dynamika</w:t>
            </w:r>
          </w:p>
        </w:tc>
      </w:tr>
      <w:tr w:rsidR="005815E6" w:rsidRPr="00423BC2" w:rsidTr="00733CD9">
        <w:trPr>
          <w:trHeight w:val="397"/>
        </w:trPr>
        <w:tc>
          <w:tcPr>
            <w:tcW w:w="2427" w:type="dxa"/>
            <w:tcBorders>
              <w:top w:val="single" w:sz="4" w:space="0" w:color="auto"/>
              <w:left w:val="single" w:sz="4" w:space="0" w:color="auto"/>
              <w:bottom w:val="single" w:sz="8" w:space="0" w:color="auto"/>
              <w:right w:val="nil"/>
            </w:tcBorders>
            <w:noWrap/>
            <w:vAlign w:val="center"/>
          </w:tcPr>
          <w:p w:rsidR="005815E6" w:rsidRPr="00423BC2"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w:t>
            </w:r>
            <w:r w:rsidRPr="00423BC2">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8" w:space="0" w:color="auto"/>
              <w:right w:val="nil"/>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8" w:space="0" w:color="auto"/>
              <w:right w:val="single" w:sz="4" w:space="0" w:color="BFBFBF"/>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2017</w:t>
            </w:r>
          </w:p>
        </w:tc>
        <w:tc>
          <w:tcPr>
            <w:tcW w:w="1450" w:type="dxa"/>
            <w:tcBorders>
              <w:top w:val="single" w:sz="4" w:space="0" w:color="auto"/>
              <w:left w:val="nil"/>
              <w:bottom w:val="single" w:sz="8" w:space="0" w:color="auto"/>
              <w:right w:val="nil"/>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2018</w:t>
            </w:r>
          </w:p>
        </w:tc>
        <w:tc>
          <w:tcPr>
            <w:tcW w:w="1290" w:type="dxa"/>
            <w:tcBorders>
              <w:top w:val="single" w:sz="4" w:space="0" w:color="auto"/>
              <w:left w:val="single" w:sz="8" w:space="0" w:color="auto"/>
              <w:bottom w:val="single" w:sz="8" w:space="0" w:color="auto"/>
              <w:right w:val="single" w:sz="4" w:space="0" w:color="auto"/>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Spadek</w:t>
            </w:r>
          </w:p>
        </w:tc>
        <w:tc>
          <w:tcPr>
            <w:tcW w:w="1290" w:type="dxa"/>
            <w:tcBorders>
              <w:top w:val="single" w:sz="4" w:space="0" w:color="auto"/>
              <w:left w:val="single" w:sz="4" w:space="0" w:color="auto"/>
              <w:bottom w:val="single" w:sz="8" w:space="0" w:color="auto"/>
              <w:right w:val="single" w:sz="4" w:space="0" w:color="auto"/>
            </w:tcBorders>
            <w:vAlign w:val="center"/>
          </w:tcPr>
          <w:p w:rsidR="005815E6" w:rsidRPr="00423BC2" w:rsidRDefault="005815E6" w:rsidP="00733CD9">
            <w:pPr>
              <w:suppressAutoHyphens w:val="0"/>
              <w:jc w:val="center"/>
              <w:rPr>
                <w:rFonts w:ascii="Calibri" w:hAnsi="Calibri" w:cs="Calibri"/>
                <w:b/>
                <w:bCs/>
                <w:color w:val="000000"/>
                <w:sz w:val="22"/>
                <w:lang w:eastAsia="pl-PL"/>
              </w:rPr>
            </w:pPr>
            <w:r w:rsidRPr="00423BC2">
              <w:rPr>
                <w:rFonts w:ascii="Calibri" w:hAnsi="Calibri" w:cs="Calibri"/>
                <w:b/>
                <w:bCs/>
                <w:color w:val="000000"/>
                <w:sz w:val="22"/>
                <w:szCs w:val="22"/>
                <w:lang w:eastAsia="pl-PL"/>
              </w:rPr>
              <w:t> </w:t>
            </w:r>
          </w:p>
        </w:tc>
      </w:tr>
      <w:tr w:rsidR="005815E6" w:rsidRPr="00423BC2" w:rsidTr="00733CD9">
        <w:trPr>
          <w:trHeight w:val="397"/>
        </w:trPr>
        <w:tc>
          <w:tcPr>
            <w:tcW w:w="2427" w:type="dxa"/>
            <w:tcBorders>
              <w:top w:val="single" w:sz="8" w:space="0" w:color="auto"/>
              <w:left w:val="single" w:sz="4" w:space="0" w:color="auto"/>
              <w:bottom w:val="single" w:sz="4" w:space="0" w:color="BFBFBF"/>
              <w:right w:val="nil"/>
            </w:tcBorders>
            <w:noWrap/>
            <w:vAlign w:val="center"/>
          </w:tcPr>
          <w:p w:rsidR="005815E6" w:rsidRDefault="005815E6" w:rsidP="00733CD9">
            <w:pPr>
              <w:suppressAutoHyphens w:val="0"/>
              <w:rPr>
                <w:rFonts w:ascii="Calibri" w:hAnsi="Calibri" w:cs="Calibri"/>
                <w:color w:val="9C0006"/>
                <w:sz w:val="22"/>
                <w:lang w:eastAsia="pl-PL"/>
              </w:rPr>
            </w:pPr>
            <w:r>
              <w:rPr>
                <w:rFonts w:ascii="Calibri" w:hAnsi="Calibri" w:cs="Calibri"/>
                <w:color w:val="9C0006"/>
                <w:sz w:val="22"/>
                <w:szCs w:val="22"/>
              </w:rPr>
              <w:t>POWIAT BARTOSZYCKI</w:t>
            </w:r>
          </w:p>
        </w:tc>
        <w:tc>
          <w:tcPr>
            <w:tcW w:w="1449"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145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single" w:sz="8" w:space="0" w:color="auto"/>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290" w:type="dxa"/>
            <w:tcBorders>
              <w:top w:val="single" w:sz="8" w:space="0" w:color="auto"/>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1290" w:type="dxa"/>
            <w:tcBorders>
              <w:top w:val="single" w:sz="8" w:space="0" w:color="auto"/>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133,3%</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BRANIEWSKI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DZIAŁDOWSKI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133,3%</w:t>
            </w:r>
          </w:p>
        </w:tc>
      </w:tr>
      <w:tr w:rsidR="005815E6" w:rsidRPr="00423BC2" w:rsidTr="00733CD9">
        <w:trPr>
          <w:trHeight w:val="397"/>
        </w:trPr>
        <w:tc>
          <w:tcPr>
            <w:tcW w:w="2427" w:type="dxa"/>
            <w:tcBorders>
              <w:top w:val="nil"/>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POWIAT ELBLĄG</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290" w:type="dxa"/>
            <w:tcBorders>
              <w:top w:val="nil"/>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ELBLĄSKI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75,0%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EŁCKI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GIŻYCKI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200,0%</w:t>
            </w:r>
          </w:p>
        </w:tc>
      </w:tr>
      <w:tr w:rsidR="005815E6" w:rsidRPr="00423BC2" w:rsidTr="00733CD9">
        <w:trPr>
          <w:trHeight w:val="397"/>
        </w:trPr>
        <w:tc>
          <w:tcPr>
            <w:tcW w:w="2427" w:type="dxa"/>
            <w:tcBorders>
              <w:top w:val="nil"/>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POWIAT GOŁDAPSKI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290" w:type="dxa"/>
            <w:tcBorders>
              <w:top w:val="nil"/>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IŁAWSKI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KĘTRZYŃSKI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125,0%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LIDZBARSKI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0,0%</w:t>
            </w:r>
          </w:p>
        </w:tc>
      </w:tr>
      <w:tr w:rsidR="005815E6" w:rsidRPr="00423BC2" w:rsidTr="00733CD9">
        <w:trPr>
          <w:trHeight w:val="397"/>
        </w:trPr>
        <w:tc>
          <w:tcPr>
            <w:tcW w:w="2427" w:type="dxa"/>
            <w:tcBorders>
              <w:top w:val="nil"/>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POWIAT MRĄGOWSKI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290" w:type="dxa"/>
            <w:tcBorders>
              <w:top w:val="nil"/>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NIDZICKI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NOWOMIEJSKI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OLECKI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OLSZTYN</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66,7%</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OLSZTYŃSKI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115,4%</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9C0006"/>
                <w:sz w:val="22"/>
              </w:rPr>
            </w:pPr>
            <w:r>
              <w:rPr>
                <w:rFonts w:ascii="Calibri" w:hAnsi="Calibri" w:cs="Calibri"/>
                <w:color w:val="9C0006"/>
                <w:sz w:val="22"/>
                <w:szCs w:val="22"/>
              </w:rPr>
              <w:t>POWIAT OSTRÓDZKI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1290" w:type="dxa"/>
            <w:tcBorders>
              <w:top w:val="single" w:sz="4" w:space="0" w:color="BFBFBF"/>
              <w:left w:val="single" w:sz="4" w:space="0" w:color="auto"/>
              <w:bottom w:val="single" w:sz="4" w:space="0" w:color="BFBFBF"/>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290" w:type="dxa"/>
            <w:tcBorders>
              <w:top w:val="nil"/>
              <w:left w:val="single" w:sz="4" w:space="0" w:color="auto"/>
              <w:bottom w:val="single" w:sz="4" w:space="0" w:color="BFBFBF"/>
              <w:right w:val="single" w:sz="4" w:space="0" w:color="auto"/>
            </w:tcBorders>
            <w:shd w:val="clear" w:color="auto" w:fill="FFB9B9"/>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140,0%</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PISKI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66,7%</w:t>
            </w:r>
          </w:p>
        </w:tc>
      </w:tr>
      <w:tr w:rsidR="005815E6" w:rsidRPr="00423BC2" w:rsidTr="00733CD9">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6100"/>
                <w:sz w:val="22"/>
              </w:rPr>
            </w:pPr>
            <w:r>
              <w:rPr>
                <w:rFonts w:ascii="Calibri" w:hAnsi="Calibri" w:cs="Calibri"/>
                <w:color w:val="006100"/>
                <w:sz w:val="22"/>
                <w:szCs w:val="22"/>
              </w:rPr>
              <w:t>POWIAT SZCZYCIEŃSKI</w:t>
            </w:r>
          </w:p>
        </w:tc>
        <w:tc>
          <w:tcPr>
            <w:tcW w:w="1449" w:type="dxa"/>
            <w:tcBorders>
              <w:top w:val="nil"/>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50" w:type="dxa"/>
            <w:tcBorders>
              <w:top w:val="nil"/>
              <w:left w:val="nil"/>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290"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50,0%</w:t>
            </w:r>
          </w:p>
        </w:tc>
      </w:tr>
      <w:tr w:rsidR="005815E6" w:rsidRPr="00423BC2" w:rsidTr="00733CD9">
        <w:trPr>
          <w:trHeight w:val="397"/>
        </w:trPr>
        <w:tc>
          <w:tcPr>
            <w:tcW w:w="2427" w:type="dxa"/>
            <w:tcBorders>
              <w:top w:val="nil"/>
              <w:left w:val="single" w:sz="4" w:space="0" w:color="auto"/>
              <w:bottom w:val="single" w:sz="4" w:space="0" w:color="D9D9D9"/>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POWIAT WĘGORZEWSKI</w:t>
            </w:r>
          </w:p>
        </w:tc>
        <w:tc>
          <w:tcPr>
            <w:tcW w:w="1449" w:type="dxa"/>
            <w:tcBorders>
              <w:top w:val="nil"/>
              <w:left w:val="single" w:sz="8" w:space="0" w:color="auto"/>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single" w:sz="4" w:space="0" w:color="BFBFBF"/>
              <w:bottom w:val="single" w:sz="8" w:space="0" w:color="auto"/>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50" w:type="dxa"/>
            <w:tcBorders>
              <w:top w:val="nil"/>
              <w:left w:val="nil"/>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290" w:type="dxa"/>
            <w:tcBorders>
              <w:top w:val="nil"/>
              <w:left w:val="single" w:sz="4" w:space="0" w:color="auto"/>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100,0%</w:t>
            </w:r>
          </w:p>
        </w:tc>
      </w:tr>
      <w:tr w:rsidR="005815E6" w:rsidRPr="00423BC2" w:rsidTr="00733CD9">
        <w:trPr>
          <w:trHeight w:val="397"/>
        </w:trPr>
        <w:tc>
          <w:tcPr>
            <w:tcW w:w="2427"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1449" w:type="dxa"/>
            <w:tcBorders>
              <w:top w:val="nil"/>
              <w:left w:val="nil"/>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1450"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1450" w:type="dxa"/>
            <w:tcBorders>
              <w:top w:val="nil"/>
              <w:left w:val="nil"/>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74</w:t>
            </w:r>
          </w:p>
        </w:tc>
        <w:tc>
          <w:tcPr>
            <w:tcW w:w="1290" w:type="dxa"/>
            <w:tcBorders>
              <w:top w:val="single" w:sz="8" w:space="0" w:color="auto"/>
              <w:left w:val="single" w:sz="4" w:space="0" w:color="auto"/>
              <w:bottom w:val="single" w:sz="4" w:space="0" w:color="auto"/>
              <w:right w:val="nil"/>
            </w:tcBorders>
            <w:shd w:val="clear" w:color="auto" w:fill="FFB9B9"/>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1290" w:type="dxa"/>
            <w:tcBorders>
              <w:top w:val="single" w:sz="8" w:space="0" w:color="auto"/>
              <w:left w:val="single" w:sz="4" w:space="0" w:color="auto"/>
              <w:bottom w:val="single" w:sz="4" w:space="0" w:color="auto"/>
              <w:right w:val="single" w:sz="4" w:space="0" w:color="auto"/>
            </w:tcBorders>
            <w:shd w:val="clear" w:color="auto" w:fill="FFB9B9"/>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104,2%</w:t>
            </w:r>
          </w:p>
        </w:tc>
      </w:tr>
    </w:tbl>
    <w:p w:rsidR="005815E6" w:rsidRDefault="005815E6" w:rsidP="00733CD9">
      <w:pPr>
        <w:pStyle w:val="Tekstpodstawowy"/>
        <w:spacing w:line="276" w:lineRule="auto"/>
      </w:pPr>
    </w:p>
    <w:p w:rsidR="00006043" w:rsidRPr="007D5184" w:rsidRDefault="00006043" w:rsidP="00733CD9">
      <w:pPr>
        <w:pStyle w:val="Tekstpodstawowy"/>
        <w:spacing w:line="276" w:lineRule="auto"/>
      </w:pPr>
    </w:p>
    <w:p w:rsidR="005815E6" w:rsidRPr="007C2819" w:rsidRDefault="005815E6" w:rsidP="00733CD9">
      <w:pPr>
        <w:pStyle w:val="Tekstpodstawowy"/>
        <w:spacing w:line="276" w:lineRule="auto"/>
        <w:ind w:firstLine="709"/>
        <w:rPr>
          <w:sz w:val="24"/>
        </w:rPr>
      </w:pPr>
      <w:r w:rsidRPr="007C2819">
        <w:rPr>
          <w:sz w:val="24"/>
        </w:rPr>
        <w:lastRenderedPageBreak/>
        <w:t xml:space="preserve">W zakresie liczby zabitych na terenie województwa, pomimo spadku ogólnej liczby wypadków odnotowano  wzrost o 3 zabitych, z czego najwyższy wystąpił na terenie powiatów: ełckiego (+2), giżyckiego (+2), oleckiego (+2) olsztyńskiego (+2) oraz ostródzkiego (+2); spadek liczby zabitych odnotowano na terenie 8 powiatów: braniewskim (-2), nidzickim (-2), szczycieńskim (-2), elbląskim (-1), lidzbarskim (-1), nowomiejskim (-1), miasta Olsztyn (-1) oraz </w:t>
      </w:r>
      <w:proofErr w:type="spellStart"/>
      <w:r w:rsidRPr="007C2819">
        <w:rPr>
          <w:sz w:val="24"/>
        </w:rPr>
        <w:t>piskim</w:t>
      </w:r>
      <w:proofErr w:type="spellEnd"/>
      <w:r w:rsidRPr="007C2819">
        <w:rPr>
          <w:sz w:val="24"/>
        </w:rPr>
        <w:t xml:space="preserve"> (-1). Warto odnotować też, że na terenie powiatów lidzbarskiego i nidzickiego nie odnotowano ofiar śmiertelnych.</w:t>
      </w:r>
    </w:p>
    <w:p w:rsidR="005815E6" w:rsidRDefault="005815E6" w:rsidP="00733CD9">
      <w:pPr>
        <w:pStyle w:val="Tekstpodstawowy"/>
        <w:spacing w:line="276" w:lineRule="auto"/>
        <w:ind w:firstLine="709"/>
      </w:pPr>
    </w:p>
    <w:p w:rsidR="005815E6" w:rsidRDefault="005815E6" w:rsidP="00733CD9">
      <w:pPr>
        <w:keepLines/>
        <w:rPr>
          <w:rFonts w:ascii="Calibri" w:hAnsi="Calibri" w:cs="Calibri"/>
          <w:b/>
          <w:sz w:val="24"/>
        </w:rPr>
      </w:pPr>
      <w:r w:rsidRPr="00174E52">
        <w:rPr>
          <w:rFonts w:ascii="Calibri" w:hAnsi="Calibri" w:cs="Calibri"/>
          <w:b/>
          <w:sz w:val="24"/>
        </w:rPr>
        <w:t xml:space="preserve">Ranni w wypadkach w </w:t>
      </w:r>
      <w:r>
        <w:rPr>
          <w:rFonts w:ascii="Calibri" w:hAnsi="Calibri" w:cs="Calibri"/>
          <w:b/>
          <w:sz w:val="24"/>
        </w:rPr>
        <w:t>I</w:t>
      </w:r>
      <w:r w:rsidRPr="00174E52">
        <w:rPr>
          <w:rFonts w:ascii="Calibri" w:hAnsi="Calibri" w:cs="Calibri"/>
          <w:b/>
          <w:sz w:val="24"/>
        </w:rPr>
        <w:t>I półroczach lat 201</w:t>
      </w:r>
      <w:r>
        <w:rPr>
          <w:rFonts w:ascii="Calibri" w:hAnsi="Calibri" w:cs="Calibri"/>
          <w:b/>
          <w:sz w:val="24"/>
        </w:rPr>
        <w:t>6</w:t>
      </w:r>
      <w:r w:rsidRPr="00174E52">
        <w:rPr>
          <w:rFonts w:ascii="Calibri" w:hAnsi="Calibri" w:cs="Calibri"/>
          <w:b/>
          <w:sz w:val="24"/>
        </w:rPr>
        <w:t>-201</w:t>
      </w:r>
      <w:r>
        <w:rPr>
          <w:rFonts w:ascii="Calibri" w:hAnsi="Calibri" w:cs="Calibri"/>
          <w:b/>
          <w:sz w:val="24"/>
        </w:rPr>
        <w:t>8</w:t>
      </w:r>
    </w:p>
    <w:tbl>
      <w:tblPr>
        <w:tblW w:w="9072" w:type="dxa"/>
        <w:tblInd w:w="75" w:type="dxa"/>
        <w:tblLayout w:type="fixed"/>
        <w:tblCellMar>
          <w:left w:w="70" w:type="dxa"/>
          <w:right w:w="70" w:type="dxa"/>
        </w:tblCellMar>
        <w:tblLook w:val="00A0" w:firstRow="1" w:lastRow="0" w:firstColumn="1" w:lastColumn="0" w:noHBand="0" w:noVBand="0"/>
      </w:tblPr>
      <w:tblGrid>
        <w:gridCol w:w="2113"/>
        <w:gridCol w:w="695"/>
        <w:gridCol w:w="696"/>
        <w:gridCol w:w="696"/>
        <w:gridCol w:w="696"/>
        <w:gridCol w:w="696"/>
        <w:gridCol w:w="696"/>
        <w:gridCol w:w="696"/>
        <w:gridCol w:w="696"/>
        <w:gridCol w:w="696"/>
        <w:gridCol w:w="696"/>
      </w:tblGrid>
      <w:tr w:rsidR="005815E6" w:rsidRPr="00027040" w:rsidTr="00733CD9">
        <w:trPr>
          <w:trHeight w:val="300"/>
        </w:trPr>
        <w:tc>
          <w:tcPr>
            <w:tcW w:w="2113" w:type="dxa"/>
            <w:tcBorders>
              <w:top w:val="single" w:sz="4" w:space="0" w:color="auto"/>
              <w:left w:val="single" w:sz="4" w:space="0" w:color="auto"/>
              <w:bottom w:val="single" w:sz="4" w:space="0" w:color="D9D9D9"/>
              <w:right w:val="single" w:sz="8" w:space="0" w:color="auto"/>
            </w:tcBorders>
            <w:noWrap/>
            <w:vAlign w:val="center"/>
          </w:tcPr>
          <w:p w:rsidR="005815E6" w:rsidRPr="00027040" w:rsidRDefault="005815E6" w:rsidP="00733CD9">
            <w:pPr>
              <w:suppressAutoHyphens w:val="0"/>
              <w:rPr>
                <w:rFonts w:ascii="Calibri" w:hAnsi="Calibri" w:cs="Calibri"/>
                <w:b/>
                <w:bCs/>
                <w:color w:val="000000"/>
                <w:sz w:val="22"/>
                <w:lang w:eastAsia="pl-PL"/>
              </w:rPr>
            </w:pPr>
            <w:r w:rsidRPr="00027040">
              <w:rPr>
                <w:rFonts w:ascii="Calibri" w:hAnsi="Calibri" w:cs="Calibri"/>
                <w:b/>
                <w:bCs/>
                <w:color w:val="000000"/>
                <w:sz w:val="22"/>
                <w:szCs w:val="22"/>
                <w:lang w:eastAsia="pl-PL"/>
              </w:rPr>
              <w:t>Powiat</w:t>
            </w:r>
          </w:p>
        </w:tc>
        <w:tc>
          <w:tcPr>
            <w:tcW w:w="3479" w:type="dxa"/>
            <w:gridSpan w:val="5"/>
            <w:tcBorders>
              <w:top w:val="single" w:sz="4" w:space="0" w:color="auto"/>
              <w:left w:val="nil"/>
              <w:bottom w:val="single" w:sz="4" w:space="0" w:color="D9D9D9"/>
              <w:right w:val="single" w:sz="4" w:space="0" w:color="000000"/>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 xml:space="preserve"> Liczba rannych</w:t>
            </w:r>
          </w:p>
        </w:tc>
        <w:tc>
          <w:tcPr>
            <w:tcW w:w="3480" w:type="dxa"/>
            <w:gridSpan w:val="5"/>
            <w:tcBorders>
              <w:top w:val="single" w:sz="4" w:space="0" w:color="auto"/>
              <w:left w:val="single" w:sz="8" w:space="0" w:color="auto"/>
              <w:bottom w:val="single" w:sz="4" w:space="0" w:color="auto"/>
              <w:right w:val="single" w:sz="4" w:space="0" w:color="000000"/>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z tego ciężko rannych</w:t>
            </w:r>
          </w:p>
        </w:tc>
      </w:tr>
      <w:tr w:rsidR="005815E6" w:rsidRPr="00027040" w:rsidTr="00733CD9">
        <w:trPr>
          <w:trHeight w:val="615"/>
        </w:trPr>
        <w:tc>
          <w:tcPr>
            <w:tcW w:w="2113" w:type="dxa"/>
            <w:tcBorders>
              <w:top w:val="single" w:sz="4" w:space="0" w:color="auto"/>
              <w:left w:val="single" w:sz="4" w:space="0" w:color="auto"/>
              <w:bottom w:val="single" w:sz="4" w:space="0" w:color="808080"/>
              <w:right w:val="nil"/>
            </w:tcBorders>
            <w:vAlign w:val="center"/>
          </w:tcPr>
          <w:p w:rsidR="005815E6" w:rsidRPr="00027040"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II półrocze</w:t>
            </w:r>
          </w:p>
        </w:tc>
        <w:tc>
          <w:tcPr>
            <w:tcW w:w="695" w:type="dxa"/>
            <w:tcBorders>
              <w:top w:val="single" w:sz="4" w:space="0" w:color="auto"/>
              <w:left w:val="single" w:sz="8" w:space="0" w:color="auto"/>
              <w:bottom w:val="single" w:sz="4" w:space="0" w:color="808080"/>
              <w:right w:val="nil"/>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2016</w:t>
            </w:r>
          </w:p>
        </w:tc>
        <w:tc>
          <w:tcPr>
            <w:tcW w:w="696" w:type="dxa"/>
            <w:tcBorders>
              <w:top w:val="single" w:sz="4" w:space="0" w:color="auto"/>
              <w:left w:val="single" w:sz="4" w:space="0" w:color="BFBFBF"/>
              <w:bottom w:val="single" w:sz="4" w:space="0" w:color="808080"/>
              <w:right w:val="single" w:sz="4" w:space="0" w:color="BFBFBF"/>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2017</w:t>
            </w:r>
          </w:p>
        </w:tc>
        <w:tc>
          <w:tcPr>
            <w:tcW w:w="696" w:type="dxa"/>
            <w:tcBorders>
              <w:top w:val="single" w:sz="4" w:space="0" w:color="auto"/>
              <w:left w:val="nil"/>
              <w:bottom w:val="single" w:sz="4" w:space="0" w:color="808080"/>
              <w:right w:val="nil"/>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2018</w:t>
            </w:r>
          </w:p>
        </w:tc>
        <w:tc>
          <w:tcPr>
            <w:tcW w:w="696" w:type="dxa"/>
            <w:tcBorders>
              <w:top w:val="single" w:sz="4" w:space="0" w:color="auto"/>
              <w:left w:val="single" w:sz="4" w:space="0" w:color="auto"/>
              <w:bottom w:val="single" w:sz="4" w:space="0" w:color="808080"/>
              <w:right w:val="nil"/>
            </w:tcBorders>
            <w:vAlign w:val="center"/>
          </w:tcPr>
          <w:p w:rsidR="005815E6" w:rsidRPr="00027040" w:rsidRDefault="005815E6" w:rsidP="00733CD9">
            <w:pPr>
              <w:suppressAutoHyphens w:val="0"/>
              <w:jc w:val="center"/>
              <w:rPr>
                <w:rFonts w:ascii="Calibri" w:hAnsi="Calibri" w:cs="Calibri"/>
                <w:b/>
                <w:bCs/>
                <w:color w:val="000000"/>
                <w:sz w:val="16"/>
                <w:szCs w:val="16"/>
                <w:lang w:eastAsia="pl-PL"/>
              </w:rPr>
            </w:pPr>
            <w:r w:rsidRPr="00027040">
              <w:rPr>
                <w:rFonts w:ascii="Calibri" w:hAnsi="Calibri" w:cs="Calibri"/>
                <w:b/>
                <w:bCs/>
                <w:color w:val="000000"/>
                <w:sz w:val="14"/>
                <w:szCs w:val="16"/>
                <w:lang w:eastAsia="pl-PL"/>
              </w:rPr>
              <w:t>Wzrost/</w:t>
            </w:r>
            <w:r w:rsidRPr="00027040">
              <w:rPr>
                <w:rFonts w:ascii="Calibri" w:hAnsi="Calibri" w:cs="Calibri"/>
                <w:b/>
                <w:bCs/>
                <w:color w:val="000000"/>
                <w:sz w:val="14"/>
                <w:szCs w:val="16"/>
                <w:lang w:eastAsia="pl-PL"/>
              </w:rPr>
              <w:br/>
              <w:t>Spadek</w:t>
            </w:r>
          </w:p>
        </w:tc>
        <w:tc>
          <w:tcPr>
            <w:tcW w:w="696" w:type="dxa"/>
            <w:tcBorders>
              <w:top w:val="single" w:sz="4" w:space="0" w:color="auto"/>
              <w:left w:val="single" w:sz="8" w:space="0" w:color="auto"/>
              <w:bottom w:val="single" w:sz="8" w:space="0" w:color="auto"/>
              <w:right w:val="single" w:sz="8" w:space="0" w:color="auto"/>
            </w:tcBorders>
            <w:vAlign w:val="center"/>
          </w:tcPr>
          <w:p w:rsidR="005815E6" w:rsidRPr="00027040" w:rsidRDefault="005815E6" w:rsidP="00733CD9">
            <w:pPr>
              <w:suppressAutoHyphens w:val="0"/>
              <w:jc w:val="center"/>
              <w:rPr>
                <w:rFonts w:ascii="Calibri" w:hAnsi="Calibri" w:cs="Calibri"/>
                <w:b/>
                <w:bCs/>
                <w:color w:val="000000"/>
                <w:sz w:val="16"/>
                <w:szCs w:val="16"/>
                <w:lang w:eastAsia="pl-PL"/>
              </w:rPr>
            </w:pPr>
            <w:r w:rsidRPr="00027040">
              <w:rPr>
                <w:rFonts w:ascii="Calibri" w:hAnsi="Calibri" w:cs="Calibri"/>
                <w:b/>
                <w:bCs/>
                <w:color w:val="000000"/>
                <w:sz w:val="16"/>
                <w:szCs w:val="16"/>
                <w:lang w:eastAsia="pl-PL"/>
              </w:rPr>
              <w:t>Dyna</w:t>
            </w:r>
            <w:r>
              <w:rPr>
                <w:rFonts w:ascii="Calibri" w:hAnsi="Calibri" w:cs="Calibri"/>
                <w:b/>
                <w:bCs/>
                <w:color w:val="000000"/>
                <w:sz w:val="16"/>
                <w:szCs w:val="16"/>
                <w:lang w:eastAsia="pl-PL"/>
              </w:rPr>
              <w:t>-</w:t>
            </w:r>
            <w:r w:rsidRPr="00027040">
              <w:rPr>
                <w:rFonts w:ascii="Calibri" w:hAnsi="Calibri" w:cs="Calibri"/>
                <w:b/>
                <w:bCs/>
                <w:color w:val="000000"/>
                <w:sz w:val="16"/>
                <w:szCs w:val="16"/>
                <w:lang w:eastAsia="pl-PL"/>
              </w:rPr>
              <w:t>mika</w:t>
            </w:r>
          </w:p>
        </w:tc>
        <w:tc>
          <w:tcPr>
            <w:tcW w:w="696" w:type="dxa"/>
            <w:tcBorders>
              <w:top w:val="nil"/>
              <w:left w:val="nil"/>
              <w:bottom w:val="single" w:sz="4" w:space="0" w:color="808080"/>
              <w:right w:val="nil"/>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2016</w:t>
            </w:r>
          </w:p>
        </w:tc>
        <w:tc>
          <w:tcPr>
            <w:tcW w:w="696" w:type="dxa"/>
            <w:tcBorders>
              <w:top w:val="nil"/>
              <w:left w:val="single" w:sz="4" w:space="0" w:color="BFBFBF"/>
              <w:bottom w:val="single" w:sz="4" w:space="0" w:color="808080"/>
              <w:right w:val="single" w:sz="4" w:space="0" w:color="BFBFBF"/>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2017</w:t>
            </w:r>
          </w:p>
        </w:tc>
        <w:tc>
          <w:tcPr>
            <w:tcW w:w="696" w:type="dxa"/>
            <w:tcBorders>
              <w:top w:val="nil"/>
              <w:left w:val="nil"/>
              <w:bottom w:val="single" w:sz="4" w:space="0" w:color="808080"/>
              <w:right w:val="single" w:sz="4" w:space="0" w:color="auto"/>
            </w:tcBorders>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2018</w:t>
            </w:r>
          </w:p>
        </w:tc>
        <w:tc>
          <w:tcPr>
            <w:tcW w:w="696" w:type="dxa"/>
            <w:tcBorders>
              <w:top w:val="nil"/>
              <w:left w:val="nil"/>
              <w:bottom w:val="single" w:sz="4" w:space="0" w:color="808080"/>
              <w:right w:val="nil"/>
            </w:tcBorders>
            <w:vAlign w:val="center"/>
          </w:tcPr>
          <w:p w:rsidR="005815E6" w:rsidRPr="00027040" w:rsidRDefault="005815E6" w:rsidP="00733CD9">
            <w:pPr>
              <w:suppressAutoHyphens w:val="0"/>
              <w:jc w:val="center"/>
              <w:rPr>
                <w:rFonts w:ascii="Calibri" w:hAnsi="Calibri" w:cs="Calibri"/>
                <w:b/>
                <w:bCs/>
                <w:color w:val="000000"/>
                <w:sz w:val="16"/>
                <w:szCs w:val="16"/>
                <w:lang w:eastAsia="pl-PL"/>
              </w:rPr>
            </w:pPr>
            <w:r w:rsidRPr="00027040">
              <w:rPr>
                <w:rFonts w:ascii="Calibri" w:hAnsi="Calibri" w:cs="Calibri"/>
                <w:b/>
                <w:bCs/>
                <w:color w:val="000000"/>
                <w:sz w:val="16"/>
                <w:szCs w:val="16"/>
                <w:lang w:eastAsia="pl-PL"/>
              </w:rPr>
              <w:t>Wzrost/</w:t>
            </w:r>
            <w:r w:rsidRPr="00027040">
              <w:rPr>
                <w:rFonts w:ascii="Calibri" w:hAnsi="Calibri" w:cs="Calibri"/>
                <w:b/>
                <w:bCs/>
                <w:color w:val="000000"/>
                <w:sz w:val="16"/>
                <w:szCs w:val="16"/>
                <w:lang w:eastAsia="pl-PL"/>
              </w:rPr>
              <w:br/>
              <w:t>Spadek</w:t>
            </w:r>
          </w:p>
        </w:tc>
        <w:tc>
          <w:tcPr>
            <w:tcW w:w="696" w:type="dxa"/>
            <w:tcBorders>
              <w:top w:val="nil"/>
              <w:left w:val="single" w:sz="4" w:space="0" w:color="auto"/>
              <w:bottom w:val="single" w:sz="4" w:space="0" w:color="808080"/>
              <w:right w:val="single" w:sz="4" w:space="0" w:color="auto"/>
            </w:tcBorders>
            <w:vAlign w:val="center"/>
          </w:tcPr>
          <w:p w:rsidR="005815E6" w:rsidRPr="00027040" w:rsidRDefault="005815E6" w:rsidP="00733CD9">
            <w:pPr>
              <w:suppressAutoHyphens w:val="0"/>
              <w:jc w:val="center"/>
              <w:rPr>
                <w:rFonts w:ascii="Calibri" w:hAnsi="Calibri" w:cs="Calibri"/>
                <w:b/>
                <w:bCs/>
                <w:color w:val="000000"/>
                <w:sz w:val="16"/>
                <w:szCs w:val="16"/>
                <w:lang w:eastAsia="pl-PL"/>
              </w:rPr>
            </w:pPr>
            <w:r w:rsidRPr="00027040">
              <w:rPr>
                <w:rFonts w:ascii="Calibri" w:hAnsi="Calibri" w:cs="Calibri"/>
                <w:b/>
                <w:bCs/>
                <w:color w:val="000000"/>
                <w:sz w:val="16"/>
                <w:szCs w:val="16"/>
                <w:lang w:eastAsia="pl-PL"/>
              </w:rPr>
              <w:t>Dyna</w:t>
            </w:r>
            <w:r>
              <w:rPr>
                <w:rFonts w:ascii="Calibri" w:hAnsi="Calibri" w:cs="Calibri"/>
                <w:b/>
                <w:bCs/>
                <w:color w:val="000000"/>
                <w:sz w:val="16"/>
                <w:szCs w:val="16"/>
                <w:lang w:eastAsia="pl-PL"/>
              </w:rPr>
              <w:t>-</w:t>
            </w:r>
            <w:r w:rsidRPr="00027040">
              <w:rPr>
                <w:rFonts w:ascii="Calibri" w:hAnsi="Calibri" w:cs="Calibri"/>
                <w:b/>
                <w:bCs/>
                <w:color w:val="000000"/>
                <w:sz w:val="16"/>
                <w:szCs w:val="16"/>
                <w:lang w:eastAsia="pl-PL"/>
              </w:rPr>
              <w:t>mika</w:t>
            </w:r>
          </w:p>
        </w:tc>
      </w:tr>
      <w:tr w:rsidR="005815E6" w:rsidRPr="00027040" w:rsidTr="00733CD9">
        <w:trPr>
          <w:trHeight w:val="300"/>
        </w:trPr>
        <w:tc>
          <w:tcPr>
            <w:tcW w:w="2113" w:type="dxa"/>
            <w:tcBorders>
              <w:top w:val="single" w:sz="8" w:space="0" w:color="auto"/>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BARTOSZYCKI</w:t>
            </w:r>
          </w:p>
        </w:tc>
        <w:tc>
          <w:tcPr>
            <w:tcW w:w="695" w:type="dxa"/>
            <w:tcBorders>
              <w:top w:val="single" w:sz="8" w:space="0" w:color="auto"/>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single" w:sz="8" w:space="0" w:color="auto"/>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21</w:t>
            </w:r>
          </w:p>
        </w:tc>
        <w:tc>
          <w:tcPr>
            <w:tcW w:w="696" w:type="dxa"/>
            <w:tcBorders>
              <w:top w:val="single" w:sz="8" w:space="0" w:color="auto"/>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24</w:t>
            </w:r>
          </w:p>
        </w:tc>
        <w:tc>
          <w:tcPr>
            <w:tcW w:w="696" w:type="dxa"/>
            <w:tcBorders>
              <w:top w:val="single" w:sz="8" w:space="0" w:color="auto"/>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114,3%</w:t>
            </w:r>
          </w:p>
        </w:tc>
        <w:tc>
          <w:tcPr>
            <w:tcW w:w="696" w:type="dxa"/>
            <w:tcBorders>
              <w:top w:val="single" w:sz="8" w:space="0" w:color="auto"/>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8" w:space="0" w:color="auto"/>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8" w:space="0" w:color="auto"/>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14</w:t>
            </w:r>
          </w:p>
        </w:tc>
        <w:tc>
          <w:tcPr>
            <w:tcW w:w="696" w:type="dxa"/>
            <w:tcBorders>
              <w:top w:val="single" w:sz="8" w:space="0" w:color="auto"/>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7</w:t>
            </w:r>
          </w:p>
        </w:tc>
        <w:tc>
          <w:tcPr>
            <w:tcW w:w="696" w:type="dxa"/>
            <w:tcBorders>
              <w:top w:val="single" w:sz="8" w:space="0" w:color="auto"/>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200,0%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BRANIEWSKI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34</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30</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23</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-7</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76,7%</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14</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-7</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22,2%</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DZIAŁDOWSKI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58</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35</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-26</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25,7%</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50,0%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ELBLĄG</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63</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49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33</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-16</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67,3%</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23</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-14</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39,1%</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ELBLĄSKI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88</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37</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30</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-7</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81,1%</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30</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14</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-5</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73,7%</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EŁCKI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59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73</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48</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-25</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65,8%</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23</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22</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18</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-4</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81,8%</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GIŻYCKI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34</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24</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25</w:t>
            </w:r>
          </w:p>
        </w:tc>
        <w:tc>
          <w:tcPr>
            <w:tcW w:w="696" w:type="dxa"/>
            <w:tcBorders>
              <w:top w:val="single" w:sz="4" w:space="0" w:color="BFBFBF"/>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1</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104,2%</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12</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75,0%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GOŁDAPSKI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15</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21</w:t>
            </w:r>
          </w:p>
        </w:tc>
        <w:tc>
          <w:tcPr>
            <w:tcW w:w="696" w:type="dxa"/>
            <w:tcBorders>
              <w:top w:val="single" w:sz="4" w:space="0" w:color="BFBFBF"/>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6</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140,0%</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60,0%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IŁAWSKI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69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51</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42</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-9</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82,4%</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32</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23</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4</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121,1%</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KĘTRZYŃSKI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24</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18</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15</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83,3%</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w:t>
            </w:r>
          </w:p>
        </w:tc>
        <w:tc>
          <w:tcPr>
            <w:tcW w:w="696" w:type="dxa"/>
            <w:tcBorders>
              <w:top w:val="nil"/>
              <w:left w:val="nil"/>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0</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100,0%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LIDZBARSKI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28</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6</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single" w:sz="4" w:space="0" w:color="BFBFBF"/>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150,0%</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6</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-4</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20,0%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MRĄGOWSKI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65</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36</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14</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38,9%</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17</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10</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70,0%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NIDZICKI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10</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11</w:t>
            </w:r>
          </w:p>
        </w:tc>
        <w:tc>
          <w:tcPr>
            <w:tcW w:w="696" w:type="dxa"/>
            <w:tcBorders>
              <w:top w:val="single" w:sz="4" w:space="0" w:color="BFBFBF"/>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1</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110,0%</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8</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6</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6</w:t>
            </w:r>
          </w:p>
        </w:tc>
        <w:tc>
          <w:tcPr>
            <w:tcW w:w="696" w:type="dxa"/>
            <w:tcBorders>
              <w:top w:val="nil"/>
              <w:left w:val="nil"/>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0</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100,0%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NOWOMIEJSKI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15</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22</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-15</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31,8%</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12</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21</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-14</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33,3%</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OLECKI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20</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13</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23</w:t>
            </w:r>
          </w:p>
        </w:tc>
        <w:tc>
          <w:tcPr>
            <w:tcW w:w="696" w:type="dxa"/>
            <w:tcBorders>
              <w:top w:val="single" w:sz="4" w:space="0" w:color="BFBFBF"/>
              <w:left w:val="single" w:sz="4" w:space="0" w:color="auto"/>
              <w:bottom w:val="single" w:sz="4" w:space="0" w:color="BFBFBF"/>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10</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176,9%</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 </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1</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150,0%</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OLSZTYN</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199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159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147</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92,5%</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48</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34</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31</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91,2%</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OLSZTYŃSKI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198</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169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141</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-28</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83,4%</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69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53</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54</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1</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101,9%</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OSTRÓDZKI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89</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71</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55</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-16</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77,5%</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25</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37</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25</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67,6%</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PISKI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28</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35</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32</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91,4%</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8</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7</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36,8%</w:t>
            </w:r>
          </w:p>
        </w:tc>
      </w:tr>
      <w:tr w:rsidR="005815E6" w:rsidRPr="00027040" w:rsidTr="00733CD9">
        <w:trPr>
          <w:trHeight w:val="300"/>
        </w:trPr>
        <w:tc>
          <w:tcPr>
            <w:tcW w:w="2113" w:type="dxa"/>
            <w:tcBorders>
              <w:top w:val="single" w:sz="4" w:space="0" w:color="BFBFBF"/>
              <w:left w:val="single" w:sz="4" w:space="0" w:color="auto"/>
              <w:bottom w:val="single" w:sz="4" w:space="0" w:color="BFBFBF"/>
              <w:right w:val="nil"/>
            </w:tcBorders>
            <w:noWrap/>
            <w:vAlign w:val="center"/>
          </w:tcPr>
          <w:p w:rsidR="005815E6" w:rsidRPr="00CC28BB" w:rsidRDefault="005815E6" w:rsidP="00733CD9">
            <w:pPr>
              <w:suppressAutoHyphens w:val="0"/>
              <w:rPr>
                <w:rFonts w:ascii="Calibri" w:hAnsi="Calibri" w:cs="Calibri"/>
                <w:color w:val="006100"/>
                <w:sz w:val="18"/>
                <w:lang w:eastAsia="pl-PL"/>
              </w:rPr>
            </w:pPr>
            <w:r w:rsidRPr="00CC28BB">
              <w:rPr>
                <w:rFonts w:ascii="Calibri" w:hAnsi="Calibri" w:cs="Calibri"/>
                <w:color w:val="006100"/>
                <w:sz w:val="18"/>
                <w:szCs w:val="22"/>
                <w:lang w:eastAsia="pl-PL"/>
              </w:rPr>
              <w:t>POWIAT SZCZYCIEŃSKI</w:t>
            </w:r>
          </w:p>
        </w:tc>
        <w:tc>
          <w:tcPr>
            <w:tcW w:w="695"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63</w:t>
            </w:r>
          </w:p>
        </w:tc>
        <w:tc>
          <w:tcPr>
            <w:tcW w:w="696" w:type="dxa"/>
            <w:tcBorders>
              <w:top w:val="nil"/>
              <w:left w:val="single" w:sz="4" w:space="0" w:color="BFBFBF"/>
              <w:bottom w:val="single" w:sz="4" w:space="0" w:color="BFBFBF"/>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76</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43</w:t>
            </w:r>
          </w:p>
        </w:tc>
        <w:tc>
          <w:tcPr>
            <w:tcW w:w="696" w:type="dxa"/>
            <w:tcBorders>
              <w:top w:val="single" w:sz="4" w:space="0" w:color="BFBFBF"/>
              <w:left w:val="single" w:sz="4" w:space="0" w:color="auto"/>
              <w:bottom w:val="single" w:sz="4" w:space="0" w:color="BFBFBF"/>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-33</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56,6%</w:t>
            </w:r>
          </w:p>
        </w:tc>
        <w:tc>
          <w:tcPr>
            <w:tcW w:w="696" w:type="dxa"/>
            <w:tcBorders>
              <w:top w:val="nil"/>
              <w:left w:val="single" w:sz="8"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19</w:t>
            </w:r>
          </w:p>
        </w:tc>
        <w:tc>
          <w:tcPr>
            <w:tcW w:w="696" w:type="dxa"/>
            <w:tcBorders>
              <w:top w:val="nil"/>
              <w:left w:val="single" w:sz="4" w:space="0" w:color="BFBFBF"/>
              <w:bottom w:val="single" w:sz="4" w:space="0" w:color="BFBFBF"/>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13</w:t>
            </w:r>
          </w:p>
        </w:tc>
        <w:tc>
          <w:tcPr>
            <w:tcW w:w="696" w:type="dxa"/>
            <w:tcBorders>
              <w:top w:val="nil"/>
              <w:left w:val="nil"/>
              <w:bottom w:val="single" w:sz="4" w:space="0" w:color="BFBFBF"/>
              <w:right w:val="single" w:sz="4" w:space="0" w:color="auto"/>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11</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84,6%</w:t>
            </w:r>
          </w:p>
        </w:tc>
      </w:tr>
      <w:tr w:rsidR="005815E6" w:rsidRPr="00027040" w:rsidTr="00733CD9">
        <w:trPr>
          <w:trHeight w:val="315"/>
        </w:trPr>
        <w:tc>
          <w:tcPr>
            <w:tcW w:w="2113" w:type="dxa"/>
            <w:tcBorders>
              <w:top w:val="single" w:sz="4" w:space="0" w:color="BFBFBF"/>
              <w:left w:val="single" w:sz="4" w:space="0" w:color="auto"/>
              <w:bottom w:val="single" w:sz="4" w:space="0" w:color="D9D9D9"/>
              <w:right w:val="nil"/>
            </w:tcBorders>
            <w:noWrap/>
            <w:vAlign w:val="center"/>
          </w:tcPr>
          <w:p w:rsidR="005815E6" w:rsidRPr="00CC28BB" w:rsidRDefault="005815E6" w:rsidP="00733CD9">
            <w:pPr>
              <w:suppressAutoHyphens w:val="0"/>
              <w:rPr>
                <w:rFonts w:ascii="Calibri" w:hAnsi="Calibri" w:cs="Calibri"/>
                <w:color w:val="9C0006"/>
                <w:sz w:val="18"/>
                <w:lang w:eastAsia="pl-PL"/>
              </w:rPr>
            </w:pPr>
            <w:r w:rsidRPr="00CC28BB">
              <w:rPr>
                <w:rFonts w:ascii="Calibri" w:hAnsi="Calibri" w:cs="Calibri"/>
                <w:color w:val="9C0006"/>
                <w:sz w:val="18"/>
                <w:szCs w:val="22"/>
                <w:lang w:eastAsia="pl-PL"/>
              </w:rPr>
              <w:t>POWIAT WĘGORZEWSKI</w:t>
            </w:r>
          </w:p>
        </w:tc>
        <w:tc>
          <w:tcPr>
            <w:tcW w:w="695" w:type="dxa"/>
            <w:tcBorders>
              <w:top w:val="nil"/>
              <w:left w:val="single" w:sz="8" w:space="0" w:color="auto"/>
              <w:bottom w:val="single" w:sz="4" w:space="0" w:color="D9D9D9"/>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17</w:t>
            </w:r>
          </w:p>
        </w:tc>
        <w:tc>
          <w:tcPr>
            <w:tcW w:w="696" w:type="dxa"/>
            <w:tcBorders>
              <w:top w:val="nil"/>
              <w:left w:val="single" w:sz="4" w:space="0" w:color="BFBFBF"/>
              <w:bottom w:val="single" w:sz="4" w:space="0" w:color="D9D9D9"/>
              <w:right w:val="nil"/>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9</w:t>
            </w:r>
          </w:p>
        </w:tc>
        <w:tc>
          <w:tcPr>
            <w:tcW w:w="696" w:type="dxa"/>
            <w:tcBorders>
              <w:top w:val="nil"/>
              <w:left w:val="single" w:sz="4" w:space="0" w:color="BFBFBF"/>
              <w:bottom w:val="single" w:sz="4" w:space="0" w:color="D9D9D9"/>
              <w:right w:val="single" w:sz="4" w:space="0" w:color="BFBFBF"/>
            </w:tcBorders>
            <w:noWrap/>
            <w:vAlign w:val="center"/>
          </w:tcPr>
          <w:p w:rsidR="005815E6" w:rsidRPr="00027040" w:rsidRDefault="005815E6" w:rsidP="00733CD9">
            <w:pPr>
              <w:suppressAutoHyphens w:val="0"/>
              <w:jc w:val="right"/>
              <w:rPr>
                <w:rFonts w:ascii="Calibri" w:hAnsi="Calibri" w:cs="Calibri"/>
                <w:color w:val="000000"/>
                <w:sz w:val="22"/>
                <w:lang w:eastAsia="pl-PL"/>
              </w:rPr>
            </w:pPr>
            <w:r w:rsidRPr="00027040">
              <w:rPr>
                <w:rFonts w:ascii="Calibri" w:hAnsi="Calibri" w:cs="Calibri"/>
                <w:color w:val="000000"/>
                <w:sz w:val="22"/>
                <w:szCs w:val="22"/>
                <w:lang w:eastAsia="pl-PL"/>
              </w:rPr>
              <w:t>14</w:t>
            </w:r>
          </w:p>
        </w:tc>
        <w:tc>
          <w:tcPr>
            <w:tcW w:w="696" w:type="dxa"/>
            <w:tcBorders>
              <w:top w:val="single" w:sz="4" w:space="0" w:color="BFBFBF"/>
              <w:left w:val="single" w:sz="4" w:space="0" w:color="auto"/>
              <w:bottom w:val="single" w:sz="8" w:space="0" w:color="auto"/>
              <w:right w:val="single" w:sz="8" w:space="0" w:color="auto"/>
            </w:tcBorders>
            <w:shd w:val="clear" w:color="auto" w:fill="FFB9B9"/>
            <w:noWrap/>
            <w:vAlign w:val="center"/>
          </w:tcPr>
          <w:p w:rsidR="005815E6" w:rsidRPr="00027040" w:rsidRDefault="005815E6" w:rsidP="00733CD9">
            <w:pPr>
              <w:suppressAutoHyphens w:val="0"/>
              <w:jc w:val="center"/>
              <w:rPr>
                <w:rFonts w:ascii="Calibri" w:hAnsi="Calibri" w:cs="Calibri"/>
                <w:b/>
                <w:bCs/>
                <w:color w:val="9C0006"/>
                <w:sz w:val="22"/>
                <w:lang w:eastAsia="pl-PL"/>
              </w:rPr>
            </w:pPr>
            <w:r w:rsidRPr="00027040">
              <w:rPr>
                <w:rFonts w:ascii="Calibri" w:hAnsi="Calibri" w:cs="Calibri"/>
                <w:b/>
                <w:bCs/>
                <w:color w:val="9C0006"/>
                <w:sz w:val="22"/>
                <w:szCs w:val="22"/>
                <w:lang w:eastAsia="pl-PL"/>
              </w:rPr>
              <w:t>5</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155,6%</w:t>
            </w:r>
          </w:p>
        </w:tc>
        <w:tc>
          <w:tcPr>
            <w:tcW w:w="696" w:type="dxa"/>
            <w:tcBorders>
              <w:top w:val="nil"/>
              <w:left w:val="single" w:sz="8" w:space="0" w:color="auto"/>
              <w:bottom w:val="single" w:sz="4" w:space="0" w:color="D9D9D9"/>
              <w:right w:val="nil"/>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4</w:t>
            </w:r>
          </w:p>
        </w:tc>
        <w:tc>
          <w:tcPr>
            <w:tcW w:w="696" w:type="dxa"/>
            <w:tcBorders>
              <w:top w:val="nil"/>
              <w:left w:val="single" w:sz="4" w:space="0" w:color="BFBFBF"/>
              <w:bottom w:val="single" w:sz="4" w:space="0" w:color="D9D9D9"/>
              <w:right w:val="single" w:sz="4" w:space="0" w:color="BFBFBF"/>
            </w:tcBorders>
            <w:noWrap/>
            <w:vAlign w:val="center"/>
          </w:tcPr>
          <w:p w:rsidR="005815E6" w:rsidRPr="00027040" w:rsidRDefault="005815E6" w:rsidP="00733CD9">
            <w:pPr>
              <w:suppressAutoHyphens w:val="0"/>
              <w:jc w:val="center"/>
              <w:rPr>
                <w:rFonts w:ascii="Calibri" w:hAnsi="Calibri" w:cs="Calibri"/>
                <w:color w:val="000000"/>
                <w:sz w:val="22"/>
                <w:lang w:eastAsia="pl-PL"/>
              </w:rPr>
            </w:pPr>
            <w:r w:rsidRPr="00027040">
              <w:rPr>
                <w:rFonts w:ascii="Calibri" w:hAnsi="Calibri" w:cs="Calibri"/>
                <w:color w:val="000000"/>
                <w:sz w:val="22"/>
                <w:szCs w:val="22"/>
                <w:lang w:eastAsia="pl-PL"/>
              </w:rPr>
              <w:t>2</w:t>
            </w:r>
          </w:p>
        </w:tc>
        <w:tc>
          <w:tcPr>
            <w:tcW w:w="696" w:type="dxa"/>
            <w:tcBorders>
              <w:top w:val="nil"/>
              <w:left w:val="nil"/>
              <w:bottom w:val="single" w:sz="4" w:space="0" w:color="D9D9D9"/>
              <w:right w:val="single" w:sz="4" w:space="0" w:color="auto"/>
            </w:tcBorders>
            <w:noWrap/>
            <w:vAlign w:val="center"/>
          </w:tcPr>
          <w:p w:rsidR="005815E6" w:rsidRPr="00027040" w:rsidRDefault="00FC3373" w:rsidP="00733CD9">
            <w:pPr>
              <w:suppressAutoHyphens w:val="0"/>
              <w:jc w:val="center"/>
              <w:rPr>
                <w:rFonts w:ascii="Calibri" w:hAnsi="Calibri" w:cs="Calibri"/>
                <w:color w:val="000000"/>
                <w:sz w:val="22"/>
                <w:lang w:eastAsia="pl-PL"/>
              </w:rPr>
            </w:pPr>
            <w:r>
              <w:rPr>
                <w:rFonts w:ascii="Calibri" w:hAnsi="Calibri" w:cs="Calibri"/>
                <w:color w:val="000000"/>
                <w:sz w:val="22"/>
                <w:szCs w:val="22"/>
                <w:lang w:eastAsia="pl-PL"/>
              </w:rPr>
              <w:t>0</w:t>
            </w:r>
            <w:r w:rsidR="005815E6" w:rsidRPr="00027040">
              <w:rPr>
                <w:rFonts w:ascii="Calibri" w:hAnsi="Calibri" w:cs="Calibri"/>
                <w:color w:val="000000"/>
                <w:sz w:val="22"/>
                <w:szCs w:val="22"/>
                <w:lang w:eastAsia="pl-PL"/>
              </w:rPr>
              <w:t> </w:t>
            </w:r>
          </w:p>
        </w:tc>
        <w:tc>
          <w:tcPr>
            <w:tcW w:w="696" w:type="dxa"/>
            <w:tcBorders>
              <w:top w:val="single" w:sz="4" w:space="0" w:color="BFBFBF"/>
              <w:left w:val="single" w:sz="4" w:space="0" w:color="auto"/>
              <w:bottom w:val="single" w:sz="4" w:space="0" w:color="BFBFBF"/>
              <w:right w:val="nil"/>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-2</w:t>
            </w:r>
          </w:p>
        </w:tc>
        <w:tc>
          <w:tcPr>
            <w:tcW w:w="696" w:type="dxa"/>
            <w:tcBorders>
              <w:top w:val="nil"/>
              <w:left w:val="single" w:sz="4" w:space="0" w:color="auto"/>
              <w:bottom w:val="single" w:sz="4" w:space="0" w:color="BFBFBF"/>
              <w:right w:val="single" w:sz="4" w:space="0" w:color="auto"/>
            </w:tcBorders>
            <w:noWrap/>
            <w:vAlign w:val="center"/>
          </w:tcPr>
          <w:p w:rsidR="005815E6" w:rsidRPr="00CC28BB" w:rsidRDefault="005815E6" w:rsidP="00733CD9">
            <w:pPr>
              <w:suppressAutoHyphens w:val="0"/>
              <w:jc w:val="center"/>
              <w:rPr>
                <w:rFonts w:ascii="Calibri" w:hAnsi="Calibri" w:cs="Calibri"/>
                <w:color w:val="000000"/>
                <w:sz w:val="18"/>
                <w:lang w:eastAsia="pl-PL"/>
              </w:rPr>
            </w:pPr>
            <w:r w:rsidRPr="00CC28BB">
              <w:rPr>
                <w:rFonts w:ascii="Calibri" w:hAnsi="Calibri" w:cs="Calibri"/>
                <w:color w:val="000000"/>
                <w:sz w:val="18"/>
                <w:szCs w:val="22"/>
                <w:lang w:eastAsia="pl-PL"/>
              </w:rPr>
              <w:t>0,0%</w:t>
            </w:r>
          </w:p>
        </w:tc>
      </w:tr>
      <w:tr w:rsidR="005815E6" w:rsidRPr="00027040" w:rsidTr="00733CD9">
        <w:trPr>
          <w:trHeight w:val="300"/>
        </w:trPr>
        <w:tc>
          <w:tcPr>
            <w:tcW w:w="2113"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Pr="00027040" w:rsidRDefault="005815E6" w:rsidP="00733CD9">
            <w:pPr>
              <w:suppressAutoHyphens w:val="0"/>
              <w:rPr>
                <w:rFonts w:ascii="Calibri" w:hAnsi="Calibri" w:cs="Calibri"/>
                <w:b/>
                <w:bCs/>
                <w:color w:val="000000"/>
                <w:sz w:val="22"/>
                <w:lang w:eastAsia="pl-PL"/>
              </w:rPr>
            </w:pPr>
            <w:r w:rsidRPr="00027040">
              <w:rPr>
                <w:rFonts w:ascii="Calibri" w:hAnsi="Calibri" w:cs="Calibri"/>
                <w:b/>
                <w:bCs/>
                <w:color w:val="000000"/>
                <w:sz w:val="22"/>
                <w:szCs w:val="22"/>
                <w:lang w:eastAsia="pl-PL"/>
              </w:rPr>
              <w:t>Ogółem</w:t>
            </w:r>
          </w:p>
        </w:tc>
        <w:tc>
          <w:tcPr>
            <w:tcW w:w="695" w:type="dxa"/>
            <w:tcBorders>
              <w:top w:val="single" w:sz="8" w:space="0" w:color="auto"/>
              <w:left w:val="nil"/>
              <w:bottom w:val="single" w:sz="4" w:space="0" w:color="auto"/>
              <w:right w:val="nil"/>
            </w:tcBorders>
            <w:shd w:val="clear" w:color="FFFFFF" w:fill="FFFFFF"/>
            <w:noWrap/>
            <w:vAlign w:val="center"/>
          </w:tcPr>
          <w:p w:rsidR="005815E6" w:rsidRPr="00027040" w:rsidRDefault="005815E6" w:rsidP="00733CD9">
            <w:pPr>
              <w:suppressAutoHyphens w:val="0"/>
              <w:jc w:val="right"/>
              <w:rPr>
                <w:rFonts w:ascii="Calibri" w:hAnsi="Calibri" w:cs="Calibri"/>
                <w:b/>
                <w:bCs/>
                <w:color w:val="000000"/>
                <w:sz w:val="22"/>
                <w:lang w:eastAsia="pl-PL"/>
              </w:rPr>
            </w:pPr>
            <w:r w:rsidRPr="00027040">
              <w:rPr>
                <w:rFonts w:ascii="Calibri" w:hAnsi="Calibri" w:cs="Calibri"/>
                <w:b/>
                <w:bCs/>
                <w:color w:val="000000"/>
                <w:sz w:val="22"/>
                <w:szCs w:val="22"/>
                <w:lang w:eastAsia="pl-PL"/>
              </w:rPr>
              <w:t>1198</w:t>
            </w:r>
          </w:p>
        </w:tc>
        <w:tc>
          <w:tcPr>
            <w:tcW w:w="696" w:type="dxa"/>
            <w:tcBorders>
              <w:top w:val="single" w:sz="8" w:space="0" w:color="auto"/>
              <w:left w:val="single" w:sz="4" w:space="0" w:color="BFBFBF"/>
              <w:bottom w:val="single" w:sz="4" w:space="0" w:color="auto"/>
              <w:right w:val="nil"/>
            </w:tcBorders>
            <w:shd w:val="clear" w:color="FFFFFF" w:fill="FFFFFF"/>
            <w:noWrap/>
            <w:vAlign w:val="center"/>
          </w:tcPr>
          <w:p w:rsidR="005815E6" w:rsidRPr="00027040" w:rsidRDefault="005815E6" w:rsidP="00733CD9">
            <w:pPr>
              <w:suppressAutoHyphens w:val="0"/>
              <w:jc w:val="right"/>
              <w:rPr>
                <w:rFonts w:ascii="Calibri" w:hAnsi="Calibri" w:cs="Calibri"/>
                <w:b/>
                <w:bCs/>
                <w:color w:val="000000"/>
                <w:sz w:val="22"/>
                <w:lang w:eastAsia="pl-PL"/>
              </w:rPr>
            </w:pPr>
            <w:r w:rsidRPr="00027040">
              <w:rPr>
                <w:rFonts w:ascii="Calibri" w:hAnsi="Calibri" w:cs="Calibri"/>
                <w:b/>
                <w:bCs/>
                <w:color w:val="000000"/>
                <w:sz w:val="22"/>
                <w:szCs w:val="22"/>
                <w:lang w:eastAsia="pl-PL"/>
              </w:rPr>
              <w:t>959</w:t>
            </w:r>
          </w:p>
        </w:tc>
        <w:tc>
          <w:tcPr>
            <w:tcW w:w="69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27040" w:rsidRDefault="005815E6" w:rsidP="00733CD9">
            <w:pPr>
              <w:suppressAutoHyphens w:val="0"/>
              <w:jc w:val="right"/>
              <w:rPr>
                <w:rFonts w:ascii="Calibri" w:hAnsi="Calibri" w:cs="Calibri"/>
                <w:b/>
                <w:bCs/>
                <w:color w:val="000000"/>
                <w:sz w:val="22"/>
                <w:lang w:eastAsia="pl-PL"/>
              </w:rPr>
            </w:pPr>
            <w:r w:rsidRPr="00027040">
              <w:rPr>
                <w:rFonts w:ascii="Calibri" w:hAnsi="Calibri" w:cs="Calibri"/>
                <w:b/>
                <w:bCs/>
                <w:color w:val="000000"/>
                <w:sz w:val="22"/>
                <w:szCs w:val="22"/>
                <w:lang w:eastAsia="pl-PL"/>
              </w:rPr>
              <w:t>766</w:t>
            </w:r>
          </w:p>
        </w:tc>
        <w:tc>
          <w:tcPr>
            <w:tcW w:w="696" w:type="dxa"/>
            <w:tcBorders>
              <w:top w:val="single" w:sz="8" w:space="0" w:color="auto"/>
              <w:left w:val="single" w:sz="4" w:space="0" w:color="auto"/>
              <w:bottom w:val="single" w:sz="4" w:space="0" w:color="auto"/>
              <w:right w:val="single" w:sz="8"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-193</w:t>
            </w:r>
          </w:p>
        </w:tc>
        <w:tc>
          <w:tcPr>
            <w:tcW w:w="696"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CC28BB" w:rsidRDefault="005815E6" w:rsidP="00733CD9">
            <w:pPr>
              <w:suppressAutoHyphens w:val="0"/>
              <w:jc w:val="center"/>
              <w:rPr>
                <w:rFonts w:ascii="Calibri" w:hAnsi="Calibri" w:cs="Calibri"/>
                <w:b/>
                <w:bCs/>
                <w:color w:val="000000"/>
                <w:sz w:val="18"/>
                <w:lang w:eastAsia="pl-PL"/>
              </w:rPr>
            </w:pPr>
            <w:r w:rsidRPr="00CC28BB">
              <w:rPr>
                <w:rFonts w:ascii="Calibri" w:hAnsi="Calibri" w:cs="Calibri"/>
                <w:b/>
                <w:bCs/>
                <w:color w:val="000000"/>
                <w:sz w:val="18"/>
                <w:szCs w:val="22"/>
                <w:lang w:eastAsia="pl-PL"/>
              </w:rPr>
              <w:t>79,9%</w:t>
            </w:r>
          </w:p>
        </w:tc>
        <w:tc>
          <w:tcPr>
            <w:tcW w:w="696" w:type="dxa"/>
            <w:tcBorders>
              <w:top w:val="single" w:sz="8" w:space="0" w:color="auto"/>
              <w:left w:val="single" w:sz="8" w:space="0" w:color="auto"/>
              <w:bottom w:val="single" w:sz="4" w:space="0" w:color="auto"/>
              <w:right w:val="nil"/>
            </w:tcBorders>
            <w:shd w:val="clear" w:color="FFFFFF" w:fill="FFFFFF"/>
            <w:noWrap/>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357</w:t>
            </w:r>
          </w:p>
        </w:tc>
        <w:tc>
          <w:tcPr>
            <w:tcW w:w="69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325</w:t>
            </w:r>
          </w:p>
        </w:tc>
        <w:tc>
          <w:tcPr>
            <w:tcW w:w="696" w:type="dxa"/>
            <w:tcBorders>
              <w:top w:val="single" w:sz="8" w:space="0" w:color="auto"/>
              <w:left w:val="nil"/>
              <w:bottom w:val="single" w:sz="4" w:space="0" w:color="auto"/>
              <w:right w:val="single" w:sz="4" w:space="0" w:color="auto"/>
            </w:tcBorders>
            <w:shd w:val="clear" w:color="FFFFFF" w:fill="FFFFFF"/>
            <w:noWrap/>
            <w:vAlign w:val="center"/>
          </w:tcPr>
          <w:p w:rsidR="005815E6" w:rsidRPr="00027040" w:rsidRDefault="005815E6" w:rsidP="00733CD9">
            <w:pPr>
              <w:suppressAutoHyphens w:val="0"/>
              <w:jc w:val="center"/>
              <w:rPr>
                <w:rFonts w:ascii="Calibri" w:hAnsi="Calibri" w:cs="Calibri"/>
                <w:b/>
                <w:bCs/>
                <w:color w:val="000000"/>
                <w:sz w:val="22"/>
                <w:lang w:eastAsia="pl-PL"/>
              </w:rPr>
            </w:pPr>
            <w:r w:rsidRPr="00027040">
              <w:rPr>
                <w:rFonts w:ascii="Calibri" w:hAnsi="Calibri" w:cs="Calibri"/>
                <w:b/>
                <w:bCs/>
                <w:color w:val="000000"/>
                <w:sz w:val="22"/>
                <w:szCs w:val="22"/>
                <w:lang w:eastAsia="pl-PL"/>
              </w:rPr>
              <w:t>250</w:t>
            </w:r>
          </w:p>
        </w:tc>
        <w:tc>
          <w:tcPr>
            <w:tcW w:w="696" w:type="dxa"/>
            <w:tcBorders>
              <w:top w:val="single" w:sz="8" w:space="0" w:color="auto"/>
              <w:left w:val="single" w:sz="4" w:space="0" w:color="auto"/>
              <w:bottom w:val="single" w:sz="4" w:space="0" w:color="auto"/>
              <w:right w:val="single" w:sz="4" w:space="0" w:color="auto"/>
            </w:tcBorders>
            <w:noWrap/>
            <w:vAlign w:val="center"/>
          </w:tcPr>
          <w:p w:rsidR="005815E6" w:rsidRPr="00027040" w:rsidRDefault="005815E6" w:rsidP="00733CD9">
            <w:pPr>
              <w:suppressAutoHyphens w:val="0"/>
              <w:jc w:val="center"/>
              <w:rPr>
                <w:rFonts w:ascii="Calibri" w:hAnsi="Calibri" w:cs="Calibri"/>
                <w:b/>
                <w:bCs/>
                <w:color w:val="006100"/>
                <w:sz w:val="22"/>
                <w:lang w:eastAsia="pl-PL"/>
              </w:rPr>
            </w:pPr>
            <w:r w:rsidRPr="00027040">
              <w:rPr>
                <w:rFonts w:ascii="Calibri" w:hAnsi="Calibri" w:cs="Calibri"/>
                <w:b/>
                <w:bCs/>
                <w:color w:val="006100"/>
                <w:sz w:val="22"/>
                <w:szCs w:val="22"/>
                <w:lang w:eastAsia="pl-PL"/>
              </w:rPr>
              <w:t>-75</w:t>
            </w:r>
          </w:p>
        </w:tc>
        <w:tc>
          <w:tcPr>
            <w:tcW w:w="696" w:type="dxa"/>
            <w:tcBorders>
              <w:top w:val="single" w:sz="8" w:space="0" w:color="auto"/>
              <w:left w:val="nil"/>
              <w:bottom w:val="single" w:sz="4" w:space="0" w:color="auto"/>
              <w:right w:val="single" w:sz="4" w:space="0" w:color="auto"/>
            </w:tcBorders>
            <w:shd w:val="clear" w:color="FFFFFF" w:fill="FFFFFF"/>
            <w:noWrap/>
            <w:vAlign w:val="center"/>
          </w:tcPr>
          <w:p w:rsidR="005815E6" w:rsidRPr="00CC28BB" w:rsidRDefault="005815E6" w:rsidP="00733CD9">
            <w:pPr>
              <w:suppressAutoHyphens w:val="0"/>
              <w:jc w:val="center"/>
              <w:rPr>
                <w:rFonts w:ascii="Calibri" w:hAnsi="Calibri" w:cs="Calibri"/>
                <w:b/>
                <w:bCs/>
                <w:color w:val="000000"/>
                <w:sz w:val="18"/>
                <w:lang w:eastAsia="pl-PL"/>
              </w:rPr>
            </w:pPr>
            <w:r w:rsidRPr="00CC28BB">
              <w:rPr>
                <w:rFonts w:ascii="Calibri" w:hAnsi="Calibri" w:cs="Calibri"/>
                <w:b/>
                <w:bCs/>
                <w:color w:val="000000"/>
                <w:sz w:val="18"/>
                <w:szCs w:val="22"/>
                <w:lang w:eastAsia="pl-PL"/>
              </w:rPr>
              <w:t>76,9%</w:t>
            </w:r>
          </w:p>
        </w:tc>
      </w:tr>
    </w:tbl>
    <w:p w:rsidR="005815E6" w:rsidRDefault="005815E6" w:rsidP="00733CD9">
      <w:pPr>
        <w:keepLines/>
        <w:rPr>
          <w:rFonts w:ascii="Calibri" w:hAnsi="Calibri" w:cs="Calibri"/>
          <w:b/>
          <w:sz w:val="24"/>
        </w:rPr>
      </w:pPr>
    </w:p>
    <w:p w:rsidR="005815E6" w:rsidRPr="00D035A0" w:rsidRDefault="005815E6" w:rsidP="00733CD9"/>
    <w:p w:rsidR="005815E6" w:rsidRPr="000F10B5" w:rsidRDefault="005815E6" w:rsidP="00733CD9">
      <w:pPr>
        <w:spacing w:line="276" w:lineRule="auto"/>
        <w:ind w:firstLine="709"/>
        <w:jc w:val="both"/>
        <w:rPr>
          <w:sz w:val="24"/>
        </w:rPr>
      </w:pPr>
      <w:r w:rsidRPr="000F10B5">
        <w:rPr>
          <w:sz w:val="24"/>
        </w:rPr>
        <w:t>Na terenie województwa warmińsko - mazurskiego liczba rannych w wyniku wypadków drogowych uległa wyraźnemu zmniejszeniu w porównaniu do II półrocza 2017 roku (-193). Najwyższy spadek w tej kategorii zanotowały jednostki: KMP Olsztyn (-40), KPP Szczytno</w:t>
      </w:r>
      <w:r w:rsidR="00FC3373">
        <w:rPr>
          <w:sz w:val="24"/>
        </w:rPr>
        <w:t xml:space="preserve">      </w:t>
      </w:r>
      <w:r w:rsidRPr="000F10B5">
        <w:rPr>
          <w:sz w:val="24"/>
        </w:rPr>
        <w:t xml:space="preserve"> (-33), KPP Działdowo (-26) oraz KPP Ełk (-25).  Najwyższy wzrost rannych odnotowano na terenie powiatu oleckiego (+10). </w:t>
      </w:r>
    </w:p>
    <w:p w:rsidR="005815E6" w:rsidRPr="000F10B5" w:rsidRDefault="005815E6" w:rsidP="00733CD9">
      <w:pPr>
        <w:spacing w:line="276" w:lineRule="auto"/>
        <w:ind w:firstLine="709"/>
        <w:jc w:val="both"/>
        <w:rPr>
          <w:sz w:val="24"/>
        </w:rPr>
      </w:pPr>
      <w:r w:rsidRPr="000F10B5">
        <w:rPr>
          <w:sz w:val="24"/>
        </w:rPr>
        <w:t>Podobnie jak w przypadku liczby wypadków, na terenie KMP Olsztyn w analizowanym okresie bieżącego roku liczba ofiar rannych stanowiła blisko 37,6 % wszystkich rannych na terenie całego województwa.</w:t>
      </w:r>
    </w:p>
    <w:p w:rsidR="005815E6" w:rsidRDefault="005815E6" w:rsidP="00733CD9">
      <w:pPr>
        <w:ind w:firstLine="709"/>
        <w:jc w:val="both"/>
        <w:rPr>
          <w:sz w:val="24"/>
        </w:rPr>
      </w:pPr>
      <w:r>
        <w:t xml:space="preserve"> </w:t>
      </w:r>
      <w:r>
        <w:br w:type="page"/>
      </w:r>
      <w:r w:rsidR="00006043">
        <w:lastRenderedPageBreak/>
        <w:tab/>
      </w:r>
      <w:r w:rsidRPr="00B37DA9">
        <w:rPr>
          <w:sz w:val="24"/>
        </w:rPr>
        <w:t>Poniżej przedstawiono ocenę stanu bezpieczeństwa w oparciu o wskaźniki ofiar na 100 wypadków, które obiektywnie porównują i odzwierciedlają liczbę ofiar na terenie poszczególnych powiatów.</w:t>
      </w:r>
    </w:p>
    <w:p w:rsidR="005815E6" w:rsidRDefault="005815E6" w:rsidP="00733CD9">
      <w:pPr>
        <w:ind w:firstLine="709"/>
        <w:jc w:val="both"/>
        <w:rPr>
          <w:sz w:val="24"/>
        </w:rPr>
      </w:pPr>
    </w:p>
    <w:tbl>
      <w:tblPr>
        <w:tblW w:w="9356" w:type="dxa"/>
        <w:tblInd w:w="75" w:type="dxa"/>
        <w:tblLayout w:type="fixed"/>
        <w:tblCellMar>
          <w:left w:w="70" w:type="dxa"/>
          <w:right w:w="70" w:type="dxa"/>
        </w:tblCellMar>
        <w:tblLook w:val="00A0" w:firstRow="1" w:lastRow="0" w:firstColumn="1" w:lastColumn="0" w:noHBand="0" w:noVBand="0"/>
      </w:tblPr>
      <w:tblGrid>
        <w:gridCol w:w="1838"/>
        <w:gridCol w:w="751"/>
        <w:gridCol w:w="752"/>
        <w:gridCol w:w="752"/>
        <w:gridCol w:w="752"/>
        <w:gridCol w:w="752"/>
        <w:gridCol w:w="751"/>
        <w:gridCol w:w="752"/>
        <w:gridCol w:w="752"/>
        <w:gridCol w:w="752"/>
        <w:gridCol w:w="752"/>
      </w:tblGrid>
      <w:tr w:rsidR="005815E6" w:rsidRPr="00454442" w:rsidTr="00733CD9">
        <w:trPr>
          <w:trHeight w:val="660"/>
        </w:trPr>
        <w:tc>
          <w:tcPr>
            <w:tcW w:w="1838" w:type="dxa"/>
            <w:tcBorders>
              <w:top w:val="single" w:sz="4" w:space="0" w:color="auto"/>
              <w:left w:val="single" w:sz="4" w:space="0" w:color="auto"/>
              <w:bottom w:val="single" w:sz="4" w:space="0" w:color="auto"/>
              <w:right w:val="single" w:sz="8" w:space="0" w:color="auto"/>
            </w:tcBorders>
            <w:noWrap/>
            <w:vAlign w:val="center"/>
          </w:tcPr>
          <w:p w:rsidR="005815E6" w:rsidRPr="00454442"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p>
        </w:tc>
        <w:tc>
          <w:tcPr>
            <w:tcW w:w="1503" w:type="dxa"/>
            <w:gridSpan w:val="2"/>
            <w:tcBorders>
              <w:top w:val="single" w:sz="4" w:space="0" w:color="auto"/>
              <w:left w:val="nil"/>
              <w:bottom w:val="single" w:sz="4" w:space="0" w:color="auto"/>
              <w:right w:val="single" w:sz="8" w:space="0" w:color="000000"/>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 xml:space="preserve"> Liczba wypadków</w:t>
            </w:r>
          </w:p>
        </w:tc>
        <w:tc>
          <w:tcPr>
            <w:tcW w:w="1504" w:type="dxa"/>
            <w:gridSpan w:val="2"/>
            <w:tcBorders>
              <w:top w:val="single" w:sz="4" w:space="0" w:color="auto"/>
              <w:left w:val="nil"/>
              <w:bottom w:val="single" w:sz="4" w:space="0" w:color="auto"/>
              <w:right w:val="nil"/>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 xml:space="preserve"> Liczba zabitych</w:t>
            </w:r>
          </w:p>
        </w:tc>
        <w:tc>
          <w:tcPr>
            <w:tcW w:w="1503" w:type="dxa"/>
            <w:gridSpan w:val="2"/>
            <w:tcBorders>
              <w:top w:val="single" w:sz="4" w:space="0" w:color="auto"/>
              <w:left w:val="single" w:sz="8" w:space="0" w:color="auto"/>
              <w:bottom w:val="single" w:sz="4" w:space="0" w:color="auto"/>
              <w:right w:val="single" w:sz="8" w:space="0" w:color="000000"/>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 xml:space="preserve"> Liczba rannych</w:t>
            </w:r>
          </w:p>
        </w:tc>
        <w:tc>
          <w:tcPr>
            <w:tcW w:w="1504" w:type="dxa"/>
            <w:gridSpan w:val="2"/>
            <w:tcBorders>
              <w:top w:val="single" w:sz="4" w:space="0" w:color="auto"/>
              <w:left w:val="nil"/>
              <w:bottom w:val="single" w:sz="4" w:space="0" w:color="auto"/>
              <w:right w:val="nil"/>
            </w:tcBorders>
            <w:vAlign w:val="center"/>
          </w:tcPr>
          <w:p w:rsidR="005815E6" w:rsidRPr="00454442" w:rsidRDefault="005815E6" w:rsidP="00733CD9">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Wskaźnik zabitych na 100 wypadków</w:t>
            </w:r>
          </w:p>
        </w:tc>
        <w:tc>
          <w:tcPr>
            <w:tcW w:w="1504" w:type="dxa"/>
            <w:gridSpan w:val="2"/>
            <w:tcBorders>
              <w:top w:val="single" w:sz="4" w:space="0" w:color="auto"/>
              <w:left w:val="single" w:sz="8" w:space="0" w:color="auto"/>
              <w:bottom w:val="single" w:sz="4" w:space="0" w:color="auto"/>
              <w:right w:val="single" w:sz="4" w:space="0" w:color="000000"/>
            </w:tcBorders>
            <w:vAlign w:val="center"/>
          </w:tcPr>
          <w:p w:rsidR="005815E6" w:rsidRPr="00454442" w:rsidRDefault="005815E6" w:rsidP="00733CD9">
            <w:pPr>
              <w:suppressAutoHyphens w:val="0"/>
              <w:jc w:val="center"/>
              <w:rPr>
                <w:rFonts w:ascii="Calibri" w:hAnsi="Calibri" w:cs="Calibri"/>
                <w:b/>
                <w:bCs/>
                <w:color w:val="000000"/>
                <w:sz w:val="18"/>
                <w:szCs w:val="18"/>
                <w:lang w:eastAsia="pl-PL"/>
              </w:rPr>
            </w:pPr>
            <w:r w:rsidRPr="00454442">
              <w:rPr>
                <w:rFonts w:ascii="Calibri" w:hAnsi="Calibri" w:cs="Calibri"/>
                <w:b/>
                <w:bCs/>
                <w:color w:val="000000"/>
                <w:sz w:val="18"/>
                <w:szCs w:val="18"/>
                <w:lang w:eastAsia="pl-PL"/>
              </w:rPr>
              <w:t xml:space="preserve"> Wskaźnik rannych  na 100 wypadków</w:t>
            </w:r>
          </w:p>
        </w:tc>
      </w:tr>
      <w:tr w:rsidR="005815E6" w:rsidRPr="00454442" w:rsidTr="00733CD9">
        <w:trPr>
          <w:trHeight w:val="315"/>
        </w:trPr>
        <w:tc>
          <w:tcPr>
            <w:tcW w:w="1838" w:type="dxa"/>
            <w:tcBorders>
              <w:top w:val="nil"/>
              <w:left w:val="single" w:sz="4" w:space="0" w:color="auto"/>
              <w:bottom w:val="single" w:sz="4" w:space="0" w:color="9BC2E6"/>
              <w:right w:val="single" w:sz="4" w:space="0" w:color="auto"/>
            </w:tcBorders>
            <w:noWrap/>
            <w:vAlign w:val="center"/>
          </w:tcPr>
          <w:p w:rsidR="005815E6" w:rsidRPr="00454442" w:rsidRDefault="005815E6" w:rsidP="00733CD9">
            <w:pPr>
              <w:suppressAutoHyphens w:val="0"/>
              <w:jc w:val="right"/>
              <w:rPr>
                <w:rFonts w:ascii="Calibri" w:hAnsi="Calibri" w:cs="Calibri"/>
                <w:b/>
                <w:bCs/>
                <w:color w:val="000000"/>
                <w:sz w:val="22"/>
                <w:lang w:eastAsia="pl-PL"/>
              </w:rPr>
            </w:pPr>
            <w:r w:rsidRPr="00454442">
              <w:rPr>
                <w:rFonts w:ascii="Calibri" w:hAnsi="Calibri" w:cs="Calibri"/>
                <w:b/>
                <w:bCs/>
                <w:color w:val="000000"/>
                <w:sz w:val="22"/>
                <w:szCs w:val="22"/>
                <w:lang w:eastAsia="pl-PL"/>
              </w:rPr>
              <w:t>I</w:t>
            </w:r>
            <w:r>
              <w:rPr>
                <w:rFonts w:ascii="Calibri" w:hAnsi="Calibri" w:cs="Calibri"/>
                <w:b/>
                <w:bCs/>
                <w:color w:val="000000"/>
                <w:sz w:val="22"/>
                <w:szCs w:val="22"/>
                <w:lang w:eastAsia="pl-PL"/>
              </w:rPr>
              <w:t>I</w:t>
            </w:r>
            <w:r w:rsidRPr="00454442">
              <w:rPr>
                <w:rFonts w:ascii="Calibri" w:hAnsi="Calibri" w:cs="Calibri"/>
                <w:b/>
                <w:bCs/>
                <w:color w:val="000000"/>
                <w:sz w:val="22"/>
                <w:szCs w:val="22"/>
                <w:lang w:eastAsia="pl-PL"/>
              </w:rPr>
              <w:t xml:space="preserve"> półrocze</w:t>
            </w:r>
          </w:p>
        </w:tc>
        <w:tc>
          <w:tcPr>
            <w:tcW w:w="751" w:type="dxa"/>
            <w:tcBorders>
              <w:top w:val="single" w:sz="4" w:space="0" w:color="auto"/>
              <w:left w:val="single" w:sz="4" w:space="0" w:color="auto"/>
              <w:bottom w:val="single" w:sz="4" w:space="0" w:color="808080"/>
              <w:right w:val="single" w:sz="4" w:space="0" w:color="BFBFBF"/>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4" w:space="0" w:color="808080"/>
              <w:right w:val="single" w:sz="4" w:space="0" w:color="auto"/>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single" w:sz="4" w:space="0" w:color="auto"/>
              <w:bottom w:val="single" w:sz="4" w:space="0" w:color="808080"/>
              <w:right w:val="single" w:sz="4" w:space="0" w:color="BFBFBF"/>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single" w:sz="4" w:space="0" w:color="BFBFBF"/>
              <w:bottom w:val="single" w:sz="4" w:space="0" w:color="808080"/>
              <w:right w:val="single" w:sz="4" w:space="0" w:color="auto"/>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single" w:sz="4" w:space="0" w:color="auto"/>
              <w:bottom w:val="single" w:sz="4" w:space="0" w:color="808080"/>
              <w:right w:val="single" w:sz="4" w:space="0" w:color="BFBFBF"/>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2017</w:t>
            </w:r>
          </w:p>
        </w:tc>
        <w:tc>
          <w:tcPr>
            <w:tcW w:w="751" w:type="dxa"/>
            <w:tcBorders>
              <w:top w:val="single" w:sz="4" w:space="0" w:color="auto"/>
              <w:left w:val="nil"/>
              <w:bottom w:val="single" w:sz="4" w:space="0" w:color="808080"/>
              <w:right w:val="nil"/>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single" w:sz="8" w:space="0" w:color="auto"/>
              <w:bottom w:val="single" w:sz="4" w:space="0" w:color="808080"/>
              <w:right w:val="single" w:sz="4" w:space="0" w:color="BFBFBF"/>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4" w:space="0" w:color="808080"/>
              <w:right w:val="single" w:sz="8" w:space="0" w:color="auto"/>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2018</w:t>
            </w:r>
          </w:p>
        </w:tc>
        <w:tc>
          <w:tcPr>
            <w:tcW w:w="752" w:type="dxa"/>
            <w:tcBorders>
              <w:top w:val="single" w:sz="4" w:space="0" w:color="auto"/>
              <w:left w:val="nil"/>
              <w:bottom w:val="single" w:sz="4" w:space="0" w:color="808080"/>
              <w:right w:val="single" w:sz="4" w:space="0" w:color="BFBFBF"/>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2017</w:t>
            </w:r>
          </w:p>
        </w:tc>
        <w:tc>
          <w:tcPr>
            <w:tcW w:w="752" w:type="dxa"/>
            <w:tcBorders>
              <w:top w:val="single" w:sz="4" w:space="0" w:color="auto"/>
              <w:left w:val="nil"/>
              <w:bottom w:val="single" w:sz="8" w:space="0" w:color="auto"/>
              <w:right w:val="single" w:sz="4" w:space="0" w:color="auto"/>
            </w:tcBorders>
            <w:vAlign w:val="center"/>
          </w:tcPr>
          <w:p w:rsidR="005815E6" w:rsidRPr="00454442" w:rsidRDefault="005815E6" w:rsidP="00733CD9">
            <w:pPr>
              <w:suppressAutoHyphens w:val="0"/>
              <w:jc w:val="center"/>
              <w:rPr>
                <w:rFonts w:ascii="Calibri" w:hAnsi="Calibri" w:cs="Calibri"/>
                <w:b/>
                <w:bCs/>
                <w:color w:val="000000"/>
                <w:sz w:val="22"/>
                <w:lang w:eastAsia="pl-PL"/>
              </w:rPr>
            </w:pPr>
            <w:r w:rsidRPr="00454442">
              <w:rPr>
                <w:rFonts w:ascii="Calibri" w:hAnsi="Calibri" w:cs="Calibri"/>
                <w:b/>
                <w:bCs/>
                <w:color w:val="000000"/>
                <w:sz w:val="22"/>
                <w:szCs w:val="22"/>
                <w:lang w:eastAsia="pl-PL"/>
              </w:rPr>
              <w:t>2018</w:t>
            </w:r>
          </w:p>
        </w:tc>
      </w:tr>
      <w:tr w:rsidR="005815E6" w:rsidRPr="00454442" w:rsidTr="00733CD9">
        <w:trPr>
          <w:trHeight w:val="300"/>
        </w:trPr>
        <w:tc>
          <w:tcPr>
            <w:tcW w:w="1838" w:type="dxa"/>
            <w:tcBorders>
              <w:top w:val="single" w:sz="8" w:space="0" w:color="auto"/>
              <w:left w:val="single" w:sz="4" w:space="0" w:color="auto"/>
              <w:bottom w:val="single" w:sz="4" w:space="0" w:color="BFBFBF"/>
              <w:right w:val="single" w:sz="4" w:space="0" w:color="auto"/>
            </w:tcBorders>
            <w:noWrap/>
            <w:vAlign w:val="center"/>
          </w:tcPr>
          <w:p w:rsidR="005815E6" w:rsidRPr="00D243BB" w:rsidRDefault="005815E6" w:rsidP="00733CD9">
            <w:pPr>
              <w:suppressAutoHyphens w:val="0"/>
              <w:rPr>
                <w:rFonts w:ascii="Calibri" w:hAnsi="Calibri" w:cs="Calibri"/>
                <w:sz w:val="16"/>
                <w:lang w:eastAsia="pl-PL"/>
              </w:rPr>
            </w:pPr>
            <w:r w:rsidRPr="00D243BB">
              <w:rPr>
                <w:rFonts w:ascii="Calibri" w:hAnsi="Calibri" w:cs="Calibri"/>
                <w:sz w:val="16"/>
                <w:szCs w:val="22"/>
              </w:rPr>
              <w:t>POWIAT BARTOSZYCKI</w:t>
            </w:r>
          </w:p>
        </w:tc>
        <w:tc>
          <w:tcPr>
            <w:tcW w:w="751" w:type="dxa"/>
            <w:tcBorders>
              <w:top w:val="single" w:sz="8" w:space="0" w:color="auto"/>
              <w:left w:val="single" w:sz="4"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21</w:t>
            </w:r>
          </w:p>
        </w:tc>
        <w:tc>
          <w:tcPr>
            <w:tcW w:w="752"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752" w:type="dxa"/>
            <w:tcBorders>
              <w:top w:val="single" w:sz="8" w:space="0" w:color="auto"/>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8" w:space="0" w:color="auto"/>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751"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752"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14,3</w:t>
            </w:r>
          </w:p>
        </w:tc>
        <w:tc>
          <w:tcPr>
            <w:tcW w:w="752" w:type="dxa"/>
            <w:tcBorders>
              <w:top w:val="single" w:sz="8" w:space="0" w:color="auto"/>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16,7</w:t>
            </w:r>
          </w:p>
        </w:tc>
        <w:tc>
          <w:tcPr>
            <w:tcW w:w="752"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100,0</w:t>
            </w:r>
          </w:p>
        </w:tc>
        <w:tc>
          <w:tcPr>
            <w:tcW w:w="752" w:type="dxa"/>
            <w:tcBorders>
              <w:top w:val="single" w:sz="8" w:space="0" w:color="auto"/>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BRANIEWSKI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16,0</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11,8</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120,0</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135,3</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DZIAŁDOWSKI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10,3</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36,4</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120,7</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81,8</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ELBLĄG</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49</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6,7</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108,9</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ELBLĄSKI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15,4</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142,3</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EŁCKI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73</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1,8</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6,8</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130,4</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109,1</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GIŻYCKI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9,5</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20,0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114,3</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125,0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GOŁDAPSKI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14,3</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107,1</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IŁAWSKI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49</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42</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10,2</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104,1</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97,7</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KĘTRZYŃSKI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21,1</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27,8</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94,7</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83,3</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LIDZBARSKI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14,3</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0,0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85,7</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MRĄGOWSKI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16,7</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38,5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120,0</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107,7</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NIDZICKI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25,0</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0,0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125,0</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137,5</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NOWOMIEJSKI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8,7</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95,7</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100,0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OLECKI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9,1</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118,2</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95,8</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OLSZTYN</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140</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133</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159</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147</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2,1</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113,6</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110,5</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OLSZTYŃSKI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132</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111</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169</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141</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9,8</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128,0</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127,0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OSTRÓDZKI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71</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8,9</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18,9</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126,8</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148,6</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PISKI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10,3</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8,0</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120,7</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128,0</w:t>
            </w:r>
          </w:p>
        </w:tc>
      </w:tr>
      <w:tr w:rsidR="005815E6" w:rsidRPr="00454442" w:rsidTr="00733CD9">
        <w:trPr>
          <w:trHeight w:val="300"/>
        </w:trPr>
        <w:tc>
          <w:tcPr>
            <w:tcW w:w="1838" w:type="dxa"/>
            <w:tcBorders>
              <w:top w:val="nil"/>
              <w:left w:val="single" w:sz="4" w:space="0" w:color="auto"/>
              <w:bottom w:val="single" w:sz="4" w:space="0" w:color="BFBFBF"/>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SZCZYCIEŃSKI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59</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76</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6,8</w:t>
            </w:r>
          </w:p>
        </w:tc>
        <w:tc>
          <w:tcPr>
            <w:tcW w:w="752" w:type="dxa"/>
            <w:tcBorders>
              <w:top w:val="single" w:sz="4" w:space="0" w:color="BFBFBF"/>
              <w:left w:val="nil"/>
              <w:bottom w:val="single" w:sz="4" w:space="0" w:color="BFBFBF"/>
              <w:right w:val="nil"/>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5,4</w:t>
            </w:r>
          </w:p>
        </w:tc>
        <w:tc>
          <w:tcPr>
            <w:tcW w:w="75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128,8</w:t>
            </w:r>
          </w:p>
        </w:tc>
        <w:tc>
          <w:tcPr>
            <w:tcW w:w="752" w:type="dxa"/>
            <w:tcBorders>
              <w:top w:val="single" w:sz="4" w:space="0" w:color="BFBFBF"/>
              <w:left w:val="nil"/>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116,2</w:t>
            </w:r>
          </w:p>
        </w:tc>
      </w:tr>
      <w:tr w:rsidR="005815E6" w:rsidRPr="00454442" w:rsidTr="00733CD9">
        <w:trPr>
          <w:trHeight w:val="315"/>
        </w:trPr>
        <w:tc>
          <w:tcPr>
            <w:tcW w:w="1838" w:type="dxa"/>
            <w:tcBorders>
              <w:top w:val="nil"/>
              <w:left w:val="single" w:sz="4" w:space="0" w:color="auto"/>
              <w:bottom w:val="nil"/>
              <w:right w:val="single" w:sz="4" w:space="0" w:color="auto"/>
            </w:tcBorders>
            <w:noWrap/>
            <w:vAlign w:val="center"/>
          </w:tcPr>
          <w:p w:rsidR="005815E6" w:rsidRPr="00D243BB" w:rsidRDefault="005815E6" w:rsidP="00733CD9">
            <w:pPr>
              <w:rPr>
                <w:rFonts w:ascii="Calibri" w:hAnsi="Calibri" w:cs="Calibri"/>
                <w:sz w:val="16"/>
              </w:rPr>
            </w:pPr>
            <w:r w:rsidRPr="00D243BB">
              <w:rPr>
                <w:rFonts w:ascii="Calibri" w:hAnsi="Calibri" w:cs="Calibri"/>
                <w:sz w:val="16"/>
                <w:szCs w:val="22"/>
              </w:rPr>
              <w:t>POWIAT WĘGORZEWSKI</w:t>
            </w:r>
          </w:p>
        </w:tc>
        <w:tc>
          <w:tcPr>
            <w:tcW w:w="751"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52" w:type="dxa"/>
            <w:tcBorders>
              <w:top w:val="single" w:sz="4" w:space="0" w:color="BFBFBF"/>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75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752"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10,0</w:t>
            </w:r>
          </w:p>
        </w:tc>
        <w:tc>
          <w:tcPr>
            <w:tcW w:w="752" w:type="dxa"/>
            <w:tcBorders>
              <w:top w:val="single" w:sz="4" w:space="0" w:color="BFBFBF"/>
              <w:left w:val="nil"/>
              <w:bottom w:val="single" w:sz="8" w:space="0" w:color="auto"/>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12,5</w:t>
            </w:r>
          </w:p>
        </w:tc>
        <w:tc>
          <w:tcPr>
            <w:tcW w:w="752" w:type="dxa"/>
            <w:tcBorders>
              <w:top w:val="single" w:sz="4" w:space="0" w:color="BFBFBF"/>
              <w:left w:val="single" w:sz="8" w:space="0" w:color="auto"/>
              <w:bottom w:val="single" w:sz="8" w:space="0" w:color="auto"/>
              <w:right w:val="single" w:sz="4" w:space="0" w:color="BFBFBF"/>
            </w:tcBorders>
            <w:noWrap/>
            <w:vAlign w:val="center"/>
          </w:tcPr>
          <w:p w:rsidR="005815E6" w:rsidRDefault="005815E6" w:rsidP="00733CD9">
            <w:pPr>
              <w:jc w:val="center"/>
              <w:rPr>
                <w:rFonts w:ascii="Calibri" w:hAnsi="Calibri" w:cs="Calibri"/>
                <w:b/>
                <w:bCs/>
                <w:color w:val="006100"/>
                <w:sz w:val="22"/>
              </w:rPr>
            </w:pPr>
            <w:r>
              <w:rPr>
                <w:rFonts w:ascii="Calibri" w:hAnsi="Calibri" w:cs="Calibri"/>
                <w:b/>
                <w:bCs/>
                <w:color w:val="006100"/>
                <w:sz w:val="22"/>
                <w:szCs w:val="22"/>
              </w:rPr>
              <w:t>90,0</w:t>
            </w:r>
          </w:p>
        </w:tc>
        <w:tc>
          <w:tcPr>
            <w:tcW w:w="752" w:type="dxa"/>
            <w:tcBorders>
              <w:top w:val="single" w:sz="4" w:space="0" w:color="BFBFBF"/>
              <w:left w:val="nil"/>
              <w:bottom w:val="single" w:sz="8" w:space="0" w:color="auto"/>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175,0</w:t>
            </w:r>
          </w:p>
        </w:tc>
      </w:tr>
      <w:tr w:rsidR="005815E6" w:rsidRPr="00454442" w:rsidTr="00733CD9">
        <w:trPr>
          <w:trHeight w:val="300"/>
        </w:trPr>
        <w:tc>
          <w:tcPr>
            <w:tcW w:w="1838"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751"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752" w:type="dxa"/>
            <w:tcBorders>
              <w:top w:val="single" w:sz="8" w:space="0" w:color="auto"/>
              <w:left w:val="single" w:sz="4" w:space="0" w:color="BFBFBF"/>
              <w:bottom w:val="single" w:sz="4" w:space="0" w:color="auto"/>
              <w:right w:val="single" w:sz="4" w:space="0" w:color="auto"/>
            </w:tcBorders>
            <w:shd w:val="clear" w:color="auto" w:fill="92D050"/>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659</w:t>
            </w:r>
          </w:p>
        </w:tc>
        <w:tc>
          <w:tcPr>
            <w:tcW w:w="752"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752" w:type="dxa"/>
            <w:tcBorders>
              <w:top w:val="single" w:sz="8" w:space="0" w:color="auto"/>
              <w:left w:val="single" w:sz="4" w:space="0" w:color="BFBFBF"/>
              <w:bottom w:val="single" w:sz="4" w:space="0" w:color="auto"/>
              <w:right w:val="single" w:sz="4" w:space="0" w:color="auto"/>
            </w:tcBorders>
            <w:shd w:val="clear" w:color="auto" w:fill="FFB9B9"/>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74</w:t>
            </w:r>
          </w:p>
        </w:tc>
        <w:tc>
          <w:tcPr>
            <w:tcW w:w="752"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751" w:type="dxa"/>
            <w:tcBorders>
              <w:top w:val="single" w:sz="8" w:space="0" w:color="auto"/>
              <w:left w:val="single" w:sz="4" w:space="0" w:color="BFBFBF"/>
              <w:bottom w:val="single" w:sz="4" w:space="0" w:color="auto"/>
              <w:right w:val="single" w:sz="4" w:space="0" w:color="BFBFBF"/>
            </w:tcBorders>
            <w:shd w:val="clear" w:color="auto" w:fill="92D050"/>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766</w:t>
            </w:r>
          </w:p>
        </w:tc>
        <w:tc>
          <w:tcPr>
            <w:tcW w:w="752" w:type="dxa"/>
            <w:tcBorders>
              <w:top w:val="nil"/>
              <w:left w:val="single" w:sz="8" w:space="0" w:color="auto"/>
              <w:bottom w:val="single" w:sz="4" w:space="0" w:color="auto"/>
              <w:right w:val="single" w:sz="4" w:space="0" w:color="BFBFBF"/>
            </w:tcBorders>
            <w:noWrap/>
            <w:vAlign w:val="center"/>
          </w:tcPr>
          <w:p w:rsidR="005815E6" w:rsidRPr="00D243BB" w:rsidRDefault="005815E6" w:rsidP="00733CD9">
            <w:pPr>
              <w:jc w:val="center"/>
              <w:rPr>
                <w:rFonts w:ascii="Calibri" w:hAnsi="Calibri" w:cs="Calibri"/>
                <w:b/>
                <w:sz w:val="22"/>
              </w:rPr>
            </w:pPr>
            <w:r w:rsidRPr="00D243BB">
              <w:rPr>
                <w:rFonts w:ascii="Calibri" w:hAnsi="Calibri" w:cs="Calibri"/>
                <w:b/>
                <w:sz w:val="22"/>
                <w:szCs w:val="22"/>
              </w:rPr>
              <w:t>8,8</w:t>
            </w:r>
          </w:p>
        </w:tc>
        <w:tc>
          <w:tcPr>
            <w:tcW w:w="752" w:type="dxa"/>
            <w:tcBorders>
              <w:top w:val="nil"/>
              <w:left w:val="nil"/>
              <w:bottom w:val="single" w:sz="4" w:space="0" w:color="auto"/>
              <w:right w:val="nil"/>
            </w:tcBorders>
            <w:shd w:val="clear" w:color="auto" w:fill="FFB9B9"/>
            <w:noWrap/>
            <w:vAlign w:val="center"/>
          </w:tcPr>
          <w:p w:rsidR="005815E6" w:rsidRPr="00D243BB" w:rsidRDefault="005815E6" w:rsidP="00733CD9">
            <w:pPr>
              <w:jc w:val="center"/>
              <w:rPr>
                <w:rFonts w:ascii="Calibri" w:hAnsi="Calibri" w:cs="Calibri"/>
                <w:b/>
                <w:sz w:val="22"/>
              </w:rPr>
            </w:pPr>
            <w:r w:rsidRPr="00D243BB">
              <w:rPr>
                <w:rFonts w:ascii="Calibri" w:hAnsi="Calibri" w:cs="Calibri"/>
                <w:b/>
                <w:sz w:val="22"/>
                <w:szCs w:val="22"/>
              </w:rPr>
              <w:t>11,2</w:t>
            </w:r>
          </w:p>
        </w:tc>
        <w:tc>
          <w:tcPr>
            <w:tcW w:w="752" w:type="dxa"/>
            <w:tcBorders>
              <w:top w:val="nil"/>
              <w:left w:val="single" w:sz="8" w:space="0" w:color="auto"/>
              <w:bottom w:val="single" w:sz="4" w:space="0" w:color="auto"/>
              <w:right w:val="single" w:sz="4" w:space="0" w:color="BFBFBF"/>
            </w:tcBorders>
            <w:noWrap/>
            <w:vAlign w:val="center"/>
          </w:tcPr>
          <w:p w:rsidR="005815E6" w:rsidRPr="00D243BB" w:rsidRDefault="005815E6" w:rsidP="00733CD9">
            <w:pPr>
              <w:jc w:val="center"/>
              <w:rPr>
                <w:rFonts w:ascii="Calibri" w:hAnsi="Calibri" w:cs="Calibri"/>
                <w:b/>
                <w:sz w:val="22"/>
              </w:rPr>
            </w:pPr>
            <w:r w:rsidRPr="00D243BB">
              <w:rPr>
                <w:rFonts w:ascii="Calibri" w:hAnsi="Calibri" w:cs="Calibri"/>
                <w:b/>
                <w:sz w:val="22"/>
                <w:szCs w:val="22"/>
              </w:rPr>
              <w:t>118,4</w:t>
            </w:r>
          </w:p>
        </w:tc>
        <w:tc>
          <w:tcPr>
            <w:tcW w:w="752" w:type="dxa"/>
            <w:tcBorders>
              <w:top w:val="nil"/>
              <w:left w:val="nil"/>
              <w:bottom w:val="single" w:sz="4" w:space="0" w:color="auto"/>
              <w:right w:val="single" w:sz="4" w:space="0" w:color="auto"/>
            </w:tcBorders>
            <w:shd w:val="clear" w:color="auto" w:fill="92D050"/>
            <w:noWrap/>
            <w:vAlign w:val="center"/>
          </w:tcPr>
          <w:p w:rsidR="005815E6" w:rsidRPr="00D243BB" w:rsidRDefault="005815E6" w:rsidP="00733CD9">
            <w:pPr>
              <w:jc w:val="center"/>
              <w:rPr>
                <w:rFonts w:ascii="Calibri" w:hAnsi="Calibri" w:cs="Calibri"/>
                <w:b/>
                <w:sz w:val="22"/>
              </w:rPr>
            </w:pPr>
            <w:r w:rsidRPr="00D243BB">
              <w:rPr>
                <w:rFonts w:ascii="Calibri" w:hAnsi="Calibri" w:cs="Calibri"/>
                <w:b/>
                <w:sz w:val="22"/>
                <w:szCs w:val="22"/>
              </w:rPr>
              <w:t>116,2</w:t>
            </w:r>
          </w:p>
        </w:tc>
      </w:tr>
      <w:tr w:rsidR="005815E6" w:rsidRPr="00454442" w:rsidTr="00733CD9">
        <w:trPr>
          <w:trHeight w:val="300"/>
        </w:trPr>
        <w:tc>
          <w:tcPr>
            <w:tcW w:w="6348" w:type="dxa"/>
            <w:gridSpan w:val="7"/>
            <w:tcBorders>
              <w:top w:val="single" w:sz="4" w:space="0" w:color="auto"/>
              <w:left w:val="single" w:sz="4" w:space="0" w:color="auto"/>
              <w:bottom w:val="single" w:sz="4" w:space="0" w:color="auto"/>
              <w:right w:val="nil"/>
            </w:tcBorders>
            <w:noWrap/>
            <w:vAlign w:val="center"/>
          </w:tcPr>
          <w:p w:rsidR="005815E6" w:rsidRPr="00D243BB" w:rsidRDefault="005815E6" w:rsidP="00733CD9">
            <w:pPr>
              <w:suppressAutoHyphens w:val="0"/>
              <w:jc w:val="right"/>
              <w:rPr>
                <w:rFonts w:ascii="Calibri" w:hAnsi="Calibri" w:cs="Calibri"/>
                <w:b/>
                <w:bCs/>
                <w:sz w:val="22"/>
                <w:lang w:eastAsia="pl-PL"/>
              </w:rPr>
            </w:pPr>
            <w:r>
              <w:rPr>
                <w:rFonts w:ascii="Calibri" w:hAnsi="Calibri" w:cs="Calibri"/>
                <w:b/>
                <w:bCs/>
                <w:sz w:val="22"/>
                <w:szCs w:val="22"/>
                <w:lang w:eastAsia="pl-PL"/>
              </w:rPr>
              <w:t>Polska</w:t>
            </w:r>
          </w:p>
        </w:tc>
        <w:tc>
          <w:tcPr>
            <w:tcW w:w="752" w:type="dxa"/>
            <w:tcBorders>
              <w:top w:val="single" w:sz="4" w:space="0" w:color="auto"/>
              <w:left w:val="single" w:sz="8" w:space="0" w:color="auto"/>
              <w:bottom w:val="single" w:sz="4" w:space="0" w:color="auto"/>
              <w:right w:val="single" w:sz="4" w:space="0" w:color="BFBFBF"/>
            </w:tcBorders>
            <w:noWrap/>
            <w:vAlign w:val="center"/>
          </w:tcPr>
          <w:p w:rsidR="005815E6" w:rsidRPr="00D243BB" w:rsidRDefault="005815E6" w:rsidP="00733CD9">
            <w:pPr>
              <w:suppressAutoHyphens w:val="0"/>
              <w:jc w:val="center"/>
              <w:rPr>
                <w:rFonts w:ascii="Calibri" w:hAnsi="Calibri" w:cs="Calibri"/>
                <w:b/>
                <w:bCs/>
                <w:sz w:val="22"/>
                <w:lang w:eastAsia="pl-PL"/>
              </w:rPr>
            </w:pPr>
            <w:r w:rsidRPr="00D243BB">
              <w:rPr>
                <w:rFonts w:ascii="Calibri" w:hAnsi="Calibri" w:cs="Calibri"/>
                <w:b/>
                <w:bCs/>
                <w:sz w:val="22"/>
                <w:szCs w:val="22"/>
              </w:rPr>
              <w:t>9,1</w:t>
            </w:r>
          </w:p>
        </w:tc>
        <w:tc>
          <w:tcPr>
            <w:tcW w:w="752" w:type="dxa"/>
            <w:tcBorders>
              <w:top w:val="single" w:sz="4" w:space="0" w:color="auto"/>
              <w:left w:val="nil"/>
              <w:bottom w:val="single" w:sz="4" w:space="0" w:color="auto"/>
              <w:right w:val="nil"/>
            </w:tcBorders>
            <w:noWrap/>
            <w:vAlign w:val="center"/>
          </w:tcPr>
          <w:p w:rsidR="005815E6" w:rsidRPr="00D243BB" w:rsidRDefault="005815E6" w:rsidP="00733CD9">
            <w:pPr>
              <w:jc w:val="center"/>
              <w:rPr>
                <w:rFonts w:ascii="Calibri" w:hAnsi="Calibri" w:cs="Calibri"/>
                <w:b/>
                <w:bCs/>
                <w:sz w:val="22"/>
              </w:rPr>
            </w:pPr>
            <w:r w:rsidRPr="00D243BB">
              <w:rPr>
                <w:rFonts w:ascii="Calibri" w:hAnsi="Calibri" w:cs="Calibri"/>
                <w:b/>
                <w:bCs/>
                <w:sz w:val="22"/>
                <w:szCs w:val="22"/>
              </w:rPr>
              <w:t>9,7</w:t>
            </w:r>
          </w:p>
        </w:tc>
        <w:tc>
          <w:tcPr>
            <w:tcW w:w="752" w:type="dxa"/>
            <w:tcBorders>
              <w:top w:val="single" w:sz="4" w:space="0" w:color="auto"/>
              <w:left w:val="single" w:sz="8" w:space="0" w:color="auto"/>
              <w:bottom w:val="single" w:sz="4" w:space="0" w:color="auto"/>
              <w:right w:val="single" w:sz="4" w:space="0" w:color="BFBFBF"/>
            </w:tcBorders>
            <w:noWrap/>
            <w:vAlign w:val="center"/>
          </w:tcPr>
          <w:p w:rsidR="005815E6" w:rsidRPr="00D243BB" w:rsidRDefault="005815E6" w:rsidP="00733CD9">
            <w:pPr>
              <w:jc w:val="center"/>
              <w:rPr>
                <w:rFonts w:ascii="Calibri" w:hAnsi="Calibri" w:cs="Calibri"/>
                <w:b/>
                <w:bCs/>
                <w:sz w:val="22"/>
              </w:rPr>
            </w:pPr>
            <w:r w:rsidRPr="00D243BB">
              <w:rPr>
                <w:rFonts w:ascii="Calibri" w:hAnsi="Calibri" w:cs="Calibri"/>
                <w:b/>
                <w:bCs/>
                <w:sz w:val="22"/>
                <w:szCs w:val="22"/>
              </w:rPr>
              <w:t>119,7</w:t>
            </w:r>
          </w:p>
        </w:tc>
        <w:tc>
          <w:tcPr>
            <w:tcW w:w="752" w:type="dxa"/>
            <w:tcBorders>
              <w:top w:val="single" w:sz="4" w:space="0" w:color="auto"/>
              <w:left w:val="nil"/>
              <w:bottom w:val="single" w:sz="4" w:space="0" w:color="auto"/>
              <w:right w:val="single" w:sz="4" w:space="0" w:color="auto"/>
            </w:tcBorders>
            <w:noWrap/>
            <w:vAlign w:val="center"/>
          </w:tcPr>
          <w:p w:rsidR="005815E6" w:rsidRPr="00D243BB" w:rsidRDefault="005815E6" w:rsidP="00733CD9">
            <w:pPr>
              <w:jc w:val="center"/>
              <w:rPr>
                <w:rFonts w:ascii="Calibri" w:hAnsi="Calibri" w:cs="Calibri"/>
                <w:b/>
                <w:bCs/>
                <w:sz w:val="22"/>
              </w:rPr>
            </w:pPr>
            <w:r w:rsidRPr="00D243BB">
              <w:rPr>
                <w:rFonts w:ascii="Calibri" w:hAnsi="Calibri" w:cs="Calibri"/>
                <w:b/>
                <w:bCs/>
                <w:sz w:val="22"/>
                <w:szCs w:val="22"/>
              </w:rPr>
              <w:t>117,3</w:t>
            </w:r>
          </w:p>
        </w:tc>
      </w:tr>
    </w:tbl>
    <w:p w:rsidR="005815E6" w:rsidRDefault="005815E6" w:rsidP="00733CD9">
      <w:pPr>
        <w:jc w:val="both"/>
        <w:rPr>
          <w:sz w:val="24"/>
        </w:rPr>
      </w:pPr>
    </w:p>
    <w:p w:rsidR="005815E6" w:rsidRPr="00D20243" w:rsidRDefault="005815E6" w:rsidP="00733CD9">
      <w:pPr>
        <w:pStyle w:val="Zawartoramki"/>
        <w:spacing w:line="276" w:lineRule="auto"/>
        <w:rPr>
          <w:color w:val="FF0000"/>
          <w:sz w:val="24"/>
        </w:rPr>
      </w:pPr>
      <w:r>
        <w:rPr>
          <w:sz w:val="24"/>
        </w:rPr>
        <w:tab/>
      </w:r>
      <w:r w:rsidRPr="0089405B">
        <w:rPr>
          <w:sz w:val="24"/>
        </w:rPr>
        <w:t>Uzyskany i zamieszczony w powyższym zestawieniu wskaźnik ofiar na 100 wypadków drogowych jest podstawowym miernikiem stanu bezpieczeństwa w ruchu drogowym na terenie państw Unii Europejskiej.</w:t>
      </w:r>
    </w:p>
    <w:p w:rsidR="005815E6" w:rsidRPr="00F24048" w:rsidRDefault="005815E6" w:rsidP="00733CD9">
      <w:pPr>
        <w:pStyle w:val="Zawartoramki"/>
        <w:spacing w:line="276" w:lineRule="auto"/>
        <w:rPr>
          <w:sz w:val="24"/>
        </w:rPr>
      </w:pPr>
      <w:r w:rsidRPr="00D20243">
        <w:rPr>
          <w:color w:val="FF0000"/>
          <w:sz w:val="24"/>
        </w:rPr>
        <w:tab/>
      </w:r>
      <w:r w:rsidRPr="00F24048">
        <w:rPr>
          <w:sz w:val="24"/>
        </w:rPr>
        <w:t>W porównaniu do ubiegłego roku opisywane wskaźniki na poziomie województwa uległy odpowiednio: wzrostowi - wskaźnik zabitych (+2,4) oraz spadkowi wskaźnik rannych     (-2,2).</w:t>
      </w:r>
    </w:p>
    <w:p w:rsidR="005815E6" w:rsidRPr="00D20243" w:rsidRDefault="005815E6" w:rsidP="00733CD9">
      <w:pPr>
        <w:pStyle w:val="Zawartoramki"/>
        <w:spacing w:line="276" w:lineRule="auto"/>
        <w:rPr>
          <w:color w:val="FF0000"/>
          <w:sz w:val="24"/>
        </w:rPr>
      </w:pPr>
      <w:r w:rsidRPr="00F24048">
        <w:rPr>
          <w:i/>
          <w:sz w:val="24"/>
        </w:rPr>
        <w:tab/>
      </w:r>
      <w:r w:rsidRPr="00F24048">
        <w:rPr>
          <w:sz w:val="24"/>
        </w:rPr>
        <w:t>Jednostkami, gdzie wskaźnik zabitych ukształtował się na poziomie znacznie powyżej średniej wojewódzkiej, która w II półroczu 2018 r. wyniosła 11,2 były: KPP Mrągowo (38,5), KPP Działdowo (36,4), KPP Kętrzyn (27,8), KPP Giżycko (20,0), KPP Ostróda (18,9</w:t>
      </w:r>
      <w:r w:rsidRPr="00DE6A34">
        <w:rPr>
          <w:sz w:val="24"/>
        </w:rPr>
        <w:t>)</w:t>
      </w:r>
      <w:r>
        <w:rPr>
          <w:color w:val="FF0000"/>
          <w:sz w:val="24"/>
        </w:rPr>
        <w:t xml:space="preserve"> </w:t>
      </w:r>
      <w:r w:rsidRPr="00646F4F">
        <w:rPr>
          <w:sz w:val="24"/>
        </w:rPr>
        <w:t>oraz KPP Bartoszyce (16,7).</w:t>
      </w:r>
      <w:r w:rsidRPr="00D20243">
        <w:rPr>
          <w:color w:val="FF0000"/>
          <w:sz w:val="24"/>
        </w:rPr>
        <w:t xml:space="preserve"> </w:t>
      </w:r>
      <w:r w:rsidRPr="00646F4F">
        <w:rPr>
          <w:sz w:val="24"/>
        </w:rPr>
        <w:t>Najniższy wskaźnik zabitych na 100 wypadków wystąpił na terenie powiatów: KPP Lidzbark Warmiński (0,0), KPP Nidzica (0,0), gdzie w II półroczu 2018 roku nie odnotowano ofiar śmiertelnych, a także na obszarze podległym  KMP Olsztyn w granicach miasta Olsztyn (1,5) oraz KPP Szczytno  (5,4).</w:t>
      </w:r>
    </w:p>
    <w:p w:rsidR="005815E6" w:rsidRPr="00006043" w:rsidRDefault="005815E6" w:rsidP="00733CD9">
      <w:pPr>
        <w:pStyle w:val="Zawartoramki"/>
        <w:spacing w:line="276" w:lineRule="auto"/>
        <w:ind w:firstLine="709"/>
        <w:rPr>
          <w:sz w:val="24"/>
        </w:rPr>
      </w:pPr>
      <w:r w:rsidRPr="009339A6">
        <w:rPr>
          <w:sz w:val="24"/>
        </w:rPr>
        <w:t>Najwyższy wskaźnik rannych na 100 wypadków odnotowano na terenie powiatów: węgorzewskiego (175,0), ostródzkiego (148,6) oraz gołdapskiego (140,0), przy wartości wskaźnika na poziomie województwa (116,2); najniższy natomiast na terenie powiatów: działdowskiego (81,8), kętrzyńskiego (83,3), oleckiego (95,8) i iławskiego (97,7).</w:t>
      </w:r>
    </w:p>
    <w:p w:rsidR="005815E6" w:rsidRDefault="009E77AC" w:rsidP="00733CD9">
      <w:pPr>
        <w:pStyle w:val="Zawartoramki"/>
        <w:spacing w:line="276" w:lineRule="auto"/>
      </w:pPr>
      <w:r>
        <w:rPr>
          <w:noProof/>
          <w:lang w:eastAsia="pl-PL"/>
        </w:rPr>
        <w:lastRenderedPageBreak/>
        <w:drawing>
          <wp:inline distT="0" distB="0" distL="0" distR="0">
            <wp:extent cx="5996940" cy="7059930"/>
            <wp:effectExtent l="0" t="0" r="0" b="0"/>
            <wp:docPr id="33" name="Obiekt 3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B24CE" w:rsidRDefault="00AB24CE" w:rsidP="00733CD9">
      <w:pPr>
        <w:pStyle w:val="Zawartoramki"/>
        <w:spacing w:line="276" w:lineRule="auto"/>
      </w:pPr>
    </w:p>
    <w:p w:rsidR="005815E6" w:rsidRPr="00580D9F" w:rsidRDefault="005815E6" w:rsidP="00733CD9">
      <w:pPr>
        <w:spacing w:line="276" w:lineRule="auto"/>
        <w:ind w:right="70" w:firstLine="709"/>
        <w:jc w:val="both"/>
        <w:rPr>
          <w:sz w:val="24"/>
        </w:rPr>
      </w:pPr>
      <w:r w:rsidRPr="00580D9F">
        <w:rPr>
          <w:sz w:val="24"/>
        </w:rPr>
        <w:t xml:space="preserve">Powyższy wykres obrazuje porównanie liczby zabitych na 100 wypadków na terenie poszczególnych powiatów w II półroczach lat 2017 - 2018.  </w:t>
      </w:r>
      <w:r w:rsidRPr="00580D9F">
        <w:rPr>
          <w:sz w:val="24"/>
        </w:rPr>
        <w:tab/>
      </w:r>
    </w:p>
    <w:p w:rsidR="005815E6" w:rsidRPr="00580D9F" w:rsidRDefault="005815E6" w:rsidP="00733CD9">
      <w:pPr>
        <w:spacing w:line="276" w:lineRule="auto"/>
        <w:ind w:right="70" w:firstLine="709"/>
        <w:jc w:val="both"/>
        <w:rPr>
          <w:sz w:val="24"/>
        </w:rPr>
      </w:pPr>
      <w:r w:rsidRPr="00580D9F">
        <w:rPr>
          <w:sz w:val="24"/>
        </w:rPr>
        <w:t xml:space="preserve">Wskaźniki dla każdego z powiatów mogą przybrać zdecydowanie różne wartości,  które zależne są od wielu czynników, np. liczby mieszkańców, natężenia ruchu, stanu nawierzchni dróg, itp., wpływających bezpośrednio na liczbę zdarzeń drogowych. Przyczyną tego zróżnicowania mogą być niewielkie wartości liczb bezwzględnych określających stan bezpieczeństwa, przy których niewielkie nawet wahania powodują wysokie skoki opisywanych wskaźników. </w:t>
      </w:r>
    </w:p>
    <w:p w:rsidR="005815E6" w:rsidRDefault="005815E6" w:rsidP="00733CD9">
      <w:r>
        <w:br w:type="page"/>
      </w:r>
      <w:r w:rsidR="009E77AC">
        <w:rPr>
          <w:noProof/>
          <w:lang w:eastAsia="pl-PL"/>
        </w:rPr>
        <w:lastRenderedPageBreak/>
        <w:drawing>
          <wp:inline distT="0" distB="0" distL="0" distR="0">
            <wp:extent cx="5991225" cy="7505065"/>
            <wp:effectExtent l="0" t="0" r="0" b="0"/>
            <wp:docPr id="34" name="Obiekt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815E6" w:rsidRDefault="005815E6" w:rsidP="00733CD9">
      <w:pPr>
        <w:pStyle w:val="Zawartoramki"/>
      </w:pPr>
    </w:p>
    <w:p w:rsidR="005815E6" w:rsidRPr="00580D9F" w:rsidRDefault="005815E6" w:rsidP="00733CD9">
      <w:pPr>
        <w:spacing w:line="276" w:lineRule="auto"/>
        <w:ind w:firstLine="709"/>
        <w:jc w:val="both"/>
        <w:rPr>
          <w:sz w:val="24"/>
        </w:rPr>
      </w:pPr>
      <w:r w:rsidRPr="00580D9F">
        <w:rPr>
          <w:sz w:val="24"/>
        </w:rPr>
        <w:t>O ile wskaźniki zabitych na 100 wypadków są  bardzo  rozbieżne i zróżnicowane, o tyle wskaźniki rannych oscylują, poza nielicznymi wyjątkami, w pewnych niewielkich granicach.</w:t>
      </w:r>
    </w:p>
    <w:p w:rsidR="005815E6" w:rsidRDefault="005815E6" w:rsidP="00733CD9">
      <w:pPr>
        <w:jc w:val="both"/>
        <w:rPr>
          <w:rFonts w:ascii="Calibri" w:hAnsi="Calibri"/>
          <w:b/>
          <w:sz w:val="24"/>
        </w:rPr>
      </w:pPr>
      <w:r w:rsidRPr="00590C6D">
        <w:rPr>
          <w:color w:val="FF0000"/>
        </w:rPr>
        <w:br w:type="page"/>
      </w:r>
      <w:r w:rsidRPr="00955187">
        <w:rPr>
          <w:rFonts w:ascii="Calibri" w:hAnsi="Calibri"/>
          <w:b/>
          <w:sz w:val="24"/>
        </w:rPr>
        <w:lastRenderedPageBreak/>
        <w:t xml:space="preserve">Kolizje drogowe zgłoszone Policji w </w:t>
      </w:r>
      <w:r>
        <w:rPr>
          <w:rFonts w:ascii="Calibri" w:hAnsi="Calibri"/>
          <w:b/>
          <w:sz w:val="24"/>
        </w:rPr>
        <w:t>I</w:t>
      </w:r>
      <w:r w:rsidRPr="00955187">
        <w:rPr>
          <w:rFonts w:ascii="Calibri" w:hAnsi="Calibri"/>
          <w:b/>
          <w:sz w:val="24"/>
        </w:rPr>
        <w:t>I półroczach lat 201</w:t>
      </w:r>
      <w:r>
        <w:rPr>
          <w:rFonts w:ascii="Calibri" w:hAnsi="Calibri"/>
          <w:b/>
          <w:sz w:val="24"/>
        </w:rPr>
        <w:t>6</w:t>
      </w:r>
      <w:r w:rsidRPr="00955187">
        <w:rPr>
          <w:rFonts w:ascii="Calibri" w:hAnsi="Calibri"/>
          <w:b/>
          <w:sz w:val="24"/>
        </w:rPr>
        <w:t>-201</w:t>
      </w:r>
      <w:r>
        <w:rPr>
          <w:rFonts w:ascii="Calibri" w:hAnsi="Calibri"/>
          <w:b/>
          <w:sz w:val="24"/>
        </w:rPr>
        <w:t>8</w:t>
      </w:r>
    </w:p>
    <w:tbl>
      <w:tblPr>
        <w:tblW w:w="9356" w:type="dxa"/>
        <w:tblInd w:w="75" w:type="dxa"/>
        <w:tblLayout w:type="fixed"/>
        <w:tblCellMar>
          <w:left w:w="70" w:type="dxa"/>
          <w:right w:w="70" w:type="dxa"/>
        </w:tblCellMar>
        <w:tblLook w:val="00A0" w:firstRow="1" w:lastRow="0" w:firstColumn="1" w:lastColumn="0" w:noHBand="0" w:noVBand="0"/>
      </w:tblPr>
      <w:tblGrid>
        <w:gridCol w:w="2427"/>
        <w:gridCol w:w="1449"/>
        <w:gridCol w:w="1450"/>
        <w:gridCol w:w="1450"/>
        <w:gridCol w:w="1290"/>
        <w:gridCol w:w="1290"/>
      </w:tblGrid>
      <w:tr w:rsidR="005815E6" w:rsidRPr="005618D4" w:rsidTr="00733CD9">
        <w:trPr>
          <w:trHeight w:val="397"/>
        </w:trPr>
        <w:tc>
          <w:tcPr>
            <w:tcW w:w="2427" w:type="dxa"/>
            <w:tcBorders>
              <w:top w:val="single" w:sz="4" w:space="0" w:color="auto"/>
              <w:left w:val="single" w:sz="4" w:space="0" w:color="auto"/>
              <w:bottom w:val="single" w:sz="4" w:space="0" w:color="auto"/>
              <w:right w:val="single" w:sz="8" w:space="0" w:color="auto"/>
            </w:tcBorders>
            <w:noWrap/>
            <w:vAlign w:val="center"/>
          </w:tcPr>
          <w:p w:rsidR="005815E6" w:rsidRPr="005618D4"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Powiat</w:t>
            </w:r>
          </w:p>
        </w:tc>
        <w:tc>
          <w:tcPr>
            <w:tcW w:w="4349" w:type="dxa"/>
            <w:gridSpan w:val="3"/>
            <w:tcBorders>
              <w:top w:val="single" w:sz="4" w:space="0" w:color="auto"/>
              <w:left w:val="nil"/>
              <w:bottom w:val="single" w:sz="4" w:space="0" w:color="auto"/>
              <w:right w:val="single" w:sz="4" w:space="0" w:color="000000"/>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 xml:space="preserve"> Liczba kolizji</w:t>
            </w:r>
          </w:p>
        </w:tc>
        <w:tc>
          <w:tcPr>
            <w:tcW w:w="1290" w:type="dxa"/>
            <w:tcBorders>
              <w:top w:val="single" w:sz="4" w:space="0" w:color="auto"/>
              <w:left w:val="single" w:sz="8" w:space="0" w:color="auto"/>
              <w:bottom w:val="single" w:sz="4" w:space="0" w:color="auto"/>
              <w:right w:val="nil"/>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Wzrost</w:t>
            </w:r>
          </w:p>
        </w:tc>
        <w:tc>
          <w:tcPr>
            <w:tcW w:w="1290" w:type="dxa"/>
            <w:tcBorders>
              <w:top w:val="single" w:sz="4" w:space="0" w:color="auto"/>
              <w:left w:val="single" w:sz="4" w:space="0" w:color="auto"/>
              <w:bottom w:val="single" w:sz="4" w:space="0" w:color="auto"/>
              <w:right w:val="single" w:sz="4" w:space="0" w:color="auto"/>
            </w:tcBorders>
            <w:vAlign w:val="center"/>
          </w:tcPr>
          <w:p w:rsidR="005815E6" w:rsidRPr="005618D4" w:rsidRDefault="005815E6" w:rsidP="00733CD9">
            <w:pPr>
              <w:suppressAutoHyphens w:val="0"/>
              <w:jc w:val="center"/>
              <w:rPr>
                <w:rFonts w:ascii="Calibri" w:hAnsi="Calibri" w:cs="Calibri"/>
                <w:b/>
                <w:bCs/>
                <w:color w:val="000000"/>
                <w:sz w:val="20"/>
                <w:szCs w:val="20"/>
                <w:lang w:eastAsia="pl-PL"/>
              </w:rPr>
            </w:pPr>
            <w:r w:rsidRPr="005618D4">
              <w:rPr>
                <w:rFonts w:ascii="Calibri" w:hAnsi="Calibri" w:cs="Calibri"/>
                <w:b/>
                <w:bCs/>
                <w:color w:val="000000"/>
                <w:sz w:val="20"/>
                <w:szCs w:val="20"/>
                <w:lang w:eastAsia="pl-PL"/>
              </w:rPr>
              <w:t>Dynamika</w:t>
            </w:r>
          </w:p>
        </w:tc>
      </w:tr>
      <w:tr w:rsidR="005815E6" w:rsidRPr="005618D4" w:rsidTr="00733CD9">
        <w:trPr>
          <w:trHeight w:val="397"/>
        </w:trPr>
        <w:tc>
          <w:tcPr>
            <w:tcW w:w="2427" w:type="dxa"/>
            <w:tcBorders>
              <w:top w:val="nil"/>
              <w:left w:val="single" w:sz="4" w:space="0" w:color="auto"/>
              <w:bottom w:val="single" w:sz="4" w:space="0" w:color="9BC2E6"/>
              <w:right w:val="nil"/>
            </w:tcBorders>
            <w:noWrap/>
            <w:vAlign w:val="center"/>
          </w:tcPr>
          <w:p w:rsidR="005815E6" w:rsidRPr="005618D4"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w:t>
            </w:r>
            <w:r w:rsidRPr="005618D4">
              <w:rPr>
                <w:rFonts w:ascii="Calibri" w:hAnsi="Calibri" w:cs="Calibri"/>
                <w:b/>
                <w:bCs/>
                <w:color w:val="000000"/>
                <w:sz w:val="22"/>
                <w:szCs w:val="22"/>
                <w:lang w:eastAsia="pl-PL"/>
              </w:rPr>
              <w:t>I półrocze</w:t>
            </w:r>
          </w:p>
        </w:tc>
        <w:tc>
          <w:tcPr>
            <w:tcW w:w="1449" w:type="dxa"/>
            <w:tcBorders>
              <w:top w:val="single" w:sz="4" w:space="0" w:color="auto"/>
              <w:left w:val="single" w:sz="8" w:space="0" w:color="auto"/>
              <w:bottom w:val="single" w:sz="4" w:space="0" w:color="808080"/>
              <w:right w:val="nil"/>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2016</w:t>
            </w:r>
          </w:p>
        </w:tc>
        <w:tc>
          <w:tcPr>
            <w:tcW w:w="1450" w:type="dxa"/>
            <w:tcBorders>
              <w:top w:val="single" w:sz="4" w:space="0" w:color="auto"/>
              <w:left w:val="single" w:sz="4" w:space="0" w:color="BFBFBF"/>
              <w:bottom w:val="single" w:sz="4" w:space="0" w:color="808080"/>
              <w:right w:val="single" w:sz="4" w:space="0" w:color="BFBFBF"/>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2017</w:t>
            </w:r>
          </w:p>
        </w:tc>
        <w:tc>
          <w:tcPr>
            <w:tcW w:w="1450" w:type="dxa"/>
            <w:tcBorders>
              <w:top w:val="single" w:sz="4" w:space="0" w:color="auto"/>
              <w:left w:val="nil"/>
              <w:bottom w:val="single" w:sz="4" w:space="0" w:color="808080"/>
              <w:right w:val="single" w:sz="4" w:space="0" w:color="auto"/>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2018</w:t>
            </w:r>
          </w:p>
        </w:tc>
        <w:tc>
          <w:tcPr>
            <w:tcW w:w="1290" w:type="dxa"/>
            <w:tcBorders>
              <w:top w:val="nil"/>
              <w:left w:val="single" w:sz="8" w:space="0" w:color="auto"/>
              <w:bottom w:val="single" w:sz="4" w:space="0" w:color="auto"/>
              <w:right w:val="nil"/>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Spadek</w:t>
            </w:r>
          </w:p>
        </w:tc>
        <w:tc>
          <w:tcPr>
            <w:tcW w:w="1290" w:type="dxa"/>
            <w:tcBorders>
              <w:top w:val="single" w:sz="4" w:space="0" w:color="auto"/>
              <w:left w:val="single" w:sz="4" w:space="0" w:color="auto"/>
              <w:bottom w:val="single" w:sz="8" w:space="0" w:color="auto"/>
              <w:right w:val="single" w:sz="4" w:space="0" w:color="auto"/>
            </w:tcBorders>
            <w:vAlign w:val="center"/>
          </w:tcPr>
          <w:p w:rsidR="005815E6" w:rsidRPr="005618D4" w:rsidRDefault="005815E6" w:rsidP="00733CD9">
            <w:pPr>
              <w:suppressAutoHyphens w:val="0"/>
              <w:jc w:val="center"/>
              <w:rPr>
                <w:rFonts w:ascii="Calibri" w:hAnsi="Calibri" w:cs="Calibri"/>
                <w:b/>
                <w:bCs/>
                <w:color w:val="000000"/>
                <w:sz w:val="22"/>
                <w:lang w:eastAsia="pl-PL"/>
              </w:rPr>
            </w:pPr>
            <w:r w:rsidRPr="005618D4">
              <w:rPr>
                <w:rFonts w:ascii="Calibri" w:hAnsi="Calibri" w:cs="Calibri"/>
                <w:b/>
                <w:bCs/>
                <w:color w:val="000000"/>
                <w:sz w:val="22"/>
                <w:szCs w:val="22"/>
                <w:lang w:eastAsia="pl-PL"/>
              </w:rPr>
              <w:t> </w:t>
            </w:r>
          </w:p>
        </w:tc>
      </w:tr>
      <w:tr w:rsidR="005815E6" w:rsidRPr="005618D4" w:rsidTr="00FC3373">
        <w:trPr>
          <w:trHeight w:val="397"/>
        </w:trPr>
        <w:tc>
          <w:tcPr>
            <w:tcW w:w="2427" w:type="dxa"/>
            <w:tcBorders>
              <w:top w:val="single" w:sz="8" w:space="0" w:color="auto"/>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BARTOSZYCKI</w:t>
            </w:r>
          </w:p>
        </w:tc>
        <w:tc>
          <w:tcPr>
            <w:tcW w:w="1449" w:type="dxa"/>
            <w:tcBorders>
              <w:top w:val="single" w:sz="8" w:space="0" w:color="auto"/>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280</w:t>
            </w:r>
          </w:p>
        </w:tc>
        <w:tc>
          <w:tcPr>
            <w:tcW w:w="145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313</w:t>
            </w:r>
          </w:p>
        </w:tc>
        <w:tc>
          <w:tcPr>
            <w:tcW w:w="1450" w:type="dxa"/>
            <w:tcBorders>
              <w:top w:val="single" w:sz="8" w:space="0" w:color="auto"/>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235</w:t>
            </w:r>
          </w:p>
        </w:tc>
        <w:tc>
          <w:tcPr>
            <w:tcW w:w="1290" w:type="dxa"/>
            <w:tcBorders>
              <w:top w:val="single" w:sz="8" w:space="0" w:color="auto"/>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-78</w:t>
            </w:r>
          </w:p>
        </w:tc>
        <w:tc>
          <w:tcPr>
            <w:tcW w:w="1290"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75,1%</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BRANIEWSKI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176</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225</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142</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-83</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63,1%</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9C0006"/>
                <w:sz w:val="22"/>
              </w:rPr>
            </w:pPr>
            <w:r>
              <w:rPr>
                <w:rFonts w:ascii="Calibri" w:hAnsi="Calibri"/>
                <w:color w:val="9C0006"/>
                <w:sz w:val="22"/>
                <w:szCs w:val="22"/>
              </w:rPr>
              <w:t>POWIAT DZIAŁDOWSKI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272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265</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298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9C0006"/>
                <w:sz w:val="22"/>
              </w:rPr>
            </w:pPr>
            <w:r>
              <w:rPr>
                <w:rFonts w:ascii="Calibri" w:hAnsi="Calibri"/>
                <w:b/>
                <w:bCs/>
                <w:color w:val="9C0006"/>
                <w:sz w:val="22"/>
                <w:szCs w:val="22"/>
              </w:rPr>
              <w:t>33</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112,5%</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ELBLĄG</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728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823</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768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-55</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93,3%</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ELBLĄSKI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308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406</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325</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-81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80,0%</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EŁCKI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468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528</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490</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-38</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92,8%</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GIŻYCKI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311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343</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331</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-12</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96,5%</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GOŁDAPSKI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107</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-29</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72,9%</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IŁAWSKI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472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522</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504</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-18</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96,6%</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9C0006"/>
                <w:sz w:val="22"/>
              </w:rPr>
            </w:pPr>
            <w:r>
              <w:rPr>
                <w:rFonts w:ascii="Calibri" w:hAnsi="Calibri"/>
                <w:color w:val="9C0006"/>
                <w:sz w:val="22"/>
                <w:szCs w:val="22"/>
              </w:rPr>
              <w:t>POWIAT KĘTRZYŃSKI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281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297</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314</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9C0006"/>
                <w:sz w:val="22"/>
              </w:rPr>
            </w:pPr>
            <w:r>
              <w:rPr>
                <w:rFonts w:ascii="Calibri" w:hAnsi="Calibri"/>
                <w:b/>
                <w:bCs/>
                <w:color w:val="9C0006"/>
                <w:sz w:val="22"/>
                <w:szCs w:val="22"/>
              </w:rPr>
              <w:t>17</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105,7%</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9C0006"/>
                <w:sz w:val="22"/>
              </w:rPr>
            </w:pPr>
            <w:r>
              <w:rPr>
                <w:rFonts w:ascii="Calibri" w:hAnsi="Calibri"/>
                <w:color w:val="9C0006"/>
                <w:sz w:val="22"/>
                <w:szCs w:val="22"/>
              </w:rPr>
              <w:t>POWIAT LIDZBARSKI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177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192</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207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9C0006"/>
                <w:sz w:val="22"/>
              </w:rPr>
            </w:pPr>
            <w:r>
              <w:rPr>
                <w:rFonts w:ascii="Calibri" w:hAnsi="Calibri"/>
                <w:b/>
                <w:bCs/>
                <w:color w:val="9C0006"/>
                <w:sz w:val="22"/>
                <w:szCs w:val="22"/>
              </w:rPr>
              <w:t>15</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107,8%</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MRĄGOWSKI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318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367</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361</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-6</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98,4%</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NIDZICKI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207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196</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169</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-27</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86,2%</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NOWOMIEJSKI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237</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286</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227</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-59</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79,4%</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OLECKI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141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208</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194</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-14</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93,3%</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OLSZTYN</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1572</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1748</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1628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-120</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93,1%</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OLSZTYŃSKI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870</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936</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839</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-97</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89,6%</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OSTRÓDZKI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761</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793</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601</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-192</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75,8%</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006100"/>
                <w:sz w:val="22"/>
              </w:rPr>
            </w:pPr>
            <w:r>
              <w:rPr>
                <w:rFonts w:ascii="Calibri" w:hAnsi="Calibri"/>
                <w:color w:val="006100"/>
                <w:sz w:val="22"/>
                <w:szCs w:val="22"/>
              </w:rPr>
              <w:t>POWIAT PISKI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308</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366</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325</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-41</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88,8%</w:t>
            </w:r>
          </w:p>
        </w:tc>
      </w:tr>
      <w:tr w:rsidR="005815E6" w:rsidRPr="005618D4" w:rsidTr="00FC3373">
        <w:trPr>
          <w:trHeight w:val="397"/>
        </w:trPr>
        <w:tc>
          <w:tcPr>
            <w:tcW w:w="2427"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olor w:val="9C0006"/>
                <w:sz w:val="22"/>
              </w:rPr>
            </w:pPr>
            <w:r>
              <w:rPr>
                <w:rFonts w:ascii="Calibri" w:hAnsi="Calibri"/>
                <w:color w:val="9C0006"/>
                <w:sz w:val="22"/>
                <w:szCs w:val="22"/>
              </w:rPr>
              <w:t>POWIAT SZCZYCIEŃSKI</w:t>
            </w:r>
          </w:p>
        </w:tc>
        <w:tc>
          <w:tcPr>
            <w:tcW w:w="1449" w:type="dxa"/>
            <w:tcBorders>
              <w:top w:val="nil"/>
              <w:left w:val="single" w:sz="8" w:space="0" w:color="auto"/>
              <w:bottom w:val="single" w:sz="4" w:space="0" w:color="BFBFBF"/>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409</w:t>
            </w:r>
          </w:p>
        </w:tc>
        <w:tc>
          <w:tcPr>
            <w:tcW w:w="1450" w:type="dxa"/>
            <w:tcBorders>
              <w:top w:val="nil"/>
              <w:left w:val="single" w:sz="4" w:space="0" w:color="BFBFBF"/>
              <w:bottom w:val="single" w:sz="4" w:space="0" w:color="BFBFBF"/>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375</w:t>
            </w:r>
          </w:p>
        </w:tc>
        <w:tc>
          <w:tcPr>
            <w:tcW w:w="1450" w:type="dxa"/>
            <w:tcBorders>
              <w:top w:val="nil"/>
              <w:left w:val="nil"/>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388</w:t>
            </w:r>
          </w:p>
        </w:tc>
        <w:tc>
          <w:tcPr>
            <w:tcW w:w="1290" w:type="dxa"/>
            <w:tcBorders>
              <w:top w:val="single" w:sz="4" w:space="0" w:color="BFBFBF"/>
              <w:left w:val="single" w:sz="4" w:space="0" w:color="auto"/>
              <w:bottom w:val="single" w:sz="4" w:space="0" w:color="BFBFBF"/>
              <w:right w:val="single" w:sz="8" w:space="0" w:color="auto"/>
            </w:tcBorders>
            <w:noWrap/>
            <w:vAlign w:val="center"/>
          </w:tcPr>
          <w:p w:rsidR="005815E6" w:rsidRDefault="005815E6" w:rsidP="00FC3373">
            <w:pPr>
              <w:jc w:val="center"/>
              <w:rPr>
                <w:rFonts w:ascii="Calibri" w:hAnsi="Calibri"/>
                <w:b/>
                <w:bCs/>
                <w:color w:val="9C0006"/>
                <w:sz w:val="22"/>
              </w:rPr>
            </w:pPr>
            <w:r>
              <w:rPr>
                <w:rFonts w:ascii="Calibri" w:hAnsi="Calibri"/>
                <w:b/>
                <w:bCs/>
                <w:color w:val="9C0006"/>
                <w:sz w:val="22"/>
                <w:szCs w:val="22"/>
              </w:rPr>
              <w:t>13</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103,5%</w:t>
            </w:r>
          </w:p>
        </w:tc>
      </w:tr>
      <w:tr w:rsidR="005815E6" w:rsidRPr="005618D4" w:rsidTr="00FC3373">
        <w:trPr>
          <w:trHeight w:val="397"/>
        </w:trPr>
        <w:tc>
          <w:tcPr>
            <w:tcW w:w="2427" w:type="dxa"/>
            <w:tcBorders>
              <w:top w:val="single" w:sz="4" w:space="0" w:color="BFBFBF"/>
              <w:left w:val="single" w:sz="4" w:space="0" w:color="auto"/>
              <w:bottom w:val="single" w:sz="4" w:space="0" w:color="D9D9D9"/>
              <w:right w:val="nil"/>
            </w:tcBorders>
            <w:noWrap/>
            <w:vAlign w:val="center"/>
          </w:tcPr>
          <w:p w:rsidR="005815E6" w:rsidRDefault="005815E6" w:rsidP="00733CD9">
            <w:pPr>
              <w:rPr>
                <w:rFonts w:ascii="Calibri" w:hAnsi="Calibri"/>
                <w:color w:val="9C0006"/>
                <w:sz w:val="22"/>
              </w:rPr>
            </w:pPr>
            <w:r>
              <w:rPr>
                <w:rFonts w:ascii="Calibri" w:hAnsi="Calibri"/>
                <w:color w:val="9C0006"/>
                <w:sz w:val="22"/>
                <w:szCs w:val="22"/>
              </w:rPr>
              <w:t>POWIAT WĘGORZEWSKI</w:t>
            </w:r>
          </w:p>
        </w:tc>
        <w:tc>
          <w:tcPr>
            <w:tcW w:w="1449" w:type="dxa"/>
            <w:tcBorders>
              <w:top w:val="nil"/>
              <w:left w:val="single" w:sz="8" w:space="0" w:color="auto"/>
              <w:bottom w:val="single" w:sz="8" w:space="0" w:color="auto"/>
              <w:right w:val="nil"/>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68</w:t>
            </w:r>
          </w:p>
        </w:tc>
        <w:tc>
          <w:tcPr>
            <w:tcW w:w="1450" w:type="dxa"/>
            <w:tcBorders>
              <w:top w:val="nil"/>
              <w:left w:val="single" w:sz="4" w:space="0" w:color="BFBFBF"/>
              <w:bottom w:val="single" w:sz="8" w:space="0" w:color="auto"/>
              <w:right w:val="single" w:sz="4" w:space="0" w:color="BFBFBF"/>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64</w:t>
            </w:r>
          </w:p>
        </w:tc>
        <w:tc>
          <w:tcPr>
            <w:tcW w:w="1450" w:type="dxa"/>
            <w:tcBorders>
              <w:top w:val="nil"/>
              <w:left w:val="nil"/>
              <w:bottom w:val="single" w:sz="8" w:space="0" w:color="auto"/>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79</w:t>
            </w:r>
          </w:p>
        </w:tc>
        <w:tc>
          <w:tcPr>
            <w:tcW w:w="1290" w:type="dxa"/>
            <w:tcBorders>
              <w:top w:val="single" w:sz="4" w:space="0" w:color="BFBFBF"/>
              <w:left w:val="single" w:sz="4" w:space="0" w:color="auto"/>
              <w:bottom w:val="single" w:sz="8" w:space="0" w:color="auto"/>
              <w:right w:val="single" w:sz="8" w:space="0" w:color="auto"/>
            </w:tcBorders>
            <w:noWrap/>
            <w:vAlign w:val="center"/>
          </w:tcPr>
          <w:p w:rsidR="005815E6" w:rsidRDefault="005815E6" w:rsidP="00FC3373">
            <w:pPr>
              <w:jc w:val="center"/>
              <w:rPr>
                <w:rFonts w:ascii="Calibri" w:hAnsi="Calibri"/>
                <w:b/>
                <w:bCs/>
                <w:color w:val="9C0006"/>
                <w:sz w:val="22"/>
              </w:rPr>
            </w:pPr>
            <w:r>
              <w:rPr>
                <w:rFonts w:ascii="Calibri" w:hAnsi="Calibri"/>
                <w:b/>
                <w:bCs/>
                <w:color w:val="9C0006"/>
                <w:sz w:val="22"/>
                <w:szCs w:val="22"/>
              </w:rPr>
              <w:t>15</w:t>
            </w:r>
          </w:p>
        </w:tc>
        <w:tc>
          <w:tcPr>
            <w:tcW w:w="1290" w:type="dxa"/>
            <w:tcBorders>
              <w:top w:val="nil"/>
              <w:left w:val="single" w:sz="4" w:space="0" w:color="auto"/>
              <w:bottom w:val="single" w:sz="4" w:space="0" w:color="BFBFBF"/>
              <w:right w:val="single" w:sz="4" w:space="0" w:color="auto"/>
            </w:tcBorders>
            <w:noWrap/>
            <w:vAlign w:val="center"/>
          </w:tcPr>
          <w:p w:rsidR="005815E6" w:rsidRDefault="005815E6" w:rsidP="00FC3373">
            <w:pPr>
              <w:jc w:val="center"/>
              <w:rPr>
                <w:rFonts w:ascii="Calibri" w:hAnsi="Calibri"/>
                <w:color w:val="000000"/>
                <w:sz w:val="22"/>
              </w:rPr>
            </w:pPr>
            <w:r>
              <w:rPr>
                <w:rFonts w:ascii="Calibri" w:hAnsi="Calibri"/>
                <w:color w:val="000000"/>
                <w:sz w:val="22"/>
                <w:szCs w:val="22"/>
              </w:rPr>
              <w:t>123,4%</w:t>
            </w:r>
          </w:p>
        </w:tc>
      </w:tr>
      <w:tr w:rsidR="005815E6" w:rsidRPr="005618D4" w:rsidTr="00FC3373">
        <w:trPr>
          <w:trHeight w:val="397"/>
        </w:trPr>
        <w:tc>
          <w:tcPr>
            <w:tcW w:w="2427"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733CD9">
            <w:pPr>
              <w:rPr>
                <w:rFonts w:ascii="Calibri" w:hAnsi="Calibri"/>
                <w:b/>
                <w:bCs/>
                <w:color w:val="000000"/>
                <w:sz w:val="22"/>
              </w:rPr>
            </w:pPr>
            <w:r>
              <w:rPr>
                <w:rFonts w:ascii="Calibri" w:hAnsi="Calibri"/>
                <w:b/>
                <w:bCs/>
                <w:color w:val="000000"/>
                <w:sz w:val="22"/>
                <w:szCs w:val="22"/>
              </w:rPr>
              <w:t>Ogółem</w:t>
            </w:r>
          </w:p>
        </w:tc>
        <w:tc>
          <w:tcPr>
            <w:tcW w:w="1449" w:type="dxa"/>
            <w:tcBorders>
              <w:top w:val="nil"/>
              <w:left w:val="nil"/>
              <w:bottom w:val="single" w:sz="4" w:space="0" w:color="auto"/>
              <w:right w:val="nil"/>
            </w:tcBorders>
            <w:shd w:val="clear" w:color="FFFFFF" w:fill="FFFFFF"/>
            <w:noWrap/>
            <w:vAlign w:val="center"/>
          </w:tcPr>
          <w:p w:rsidR="005815E6" w:rsidRDefault="005815E6" w:rsidP="00FC3373">
            <w:pPr>
              <w:jc w:val="center"/>
              <w:rPr>
                <w:rFonts w:ascii="Calibri" w:hAnsi="Calibri"/>
                <w:b/>
                <w:bCs/>
                <w:color w:val="000000"/>
                <w:sz w:val="22"/>
              </w:rPr>
            </w:pPr>
            <w:r>
              <w:rPr>
                <w:rFonts w:ascii="Calibri" w:hAnsi="Calibri"/>
                <w:b/>
                <w:bCs/>
                <w:color w:val="000000"/>
                <w:sz w:val="22"/>
                <w:szCs w:val="22"/>
              </w:rPr>
              <w:t>8441</w:t>
            </w:r>
          </w:p>
        </w:tc>
        <w:tc>
          <w:tcPr>
            <w:tcW w:w="1450" w:type="dxa"/>
            <w:tcBorders>
              <w:top w:val="nil"/>
              <w:left w:val="single" w:sz="4" w:space="0" w:color="BFBFBF"/>
              <w:bottom w:val="single" w:sz="4" w:space="0" w:color="auto"/>
              <w:right w:val="single" w:sz="4" w:space="0" w:color="BFBFBF"/>
            </w:tcBorders>
            <w:shd w:val="clear" w:color="FFFFFF" w:fill="FFFFFF"/>
            <w:noWrap/>
            <w:vAlign w:val="center"/>
          </w:tcPr>
          <w:p w:rsidR="005815E6" w:rsidRDefault="005815E6" w:rsidP="00FC3373">
            <w:pPr>
              <w:jc w:val="center"/>
              <w:rPr>
                <w:rFonts w:ascii="Calibri" w:hAnsi="Calibri"/>
                <w:b/>
                <w:bCs/>
                <w:color w:val="000000"/>
                <w:sz w:val="22"/>
              </w:rPr>
            </w:pPr>
            <w:r>
              <w:rPr>
                <w:rFonts w:ascii="Calibri" w:hAnsi="Calibri"/>
                <w:b/>
                <w:bCs/>
                <w:color w:val="000000"/>
                <w:sz w:val="22"/>
                <w:szCs w:val="22"/>
              </w:rPr>
              <w:t>9360</w:t>
            </w:r>
          </w:p>
        </w:tc>
        <w:tc>
          <w:tcPr>
            <w:tcW w:w="1450" w:type="dxa"/>
            <w:tcBorders>
              <w:top w:val="nil"/>
              <w:left w:val="nil"/>
              <w:bottom w:val="single" w:sz="4" w:space="0" w:color="auto"/>
              <w:right w:val="single" w:sz="4" w:space="0" w:color="auto"/>
            </w:tcBorders>
            <w:shd w:val="clear" w:color="FFFFFF" w:fill="FFFFFF"/>
            <w:noWrap/>
            <w:vAlign w:val="center"/>
          </w:tcPr>
          <w:p w:rsidR="005815E6" w:rsidRDefault="005815E6" w:rsidP="00FC3373">
            <w:pPr>
              <w:jc w:val="center"/>
              <w:rPr>
                <w:rFonts w:ascii="Calibri" w:hAnsi="Calibri"/>
                <w:b/>
                <w:bCs/>
                <w:color w:val="000000"/>
                <w:sz w:val="22"/>
              </w:rPr>
            </w:pPr>
            <w:r>
              <w:rPr>
                <w:rFonts w:ascii="Calibri" w:hAnsi="Calibri"/>
                <w:b/>
                <w:bCs/>
                <w:color w:val="000000"/>
                <w:sz w:val="22"/>
                <w:szCs w:val="22"/>
              </w:rPr>
              <w:t>8503</w:t>
            </w:r>
          </w:p>
        </w:tc>
        <w:tc>
          <w:tcPr>
            <w:tcW w:w="1290" w:type="dxa"/>
            <w:tcBorders>
              <w:top w:val="single" w:sz="8" w:space="0" w:color="auto"/>
              <w:left w:val="single" w:sz="4" w:space="0" w:color="auto"/>
              <w:bottom w:val="single" w:sz="4" w:space="0" w:color="auto"/>
              <w:right w:val="single" w:sz="8" w:space="0" w:color="auto"/>
            </w:tcBorders>
            <w:noWrap/>
            <w:vAlign w:val="center"/>
          </w:tcPr>
          <w:p w:rsidR="005815E6" w:rsidRDefault="005815E6" w:rsidP="00FC3373">
            <w:pPr>
              <w:jc w:val="center"/>
              <w:rPr>
                <w:rFonts w:ascii="Calibri" w:hAnsi="Calibri"/>
                <w:b/>
                <w:bCs/>
                <w:color w:val="006100"/>
                <w:sz w:val="22"/>
              </w:rPr>
            </w:pPr>
            <w:r>
              <w:rPr>
                <w:rFonts w:ascii="Calibri" w:hAnsi="Calibri"/>
                <w:b/>
                <w:bCs/>
                <w:color w:val="006100"/>
                <w:sz w:val="22"/>
                <w:szCs w:val="22"/>
              </w:rPr>
              <w:t>-857</w:t>
            </w:r>
          </w:p>
        </w:tc>
        <w:tc>
          <w:tcPr>
            <w:tcW w:w="129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FC3373">
            <w:pPr>
              <w:jc w:val="center"/>
              <w:rPr>
                <w:rFonts w:ascii="Calibri" w:hAnsi="Calibri"/>
                <w:b/>
                <w:bCs/>
                <w:color w:val="000000"/>
                <w:sz w:val="22"/>
              </w:rPr>
            </w:pPr>
            <w:r>
              <w:rPr>
                <w:rFonts w:ascii="Calibri" w:hAnsi="Calibri"/>
                <w:b/>
                <w:bCs/>
                <w:color w:val="000000"/>
                <w:sz w:val="22"/>
                <w:szCs w:val="22"/>
              </w:rPr>
              <w:t>90,8%</w:t>
            </w:r>
          </w:p>
        </w:tc>
      </w:tr>
    </w:tbl>
    <w:p w:rsidR="005815E6" w:rsidRPr="0026388D" w:rsidRDefault="005815E6" w:rsidP="00733CD9">
      <w:pPr>
        <w:keepLines/>
        <w:jc w:val="both"/>
      </w:pPr>
    </w:p>
    <w:p w:rsidR="005815E6" w:rsidRPr="00352656" w:rsidRDefault="005815E6" w:rsidP="00733CD9">
      <w:pPr>
        <w:keepLines/>
        <w:spacing w:line="276" w:lineRule="auto"/>
        <w:ind w:firstLine="709"/>
        <w:jc w:val="both"/>
        <w:rPr>
          <w:sz w:val="24"/>
        </w:rPr>
      </w:pPr>
      <w:r w:rsidRPr="00352656">
        <w:rPr>
          <w:sz w:val="24"/>
        </w:rPr>
        <w:t xml:space="preserve">W porównaniu do okresu analogicznego </w:t>
      </w:r>
      <w:r w:rsidR="000E1919">
        <w:rPr>
          <w:sz w:val="24"/>
        </w:rPr>
        <w:t>2017</w:t>
      </w:r>
      <w:r w:rsidRPr="00352656">
        <w:rPr>
          <w:sz w:val="24"/>
        </w:rPr>
        <w:t xml:space="preserve"> roku </w:t>
      </w:r>
      <w:r w:rsidR="000E1919">
        <w:rPr>
          <w:sz w:val="24"/>
        </w:rPr>
        <w:t xml:space="preserve">w II półroczu analizowanego okresu, </w:t>
      </w:r>
      <w:r w:rsidRPr="00352656">
        <w:rPr>
          <w:sz w:val="24"/>
        </w:rPr>
        <w:t xml:space="preserve">ogółem w województwie nastąpił spadek liczby zgłoszonych kolizji o 9,2 % co stanowi (-857) zdarzeń mniej; warto dodać, że na przestrzeni ostatnich kilku lat zauważalny był stały wzrost zgłoszonych kolizji drogowych. Największe spadki kolizji odnotowały powiaty: ostródzki (-192) oraz miasto Olsztyn (-120), natomiast najwyższy wzrost wystąpił  na terenie powiatu działdowskiego (+33).  </w:t>
      </w:r>
    </w:p>
    <w:p w:rsidR="005815E6" w:rsidRPr="00732A73" w:rsidRDefault="005815E6" w:rsidP="00733CD9">
      <w:pPr>
        <w:keepLines/>
        <w:spacing w:line="276" w:lineRule="auto"/>
        <w:ind w:firstLine="709"/>
        <w:jc w:val="both"/>
        <w:rPr>
          <w:sz w:val="24"/>
        </w:rPr>
      </w:pPr>
      <w:r w:rsidRPr="00732A73">
        <w:rPr>
          <w:sz w:val="24"/>
        </w:rPr>
        <w:t>Analogicznie jak w przypadku liczby wypadków na terenie podległym K</w:t>
      </w:r>
      <w:r w:rsidR="000E1919">
        <w:rPr>
          <w:sz w:val="24"/>
        </w:rPr>
        <w:t>MP w Olsztynie w II półroczu 2018 roku</w:t>
      </w:r>
      <w:r w:rsidRPr="00732A73">
        <w:rPr>
          <w:sz w:val="24"/>
        </w:rPr>
        <w:t xml:space="preserve"> odnotowano 2467 kolizji, co w przeliczeniu procentowym daje blisko 29,0 % wszystkich kolizji zaistniałych na terenie całego województwa (8503).</w:t>
      </w:r>
    </w:p>
    <w:p w:rsidR="005815E6" w:rsidRPr="00517860" w:rsidRDefault="005815E6" w:rsidP="00733CD9">
      <w:pPr>
        <w:keepLines/>
        <w:ind w:left="120"/>
        <w:jc w:val="center"/>
        <w:rPr>
          <w:color w:val="FF0000"/>
        </w:rPr>
      </w:pPr>
      <w:r w:rsidRPr="005618D4">
        <w:rPr>
          <w:color w:val="FF0000"/>
        </w:rPr>
        <w:br w:type="page"/>
      </w:r>
      <w:r>
        <w:rPr>
          <w:b/>
          <w:smallCaps/>
          <w:sz w:val="32"/>
        </w:rPr>
        <w:lastRenderedPageBreak/>
        <w:t>Czas  powstawania  wypadków</w:t>
      </w:r>
    </w:p>
    <w:p w:rsidR="005815E6" w:rsidRDefault="005815E6" w:rsidP="00733CD9">
      <w:pPr>
        <w:pStyle w:val="Nagwek5"/>
        <w:tabs>
          <w:tab w:val="left" w:pos="0"/>
        </w:tabs>
        <w:rPr>
          <w:rFonts w:ascii="Calibri" w:hAnsi="Calibri"/>
          <w:i w:val="0"/>
          <w:sz w:val="24"/>
        </w:rPr>
      </w:pPr>
      <w:r w:rsidRPr="006C53AF">
        <w:rPr>
          <w:rFonts w:ascii="Calibri" w:hAnsi="Calibri"/>
          <w:i w:val="0"/>
          <w:sz w:val="24"/>
        </w:rPr>
        <w:t>Wypadki i ich skutki w miesiącach</w:t>
      </w:r>
    </w:p>
    <w:tbl>
      <w:tblPr>
        <w:tblW w:w="9356" w:type="dxa"/>
        <w:tblInd w:w="-5" w:type="dxa"/>
        <w:tblLayout w:type="fixed"/>
        <w:tblCellMar>
          <w:left w:w="70" w:type="dxa"/>
          <w:right w:w="70" w:type="dxa"/>
        </w:tblCellMar>
        <w:tblLook w:val="00A0" w:firstRow="1" w:lastRow="0" w:firstColumn="1" w:lastColumn="0" w:noHBand="0" w:noVBand="0"/>
      </w:tblPr>
      <w:tblGrid>
        <w:gridCol w:w="1523"/>
        <w:gridCol w:w="870"/>
        <w:gridCol w:w="870"/>
        <w:gridCol w:w="871"/>
        <w:gridCol w:w="870"/>
        <w:gridCol w:w="870"/>
        <w:gridCol w:w="871"/>
        <w:gridCol w:w="870"/>
        <w:gridCol w:w="870"/>
        <w:gridCol w:w="871"/>
      </w:tblGrid>
      <w:tr w:rsidR="005815E6" w:rsidRPr="00D92BC6" w:rsidTr="00733CD9">
        <w:trPr>
          <w:trHeight w:val="340"/>
        </w:trPr>
        <w:tc>
          <w:tcPr>
            <w:tcW w:w="1523" w:type="dxa"/>
            <w:tcBorders>
              <w:top w:val="single" w:sz="4" w:space="0" w:color="auto"/>
              <w:left w:val="single" w:sz="4" w:space="0" w:color="auto"/>
              <w:bottom w:val="single" w:sz="4" w:space="0" w:color="auto"/>
              <w:right w:val="single" w:sz="4" w:space="0" w:color="auto"/>
            </w:tcBorders>
            <w:noWrap/>
            <w:vAlign w:val="center"/>
          </w:tcPr>
          <w:p w:rsidR="005815E6" w:rsidRPr="00D92BC6" w:rsidRDefault="005815E6" w:rsidP="00733CD9">
            <w:pPr>
              <w:suppressAutoHyphens w:val="0"/>
              <w:rPr>
                <w:rFonts w:ascii="Calibri" w:hAnsi="Calibri"/>
                <w:b/>
                <w:bCs/>
                <w:color w:val="000000"/>
                <w:sz w:val="22"/>
                <w:lang w:eastAsia="pl-PL"/>
              </w:rPr>
            </w:pPr>
            <w:r>
              <w:rPr>
                <w:rFonts w:ascii="Calibri" w:hAnsi="Calibri"/>
                <w:b/>
                <w:bCs/>
                <w:color w:val="000000"/>
                <w:sz w:val="22"/>
                <w:szCs w:val="22"/>
                <w:lang w:eastAsia="pl-PL"/>
              </w:rPr>
              <w:t>Miesiąc</w:t>
            </w:r>
          </w:p>
        </w:tc>
        <w:tc>
          <w:tcPr>
            <w:tcW w:w="2611" w:type="dxa"/>
            <w:gridSpan w:val="3"/>
            <w:tcBorders>
              <w:top w:val="single" w:sz="4" w:space="0" w:color="auto"/>
              <w:left w:val="single" w:sz="8" w:space="0" w:color="auto"/>
              <w:bottom w:val="single" w:sz="4" w:space="0" w:color="auto"/>
              <w:right w:val="single" w:sz="8" w:space="0" w:color="auto"/>
            </w:tcBorders>
            <w:vAlign w:val="center"/>
          </w:tcPr>
          <w:p w:rsidR="005815E6" w:rsidRPr="00D92BC6" w:rsidRDefault="005815E6" w:rsidP="00733CD9">
            <w:pPr>
              <w:suppressAutoHyphens w:val="0"/>
              <w:jc w:val="center"/>
              <w:rPr>
                <w:rFonts w:ascii="Calibri" w:hAnsi="Calibri"/>
                <w:b/>
                <w:bCs/>
                <w:color w:val="000000"/>
                <w:sz w:val="22"/>
                <w:lang w:eastAsia="pl-PL"/>
              </w:rPr>
            </w:pPr>
            <w:r w:rsidRPr="00D92BC6">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vAlign w:val="center"/>
          </w:tcPr>
          <w:p w:rsidR="005815E6" w:rsidRPr="00D92BC6" w:rsidRDefault="005815E6" w:rsidP="00733CD9">
            <w:pPr>
              <w:suppressAutoHyphens w:val="0"/>
              <w:jc w:val="center"/>
              <w:rPr>
                <w:rFonts w:ascii="Calibri" w:hAnsi="Calibri"/>
                <w:b/>
                <w:bCs/>
                <w:color w:val="000000"/>
                <w:sz w:val="22"/>
                <w:lang w:eastAsia="pl-PL"/>
              </w:rPr>
            </w:pPr>
            <w:r w:rsidRPr="00D92BC6">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vAlign w:val="center"/>
          </w:tcPr>
          <w:p w:rsidR="005815E6" w:rsidRPr="00D92BC6" w:rsidRDefault="005815E6" w:rsidP="00733CD9">
            <w:pPr>
              <w:suppressAutoHyphens w:val="0"/>
              <w:jc w:val="center"/>
              <w:rPr>
                <w:rFonts w:ascii="Calibri" w:hAnsi="Calibri"/>
                <w:b/>
                <w:bCs/>
                <w:color w:val="000000"/>
                <w:sz w:val="22"/>
                <w:lang w:eastAsia="pl-PL"/>
              </w:rPr>
            </w:pPr>
            <w:r w:rsidRPr="00D92BC6">
              <w:rPr>
                <w:rFonts w:ascii="Calibri" w:hAnsi="Calibri"/>
                <w:b/>
                <w:bCs/>
                <w:color w:val="000000"/>
                <w:sz w:val="22"/>
                <w:szCs w:val="22"/>
                <w:lang w:eastAsia="pl-PL"/>
              </w:rPr>
              <w:t xml:space="preserve"> Liczba rannych</w:t>
            </w:r>
          </w:p>
        </w:tc>
      </w:tr>
      <w:tr w:rsidR="005815E6" w:rsidRPr="00D92BC6" w:rsidTr="00733CD9">
        <w:trPr>
          <w:trHeight w:val="340"/>
        </w:trPr>
        <w:tc>
          <w:tcPr>
            <w:tcW w:w="1523" w:type="dxa"/>
            <w:tcBorders>
              <w:top w:val="nil"/>
              <w:left w:val="single" w:sz="4" w:space="0" w:color="auto"/>
              <w:bottom w:val="single" w:sz="4" w:space="0" w:color="auto"/>
              <w:right w:val="nil"/>
            </w:tcBorders>
            <w:noWrap/>
            <w:vAlign w:val="center"/>
          </w:tcPr>
          <w:p w:rsidR="005815E6" w:rsidRPr="00D92BC6" w:rsidRDefault="005815E6" w:rsidP="00733CD9">
            <w:pPr>
              <w:suppressAutoHyphens w:val="0"/>
              <w:jc w:val="right"/>
              <w:rPr>
                <w:rFonts w:ascii="Calibri" w:hAnsi="Calibri"/>
                <w:b/>
                <w:bCs/>
                <w:color w:val="000000"/>
                <w:sz w:val="22"/>
                <w:lang w:eastAsia="pl-PL"/>
              </w:rPr>
            </w:pPr>
            <w:r w:rsidRPr="00D92BC6">
              <w:rPr>
                <w:rFonts w:ascii="Calibri" w:hAnsi="Calibri"/>
                <w:b/>
                <w:bCs/>
                <w:color w:val="000000"/>
                <w:sz w:val="22"/>
                <w:szCs w:val="22"/>
                <w:lang w:eastAsia="pl-PL"/>
              </w:rPr>
              <w:t> </w:t>
            </w:r>
            <w:r>
              <w:rPr>
                <w:rFonts w:ascii="Calibri" w:hAnsi="Calibri"/>
                <w:b/>
                <w:bCs/>
                <w:color w:val="000000"/>
                <w:sz w:val="22"/>
                <w:szCs w:val="22"/>
                <w:lang w:eastAsia="pl-PL"/>
              </w:rPr>
              <w:t>II półrocze</w:t>
            </w:r>
          </w:p>
        </w:tc>
        <w:tc>
          <w:tcPr>
            <w:tcW w:w="870" w:type="dxa"/>
            <w:tcBorders>
              <w:top w:val="nil"/>
              <w:left w:val="single" w:sz="8" w:space="0" w:color="auto"/>
              <w:bottom w:val="single" w:sz="4" w:space="0" w:color="95B3D7"/>
              <w:right w:val="nil"/>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4" w:space="0" w:color="95B3D7"/>
              <w:right w:val="single" w:sz="8"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4" w:space="0" w:color="95B3D7"/>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D92BC6" w:rsidTr="00733CD9">
        <w:trPr>
          <w:trHeight w:val="340"/>
        </w:trPr>
        <w:tc>
          <w:tcPr>
            <w:tcW w:w="1523" w:type="dxa"/>
            <w:tcBorders>
              <w:top w:val="single" w:sz="4" w:space="0" w:color="auto"/>
              <w:left w:val="single" w:sz="4" w:space="0" w:color="auto"/>
              <w:bottom w:val="single" w:sz="4" w:space="0" w:color="BFBFBF"/>
              <w:right w:val="nil"/>
            </w:tcBorders>
            <w:noWrap/>
            <w:vAlign w:val="center"/>
          </w:tcPr>
          <w:p w:rsidR="005815E6" w:rsidRDefault="005815E6" w:rsidP="00733CD9">
            <w:pPr>
              <w:suppressAutoHyphens w:val="0"/>
              <w:rPr>
                <w:rFonts w:ascii="Calibri" w:hAnsi="Calibri" w:cs="Calibri"/>
                <w:color w:val="000000"/>
                <w:sz w:val="22"/>
                <w:lang w:eastAsia="pl-PL"/>
              </w:rPr>
            </w:pPr>
            <w:r>
              <w:rPr>
                <w:rFonts w:ascii="Calibri" w:hAnsi="Calibri" w:cs="Calibri"/>
                <w:color w:val="000000"/>
                <w:sz w:val="22"/>
                <w:szCs w:val="22"/>
              </w:rPr>
              <w:t>Lipiec</w:t>
            </w:r>
          </w:p>
        </w:tc>
        <w:tc>
          <w:tcPr>
            <w:tcW w:w="87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164</w:t>
            </w:r>
          </w:p>
        </w:tc>
        <w:tc>
          <w:tcPr>
            <w:tcW w:w="87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152</w:t>
            </w:r>
          </w:p>
        </w:tc>
        <w:tc>
          <w:tcPr>
            <w:tcW w:w="871"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118</w:t>
            </w:r>
          </w:p>
        </w:tc>
        <w:tc>
          <w:tcPr>
            <w:tcW w:w="87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87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871"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w:t>
            </w:r>
          </w:p>
        </w:tc>
        <w:tc>
          <w:tcPr>
            <w:tcW w:w="870"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215</w:t>
            </w:r>
          </w:p>
        </w:tc>
        <w:tc>
          <w:tcPr>
            <w:tcW w:w="87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191</w:t>
            </w:r>
          </w:p>
        </w:tc>
        <w:tc>
          <w:tcPr>
            <w:tcW w:w="871"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142</w:t>
            </w:r>
          </w:p>
        </w:tc>
      </w:tr>
      <w:tr w:rsidR="005815E6" w:rsidRPr="00D92BC6" w:rsidTr="00733CD9">
        <w:trPr>
          <w:trHeight w:val="340"/>
        </w:trPr>
        <w:tc>
          <w:tcPr>
            <w:tcW w:w="1523"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Sierpień</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202</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128</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113</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254</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158</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134</w:t>
            </w:r>
          </w:p>
        </w:tc>
      </w:tr>
      <w:tr w:rsidR="005815E6" w:rsidRPr="00D92BC6" w:rsidTr="00733CD9">
        <w:trPr>
          <w:trHeight w:val="340"/>
        </w:trPr>
        <w:tc>
          <w:tcPr>
            <w:tcW w:w="1523"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Wrzesień</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162</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142</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123</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16</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193</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161</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136</w:t>
            </w:r>
          </w:p>
        </w:tc>
      </w:tr>
      <w:tr w:rsidR="005815E6" w:rsidRPr="00D92BC6" w:rsidTr="00733CD9">
        <w:trPr>
          <w:trHeight w:val="340"/>
        </w:trPr>
        <w:tc>
          <w:tcPr>
            <w:tcW w:w="1523"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Październik</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157</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143</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127</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15</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194</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170</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151</w:t>
            </w:r>
          </w:p>
        </w:tc>
      </w:tr>
      <w:tr w:rsidR="005815E6" w:rsidRPr="00D92BC6" w:rsidTr="00733CD9">
        <w:trPr>
          <w:trHeight w:val="340"/>
        </w:trPr>
        <w:tc>
          <w:tcPr>
            <w:tcW w:w="1523"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Listopad</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124</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124</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86</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871"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w:t>
            </w:r>
          </w:p>
        </w:tc>
        <w:tc>
          <w:tcPr>
            <w:tcW w:w="870"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149</w:t>
            </w:r>
          </w:p>
        </w:tc>
        <w:tc>
          <w:tcPr>
            <w:tcW w:w="8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141</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94</w:t>
            </w:r>
          </w:p>
        </w:tc>
      </w:tr>
      <w:tr w:rsidR="005815E6" w:rsidRPr="00D92BC6" w:rsidTr="00733CD9">
        <w:trPr>
          <w:trHeight w:val="340"/>
        </w:trPr>
        <w:tc>
          <w:tcPr>
            <w:tcW w:w="1523" w:type="dxa"/>
            <w:tcBorders>
              <w:top w:val="single" w:sz="4" w:space="0" w:color="BFBFBF"/>
              <w:left w:val="single" w:sz="4" w:space="0" w:color="auto"/>
              <w:bottom w:val="single" w:sz="8" w:space="0" w:color="auto"/>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Grudzień</w:t>
            </w:r>
          </w:p>
        </w:tc>
        <w:tc>
          <w:tcPr>
            <w:tcW w:w="870" w:type="dxa"/>
            <w:tcBorders>
              <w:top w:val="single" w:sz="4" w:space="0" w:color="BFBFBF"/>
              <w:left w:val="single" w:sz="8" w:space="0" w:color="auto"/>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135</w:t>
            </w:r>
          </w:p>
        </w:tc>
        <w:tc>
          <w:tcPr>
            <w:tcW w:w="870"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121</w:t>
            </w:r>
          </w:p>
        </w:tc>
        <w:tc>
          <w:tcPr>
            <w:tcW w:w="871" w:type="dxa"/>
            <w:tcBorders>
              <w:top w:val="single" w:sz="4" w:space="0" w:color="BFBFBF"/>
              <w:left w:val="single" w:sz="4" w:space="0" w:color="BFBFBF"/>
              <w:bottom w:val="single" w:sz="4" w:space="0" w:color="D9D9D9"/>
              <w:right w:val="nil"/>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92</w:t>
            </w:r>
          </w:p>
        </w:tc>
        <w:tc>
          <w:tcPr>
            <w:tcW w:w="870" w:type="dxa"/>
            <w:tcBorders>
              <w:top w:val="single" w:sz="4" w:space="0" w:color="BFBFBF"/>
              <w:left w:val="single" w:sz="8" w:space="0" w:color="auto"/>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870"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871" w:type="dxa"/>
            <w:tcBorders>
              <w:top w:val="single" w:sz="4" w:space="0" w:color="BFBFBF"/>
              <w:left w:val="single" w:sz="4" w:space="0" w:color="BFBFBF"/>
              <w:bottom w:val="single" w:sz="4" w:space="0" w:color="D9D9D9"/>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w:t>
            </w:r>
          </w:p>
        </w:tc>
        <w:tc>
          <w:tcPr>
            <w:tcW w:w="870" w:type="dxa"/>
            <w:tcBorders>
              <w:top w:val="single" w:sz="4" w:space="0" w:color="BFBFBF"/>
              <w:left w:val="single" w:sz="8" w:space="0" w:color="auto"/>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193</w:t>
            </w:r>
          </w:p>
        </w:tc>
        <w:tc>
          <w:tcPr>
            <w:tcW w:w="870"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138</w:t>
            </w:r>
          </w:p>
        </w:tc>
        <w:tc>
          <w:tcPr>
            <w:tcW w:w="871" w:type="dxa"/>
            <w:tcBorders>
              <w:top w:val="single" w:sz="4" w:space="0" w:color="BFBFBF"/>
              <w:left w:val="single" w:sz="4" w:space="0" w:color="BFBFBF"/>
              <w:bottom w:val="single" w:sz="4" w:space="0" w:color="D9D9D9"/>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109</w:t>
            </w:r>
          </w:p>
        </w:tc>
      </w:tr>
      <w:tr w:rsidR="005815E6" w:rsidRPr="00D92BC6" w:rsidTr="00733CD9">
        <w:trPr>
          <w:trHeight w:val="340"/>
        </w:trPr>
        <w:tc>
          <w:tcPr>
            <w:tcW w:w="1523"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87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871"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659</w:t>
            </w:r>
          </w:p>
        </w:tc>
        <w:tc>
          <w:tcPr>
            <w:tcW w:w="87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871" w:type="dxa"/>
            <w:tcBorders>
              <w:top w:val="single" w:sz="8" w:space="0" w:color="auto"/>
              <w:left w:val="single" w:sz="4" w:space="0" w:color="BFBFBF"/>
              <w:bottom w:val="single" w:sz="4" w:space="0" w:color="auto"/>
              <w:right w:val="nil"/>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74</w:t>
            </w:r>
          </w:p>
        </w:tc>
        <w:tc>
          <w:tcPr>
            <w:tcW w:w="870"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1198</w:t>
            </w:r>
          </w:p>
        </w:tc>
        <w:tc>
          <w:tcPr>
            <w:tcW w:w="87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871"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766</w:t>
            </w:r>
          </w:p>
        </w:tc>
      </w:tr>
    </w:tbl>
    <w:p w:rsidR="005815E6" w:rsidRDefault="005815E6" w:rsidP="00733CD9">
      <w:pPr>
        <w:widowControl w:val="0"/>
        <w:jc w:val="both"/>
        <w:rPr>
          <w:sz w:val="18"/>
        </w:rPr>
      </w:pPr>
    </w:p>
    <w:p w:rsidR="005815E6" w:rsidRDefault="005815E6" w:rsidP="00733CD9">
      <w:pPr>
        <w:widowControl w:val="0"/>
        <w:jc w:val="both"/>
        <w:rPr>
          <w:sz w:val="18"/>
        </w:rPr>
      </w:pPr>
    </w:p>
    <w:p w:rsidR="005815E6" w:rsidRDefault="009E77AC" w:rsidP="00733CD9">
      <w:pPr>
        <w:widowControl w:val="0"/>
        <w:spacing w:line="276" w:lineRule="auto"/>
        <w:jc w:val="both"/>
        <w:rPr>
          <w:b/>
          <w:i/>
          <w:color w:val="FF0000"/>
          <w:sz w:val="24"/>
        </w:rPr>
      </w:pPr>
      <w:r>
        <w:rPr>
          <w:noProof/>
          <w:lang w:eastAsia="pl-PL"/>
        </w:rPr>
        <w:drawing>
          <wp:inline distT="0" distB="0" distL="0" distR="0">
            <wp:extent cx="6109970" cy="3735070"/>
            <wp:effectExtent l="0" t="0" r="0" b="0"/>
            <wp:docPr id="35" name="Obiekt 3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005815E6" w:rsidRPr="00E232B7">
        <w:rPr>
          <w:b/>
          <w:i/>
          <w:color w:val="FF0000"/>
          <w:sz w:val="24"/>
        </w:rPr>
        <w:tab/>
      </w:r>
    </w:p>
    <w:p w:rsidR="005815E6" w:rsidRPr="008D5DC6" w:rsidRDefault="005815E6" w:rsidP="00733CD9">
      <w:pPr>
        <w:widowControl w:val="0"/>
        <w:spacing w:line="276" w:lineRule="auto"/>
        <w:jc w:val="both"/>
        <w:rPr>
          <w:sz w:val="24"/>
        </w:rPr>
      </w:pPr>
      <w:r w:rsidRPr="0071289F">
        <w:rPr>
          <w:b/>
          <w:i/>
          <w:color w:val="FF0000"/>
          <w:sz w:val="24"/>
        </w:rPr>
        <w:tab/>
      </w:r>
      <w:r w:rsidRPr="008D5DC6">
        <w:rPr>
          <w:sz w:val="24"/>
        </w:rPr>
        <w:t>W analizowanym okresie bieżącego roku do największej liczby wypadków doszło w miesiącach ciepłych, tj. w lipcu (118), sierpniu (113) i wrześniu (123)</w:t>
      </w:r>
      <w:r w:rsidR="00DD3FAC">
        <w:rPr>
          <w:sz w:val="24"/>
        </w:rPr>
        <w:t>,</w:t>
      </w:r>
      <w:r w:rsidRPr="008D5DC6">
        <w:rPr>
          <w:sz w:val="24"/>
        </w:rPr>
        <w:t xml:space="preserve"> a także październiku (127), kiedy następuje pogorszenie warunków atmosferycznych. W powyższych miesiącach odnotowano wyraźnie wyższą liczbę ofiar; w sierpniu bieżącego roku w porównaniu do sierpnia 2017 roku wzrosła liczba zabitych (+ 6), podobnie w miesiącu wrześniu (+3) i październiku (+2). Natomiast we wszystkich miesiącach drugiego półrocza </w:t>
      </w:r>
      <w:r w:rsidR="00AF26F2">
        <w:rPr>
          <w:sz w:val="24"/>
        </w:rPr>
        <w:t xml:space="preserve">2018 roku </w:t>
      </w:r>
      <w:r w:rsidRPr="008D5DC6">
        <w:rPr>
          <w:sz w:val="24"/>
        </w:rPr>
        <w:t xml:space="preserve">nastąpił </w:t>
      </w:r>
      <w:r w:rsidR="00FC3373">
        <w:rPr>
          <w:sz w:val="24"/>
        </w:rPr>
        <w:t>spadek liczby rannych łącznie o </w:t>
      </w:r>
      <w:r w:rsidRPr="008D5DC6">
        <w:rPr>
          <w:sz w:val="24"/>
        </w:rPr>
        <w:t>(-193).</w:t>
      </w:r>
    </w:p>
    <w:p w:rsidR="005815E6" w:rsidRDefault="005815E6" w:rsidP="00733CD9">
      <w:pPr>
        <w:spacing w:line="276" w:lineRule="auto"/>
        <w:ind w:firstLine="709"/>
        <w:jc w:val="both"/>
        <w:rPr>
          <w:sz w:val="24"/>
        </w:rPr>
      </w:pPr>
      <w:r w:rsidRPr="008D5DC6">
        <w:rPr>
          <w:sz w:val="24"/>
        </w:rPr>
        <w:t xml:space="preserve">Na podstawie powyższych danych można stwierdzić, że najbardziej zagrożonymi miesiącami w ostatnich trzech latach pod względem liczby wypadków i ich skutków były miesiące od lipca do października, co związane jest głównie z dobrymi warunkami atmosferycznymi w tym okresie (w październiku również szybciej zapadający zmrok) co sprzyja rozwijaniu większych prędkości przez kierujących. </w:t>
      </w:r>
    </w:p>
    <w:p w:rsidR="005815E6" w:rsidRPr="008D5DC6" w:rsidRDefault="005815E6" w:rsidP="00733CD9">
      <w:pPr>
        <w:spacing w:line="276" w:lineRule="auto"/>
        <w:ind w:firstLine="709"/>
        <w:jc w:val="both"/>
        <w:rPr>
          <w:sz w:val="24"/>
        </w:rPr>
      </w:pPr>
    </w:p>
    <w:p w:rsidR="005815E6" w:rsidRDefault="005815E6" w:rsidP="00733CD9">
      <w:pPr>
        <w:widowControl w:val="0"/>
        <w:jc w:val="both"/>
        <w:rPr>
          <w:rFonts w:ascii="Calibri" w:hAnsi="Calibri"/>
          <w:b/>
          <w:sz w:val="24"/>
        </w:rPr>
      </w:pPr>
      <w:r w:rsidRPr="00955187">
        <w:rPr>
          <w:rFonts w:ascii="Calibri" w:hAnsi="Calibri"/>
          <w:b/>
          <w:sz w:val="24"/>
        </w:rPr>
        <w:lastRenderedPageBreak/>
        <w:t>Wypadki drogowe i ich skutki według dni tygodnia w I</w:t>
      </w:r>
      <w:r>
        <w:rPr>
          <w:rFonts w:ascii="Calibri" w:hAnsi="Calibri"/>
          <w:b/>
          <w:sz w:val="24"/>
        </w:rPr>
        <w:t>I</w:t>
      </w:r>
      <w:r w:rsidRPr="00955187">
        <w:rPr>
          <w:rFonts w:ascii="Calibri" w:hAnsi="Calibri"/>
          <w:b/>
          <w:sz w:val="24"/>
        </w:rPr>
        <w:t xml:space="preserve"> półroczach lat 201</w:t>
      </w:r>
      <w:r>
        <w:rPr>
          <w:rFonts w:ascii="Calibri" w:hAnsi="Calibri"/>
          <w:b/>
          <w:sz w:val="24"/>
        </w:rPr>
        <w:t>6</w:t>
      </w:r>
      <w:r w:rsidRPr="00955187">
        <w:rPr>
          <w:rFonts w:ascii="Calibri" w:hAnsi="Calibri"/>
          <w:b/>
          <w:sz w:val="24"/>
        </w:rPr>
        <w:t>-201</w:t>
      </w:r>
      <w:r>
        <w:rPr>
          <w:rFonts w:ascii="Calibri" w:hAnsi="Calibri"/>
          <w:b/>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1523"/>
        <w:gridCol w:w="870"/>
        <w:gridCol w:w="870"/>
        <w:gridCol w:w="871"/>
        <w:gridCol w:w="870"/>
        <w:gridCol w:w="870"/>
        <w:gridCol w:w="871"/>
        <w:gridCol w:w="870"/>
        <w:gridCol w:w="870"/>
        <w:gridCol w:w="871"/>
      </w:tblGrid>
      <w:tr w:rsidR="005815E6" w:rsidRPr="00AD5EC1" w:rsidTr="00733CD9">
        <w:trPr>
          <w:trHeight w:val="300"/>
        </w:trPr>
        <w:tc>
          <w:tcPr>
            <w:tcW w:w="1523" w:type="dxa"/>
            <w:tcBorders>
              <w:top w:val="single" w:sz="4" w:space="0" w:color="auto"/>
              <w:left w:val="single" w:sz="4" w:space="0" w:color="auto"/>
              <w:bottom w:val="single" w:sz="4" w:space="0" w:color="auto"/>
              <w:right w:val="single" w:sz="4" w:space="0" w:color="auto"/>
            </w:tcBorders>
            <w:noWrap/>
            <w:vAlign w:val="center"/>
          </w:tcPr>
          <w:p w:rsidR="005815E6" w:rsidRPr="00AD5EC1" w:rsidRDefault="005815E6" w:rsidP="00733CD9">
            <w:pPr>
              <w:suppressAutoHyphens w:val="0"/>
              <w:rPr>
                <w:rFonts w:ascii="Calibri" w:hAnsi="Calibri"/>
                <w:b/>
                <w:bCs/>
                <w:color w:val="000000"/>
                <w:sz w:val="22"/>
                <w:lang w:eastAsia="pl-PL"/>
              </w:rPr>
            </w:pPr>
            <w:r>
              <w:rPr>
                <w:rFonts w:ascii="Calibri" w:hAnsi="Calibri"/>
                <w:b/>
                <w:bCs/>
                <w:color w:val="000000"/>
                <w:sz w:val="22"/>
                <w:szCs w:val="22"/>
                <w:lang w:eastAsia="pl-PL"/>
              </w:rPr>
              <w:t>Dzień tygodnia</w:t>
            </w:r>
            <w:r w:rsidRPr="00AD5EC1">
              <w:rPr>
                <w:rFonts w:ascii="Calibri" w:hAnsi="Calibri"/>
                <w:b/>
                <w:bCs/>
                <w:color w:val="000000"/>
                <w:sz w:val="22"/>
                <w:szCs w:val="22"/>
                <w:lang w:eastAsia="pl-PL"/>
              </w:rPr>
              <w:t> </w:t>
            </w:r>
          </w:p>
        </w:tc>
        <w:tc>
          <w:tcPr>
            <w:tcW w:w="2611" w:type="dxa"/>
            <w:gridSpan w:val="3"/>
            <w:tcBorders>
              <w:top w:val="single" w:sz="4" w:space="0" w:color="auto"/>
              <w:left w:val="single" w:sz="8" w:space="0" w:color="auto"/>
              <w:bottom w:val="single" w:sz="4" w:space="0" w:color="auto"/>
              <w:right w:val="single" w:sz="8" w:space="0" w:color="auto"/>
            </w:tcBorders>
            <w:vAlign w:val="center"/>
          </w:tcPr>
          <w:p w:rsidR="005815E6" w:rsidRPr="00AD5EC1" w:rsidRDefault="005815E6" w:rsidP="00733CD9">
            <w:pPr>
              <w:suppressAutoHyphens w:val="0"/>
              <w:jc w:val="center"/>
              <w:rPr>
                <w:rFonts w:ascii="Calibri" w:hAnsi="Calibri"/>
                <w:b/>
                <w:bCs/>
                <w:color w:val="000000"/>
                <w:sz w:val="22"/>
                <w:lang w:eastAsia="pl-PL"/>
              </w:rPr>
            </w:pPr>
            <w:r w:rsidRPr="00AD5EC1">
              <w:rPr>
                <w:rFonts w:ascii="Calibri" w:hAnsi="Calibri"/>
                <w:b/>
                <w:bCs/>
                <w:color w:val="000000"/>
                <w:sz w:val="22"/>
                <w:szCs w:val="22"/>
                <w:lang w:eastAsia="pl-PL"/>
              </w:rPr>
              <w:t xml:space="preserve"> Liczba wypadków</w:t>
            </w:r>
          </w:p>
        </w:tc>
        <w:tc>
          <w:tcPr>
            <w:tcW w:w="2611" w:type="dxa"/>
            <w:gridSpan w:val="3"/>
            <w:tcBorders>
              <w:top w:val="single" w:sz="4" w:space="0" w:color="auto"/>
              <w:left w:val="single" w:sz="8" w:space="0" w:color="auto"/>
              <w:bottom w:val="single" w:sz="4" w:space="0" w:color="auto"/>
              <w:right w:val="nil"/>
            </w:tcBorders>
            <w:vAlign w:val="center"/>
          </w:tcPr>
          <w:p w:rsidR="005815E6" w:rsidRPr="00AD5EC1" w:rsidRDefault="005815E6" w:rsidP="00733CD9">
            <w:pPr>
              <w:suppressAutoHyphens w:val="0"/>
              <w:jc w:val="center"/>
              <w:rPr>
                <w:rFonts w:ascii="Calibri" w:hAnsi="Calibri"/>
                <w:b/>
                <w:bCs/>
                <w:color w:val="000000"/>
                <w:sz w:val="22"/>
                <w:lang w:eastAsia="pl-PL"/>
              </w:rPr>
            </w:pPr>
            <w:r w:rsidRPr="00AD5EC1">
              <w:rPr>
                <w:rFonts w:ascii="Calibri" w:hAnsi="Calibri"/>
                <w:b/>
                <w:bCs/>
                <w:color w:val="000000"/>
                <w:sz w:val="22"/>
                <w:szCs w:val="22"/>
                <w:lang w:eastAsia="pl-PL"/>
              </w:rPr>
              <w:t xml:space="preserve"> Liczba zabitych</w:t>
            </w:r>
          </w:p>
        </w:tc>
        <w:tc>
          <w:tcPr>
            <w:tcW w:w="2611" w:type="dxa"/>
            <w:gridSpan w:val="3"/>
            <w:tcBorders>
              <w:top w:val="single" w:sz="4" w:space="0" w:color="auto"/>
              <w:left w:val="single" w:sz="8" w:space="0" w:color="auto"/>
              <w:bottom w:val="single" w:sz="4" w:space="0" w:color="auto"/>
              <w:right w:val="single" w:sz="4" w:space="0" w:color="auto"/>
            </w:tcBorders>
            <w:vAlign w:val="center"/>
          </w:tcPr>
          <w:p w:rsidR="005815E6" w:rsidRPr="00AD5EC1" w:rsidRDefault="005815E6" w:rsidP="00733CD9">
            <w:pPr>
              <w:suppressAutoHyphens w:val="0"/>
              <w:jc w:val="center"/>
              <w:rPr>
                <w:rFonts w:ascii="Calibri" w:hAnsi="Calibri"/>
                <w:b/>
                <w:bCs/>
                <w:color w:val="000000"/>
                <w:sz w:val="22"/>
                <w:lang w:eastAsia="pl-PL"/>
              </w:rPr>
            </w:pPr>
            <w:r w:rsidRPr="00AD5EC1">
              <w:rPr>
                <w:rFonts w:ascii="Calibri" w:hAnsi="Calibri"/>
                <w:b/>
                <w:bCs/>
                <w:color w:val="000000"/>
                <w:sz w:val="22"/>
                <w:szCs w:val="22"/>
                <w:lang w:eastAsia="pl-PL"/>
              </w:rPr>
              <w:t xml:space="preserve"> Liczba rannych</w:t>
            </w:r>
          </w:p>
        </w:tc>
      </w:tr>
      <w:tr w:rsidR="005815E6" w:rsidRPr="00AD5EC1" w:rsidTr="00733CD9">
        <w:trPr>
          <w:trHeight w:val="300"/>
        </w:trPr>
        <w:tc>
          <w:tcPr>
            <w:tcW w:w="1523" w:type="dxa"/>
            <w:tcBorders>
              <w:top w:val="nil"/>
              <w:left w:val="single" w:sz="4" w:space="0" w:color="auto"/>
              <w:bottom w:val="single" w:sz="4" w:space="0" w:color="95B3D7"/>
              <w:right w:val="nil"/>
            </w:tcBorders>
            <w:noWrap/>
            <w:vAlign w:val="center"/>
          </w:tcPr>
          <w:p w:rsidR="005815E6" w:rsidRPr="00AD5EC1" w:rsidRDefault="005815E6" w:rsidP="00733CD9">
            <w:pPr>
              <w:suppressAutoHyphens w:val="0"/>
              <w:jc w:val="right"/>
              <w:rPr>
                <w:rFonts w:ascii="Calibri" w:hAnsi="Calibri"/>
                <w:b/>
                <w:bCs/>
                <w:color w:val="000000"/>
                <w:sz w:val="22"/>
                <w:lang w:eastAsia="pl-PL"/>
              </w:rPr>
            </w:pPr>
            <w:r w:rsidRPr="00AD5EC1">
              <w:rPr>
                <w:rFonts w:ascii="Calibri" w:hAnsi="Calibri"/>
                <w:b/>
                <w:bCs/>
                <w:color w:val="000000"/>
                <w:sz w:val="22"/>
                <w:szCs w:val="22"/>
                <w:lang w:eastAsia="pl-PL"/>
              </w:rPr>
              <w:t> </w:t>
            </w:r>
            <w:r>
              <w:rPr>
                <w:rFonts w:ascii="Calibri" w:hAnsi="Calibri"/>
                <w:b/>
                <w:bCs/>
                <w:color w:val="000000"/>
                <w:sz w:val="22"/>
                <w:szCs w:val="22"/>
                <w:lang w:eastAsia="pl-PL"/>
              </w:rPr>
              <w:t>II półrocze</w:t>
            </w:r>
          </w:p>
        </w:tc>
        <w:tc>
          <w:tcPr>
            <w:tcW w:w="870" w:type="dxa"/>
            <w:tcBorders>
              <w:top w:val="nil"/>
              <w:left w:val="single" w:sz="8" w:space="0" w:color="auto"/>
              <w:bottom w:val="single" w:sz="4" w:space="0" w:color="95B3D7"/>
              <w:right w:val="nil"/>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870" w:type="dxa"/>
            <w:tcBorders>
              <w:top w:val="nil"/>
              <w:left w:val="single" w:sz="8" w:space="0" w:color="auto"/>
              <w:bottom w:val="single" w:sz="4" w:space="0" w:color="95B3D7"/>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870"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871" w:type="dxa"/>
            <w:tcBorders>
              <w:top w:val="nil"/>
              <w:left w:val="nil"/>
              <w:bottom w:val="single" w:sz="8"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AD5EC1" w:rsidTr="00733CD9">
        <w:trPr>
          <w:trHeight w:val="288"/>
        </w:trPr>
        <w:tc>
          <w:tcPr>
            <w:tcW w:w="1523" w:type="dxa"/>
            <w:tcBorders>
              <w:top w:val="single" w:sz="8" w:space="0" w:color="auto"/>
              <w:left w:val="single" w:sz="4" w:space="0" w:color="auto"/>
              <w:bottom w:val="single" w:sz="4" w:space="0" w:color="BFBFBF"/>
              <w:right w:val="nil"/>
            </w:tcBorders>
            <w:noWrap/>
            <w:vAlign w:val="center"/>
          </w:tcPr>
          <w:p w:rsidR="005815E6" w:rsidRPr="00AD5EC1" w:rsidRDefault="005815E6" w:rsidP="00733CD9">
            <w:pPr>
              <w:suppressAutoHyphens w:val="0"/>
              <w:rPr>
                <w:rFonts w:ascii="Calibri" w:hAnsi="Calibri"/>
                <w:color w:val="000000"/>
                <w:sz w:val="22"/>
                <w:lang w:eastAsia="pl-PL"/>
              </w:rPr>
            </w:pPr>
            <w:r w:rsidRPr="00AD5EC1">
              <w:rPr>
                <w:rFonts w:ascii="Calibri" w:hAnsi="Calibri"/>
                <w:color w:val="000000"/>
                <w:sz w:val="22"/>
                <w:szCs w:val="22"/>
                <w:lang w:eastAsia="pl-PL"/>
              </w:rPr>
              <w:t>Poniedziałek</w:t>
            </w:r>
          </w:p>
        </w:tc>
        <w:tc>
          <w:tcPr>
            <w:tcW w:w="870"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113</w:t>
            </w:r>
          </w:p>
        </w:tc>
        <w:tc>
          <w:tcPr>
            <w:tcW w:w="870"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128</w:t>
            </w:r>
          </w:p>
        </w:tc>
        <w:tc>
          <w:tcPr>
            <w:tcW w:w="871"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103</w:t>
            </w:r>
          </w:p>
        </w:tc>
        <w:tc>
          <w:tcPr>
            <w:tcW w:w="870"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870"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871"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11</w:t>
            </w:r>
          </w:p>
        </w:tc>
        <w:tc>
          <w:tcPr>
            <w:tcW w:w="870"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138</w:t>
            </w:r>
          </w:p>
        </w:tc>
        <w:tc>
          <w:tcPr>
            <w:tcW w:w="870"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156</w:t>
            </w:r>
          </w:p>
        </w:tc>
        <w:tc>
          <w:tcPr>
            <w:tcW w:w="871"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124</w:t>
            </w:r>
          </w:p>
        </w:tc>
      </w:tr>
      <w:tr w:rsidR="005815E6" w:rsidRPr="00AD5EC1" w:rsidTr="00733CD9">
        <w:trPr>
          <w:trHeight w:val="288"/>
        </w:trPr>
        <w:tc>
          <w:tcPr>
            <w:tcW w:w="1523" w:type="dxa"/>
            <w:tcBorders>
              <w:top w:val="nil"/>
              <w:left w:val="single" w:sz="4" w:space="0" w:color="auto"/>
              <w:bottom w:val="single" w:sz="4" w:space="0" w:color="BFBFBF"/>
              <w:right w:val="nil"/>
            </w:tcBorders>
            <w:noWrap/>
            <w:vAlign w:val="center"/>
          </w:tcPr>
          <w:p w:rsidR="005815E6" w:rsidRPr="00AD5EC1" w:rsidRDefault="005815E6" w:rsidP="00733CD9">
            <w:pPr>
              <w:suppressAutoHyphens w:val="0"/>
              <w:rPr>
                <w:rFonts w:ascii="Calibri" w:hAnsi="Calibri"/>
                <w:color w:val="000000"/>
                <w:sz w:val="22"/>
                <w:lang w:eastAsia="pl-PL"/>
              </w:rPr>
            </w:pPr>
            <w:r w:rsidRPr="00AD5EC1">
              <w:rPr>
                <w:rFonts w:ascii="Calibri" w:hAnsi="Calibri"/>
                <w:color w:val="000000"/>
                <w:sz w:val="22"/>
                <w:szCs w:val="22"/>
                <w:lang w:eastAsia="pl-PL"/>
              </w:rPr>
              <w:t>Wtorek</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135</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116</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98</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163</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131</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103</w:t>
            </w:r>
          </w:p>
        </w:tc>
      </w:tr>
      <w:tr w:rsidR="005815E6" w:rsidRPr="00AD5EC1" w:rsidTr="00733CD9">
        <w:trPr>
          <w:trHeight w:val="288"/>
        </w:trPr>
        <w:tc>
          <w:tcPr>
            <w:tcW w:w="1523" w:type="dxa"/>
            <w:tcBorders>
              <w:top w:val="nil"/>
              <w:left w:val="single" w:sz="4" w:space="0" w:color="auto"/>
              <w:bottom w:val="single" w:sz="4" w:space="0" w:color="BFBFBF"/>
              <w:right w:val="nil"/>
            </w:tcBorders>
            <w:shd w:val="clear" w:color="auto" w:fill="FFFFFF"/>
            <w:noWrap/>
            <w:vAlign w:val="center"/>
          </w:tcPr>
          <w:p w:rsidR="005815E6" w:rsidRPr="009E08AE" w:rsidRDefault="005815E6" w:rsidP="00733CD9">
            <w:pPr>
              <w:suppressAutoHyphens w:val="0"/>
              <w:rPr>
                <w:rFonts w:ascii="Calibri" w:hAnsi="Calibri"/>
                <w:color w:val="000000"/>
                <w:sz w:val="22"/>
                <w:lang w:eastAsia="pl-PL"/>
              </w:rPr>
            </w:pPr>
            <w:r w:rsidRPr="009E08AE">
              <w:rPr>
                <w:rFonts w:ascii="Calibri" w:hAnsi="Calibri"/>
                <w:color w:val="000000"/>
                <w:sz w:val="22"/>
                <w:szCs w:val="22"/>
                <w:lang w:eastAsia="pl-PL"/>
              </w:rPr>
              <w:t>Środa</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113</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95</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86</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141</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108</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95</w:t>
            </w:r>
          </w:p>
        </w:tc>
      </w:tr>
      <w:tr w:rsidR="005815E6" w:rsidRPr="00AD5EC1" w:rsidTr="00733CD9">
        <w:trPr>
          <w:trHeight w:val="288"/>
        </w:trPr>
        <w:tc>
          <w:tcPr>
            <w:tcW w:w="1523" w:type="dxa"/>
            <w:tcBorders>
              <w:top w:val="nil"/>
              <w:left w:val="single" w:sz="4" w:space="0" w:color="auto"/>
              <w:bottom w:val="single" w:sz="4" w:space="0" w:color="BFBFBF"/>
              <w:right w:val="nil"/>
            </w:tcBorders>
            <w:shd w:val="clear" w:color="auto" w:fill="FFFFFF"/>
            <w:noWrap/>
            <w:vAlign w:val="center"/>
          </w:tcPr>
          <w:p w:rsidR="005815E6" w:rsidRPr="009E08AE" w:rsidRDefault="005815E6" w:rsidP="00733CD9">
            <w:pPr>
              <w:suppressAutoHyphens w:val="0"/>
              <w:rPr>
                <w:rFonts w:ascii="Calibri" w:hAnsi="Calibri"/>
                <w:color w:val="000000"/>
                <w:sz w:val="22"/>
                <w:lang w:eastAsia="pl-PL"/>
              </w:rPr>
            </w:pPr>
            <w:r w:rsidRPr="009E08AE">
              <w:rPr>
                <w:rFonts w:ascii="Calibri" w:hAnsi="Calibri"/>
                <w:color w:val="000000"/>
                <w:sz w:val="22"/>
                <w:szCs w:val="22"/>
                <w:lang w:eastAsia="pl-PL"/>
              </w:rPr>
              <w:t>Czwartek</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165</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110</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86</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213</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130</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97</w:t>
            </w:r>
          </w:p>
        </w:tc>
      </w:tr>
      <w:tr w:rsidR="005815E6" w:rsidRPr="00AD5EC1" w:rsidTr="00733CD9">
        <w:trPr>
          <w:trHeight w:val="288"/>
        </w:trPr>
        <w:tc>
          <w:tcPr>
            <w:tcW w:w="1523" w:type="dxa"/>
            <w:tcBorders>
              <w:top w:val="nil"/>
              <w:left w:val="single" w:sz="4" w:space="0" w:color="auto"/>
              <w:bottom w:val="single" w:sz="4" w:space="0" w:color="BFBFBF"/>
              <w:right w:val="nil"/>
            </w:tcBorders>
            <w:shd w:val="clear" w:color="auto" w:fill="FFFFFF"/>
            <w:noWrap/>
            <w:vAlign w:val="center"/>
          </w:tcPr>
          <w:p w:rsidR="005815E6" w:rsidRPr="009E08AE" w:rsidRDefault="005815E6" w:rsidP="00733CD9">
            <w:pPr>
              <w:suppressAutoHyphens w:val="0"/>
              <w:rPr>
                <w:rFonts w:ascii="Calibri" w:hAnsi="Calibri"/>
                <w:color w:val="000000"/>
                <w:sz w:val="22"/>
                <w:lang w:eastAsia="pl-PL"/>
              </w:rPr>
            </w:pPr>
            <w:r w:rsidRPr="009E08AE">
              <w:rPr>
                <w:rFonts w:ascii="Calibri" w:hAnsi="Calibri"/>
                <w:color w:val="000000"/>
                <w:sz w:val="22"/>
                <w:szCs w:val="22"/>
                <w:lang w:eastAsia="pl-PL"/>
              </w:rPr>
              <w:t>Piątek</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156</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115</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96</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194</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138</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115</w:t>
            </w:r>
          </w:p>
        </w:tc>
      </w:tr>
      <w:tr w:rsidR="005815E6" w:rsidRPr="00AD5EC1" w:rsidTr="00733CD9">
        <w:trPr>
          <w:trHeight w:val="288"/>
        </w:trPr>
        <w:tc>
          <w:tcPr>
            <w:tcW w:w="1523" w:type="dxa"/>
            <w:tcBorders>
              <w:top w:val="nil"/>
              <w:left w:val="single" w:sz="4" w:space="0" w:color="auto"/>
              <w:bottom w:val="single" w:sz="4" w:space="0" w:color="BFBFBF"/>
              <w:right w:val="nil"/>
            </w:tcBorders>
            <w:shd w:val="clear" w:color="auto" w:fill="FFFFFF"/>
            <w:noWrap/>
            <w:vAlign w:val="center"/>
          </w:tcPr>
          <w:p w:rsidR="005815E6" w:rsidRPr="009E08AE" w:rsidRDefault="005815E6" w:rsidP="00733CD9">
            <w:pPr>
              <w:suppressAutoHyphens w:val="0"/>
              <w:rPr>
                <w:rFonts w:ascii="Calibri" w:hAnsi="Calibri"/>
                <w:color w:val="000000"/>
                <w:sz w:val="22"/>
                <w:lang w:eastAsia="pl-PL"/>
              </w:rPr>
            </w:pPr>
            <w:r w:rsidRPr="009E08AE">
              <w:rPr>
                <w:rFonts w:ascii="Calibri" w:hAnsi="Calibri"/>
                <w:color w:val="000000"/>
                <w:sz w:val="22"/>
                <w:szCs w:val="22"/>
                <w:lang w:eastAsia="pl-PL"/>
              </w:rPr>
              <w:t>Sobota</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146</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140</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102</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184</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179</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115</w:t>
            </w:r>
          </w:p>
        </w:tc>
      </w:tr>
      <w:tr w:rsidR="005815E6" w:rsidRPr="00AD5EC1" w:rsidTr="00733CD9">
        <w:trPr>
          <w:trHeight w:val="300"/>
        </w:trPr>
        <w:tc>
          <w:tcPr>
            <w:tcW w:w="1523" w:type="dxa"/>
            <w:tcBorders>
              <w:top w:val="nil"/>
              <w:left w:val="single" w:sz="4" w:space="0" w:color="auto"/>
              <w:bottom w:val="nil"/>
              <w:right w:val="nil"/>
            </w:tcBorders>
            <w:shd w:val="clear" w:color="auto" w:fill="FFFFFF"/>
            <w:noWrap/>
            <w:vAlign w:val="center"/>
          </w:tcPr>
          <w:p w:rsidR="005815E6" w:rsidRPr="00AD5EC1" w:rsidRDefault="005815E6" w:rsidP="00733CD9">
            <w:pPr>
              <w:suppressAutoHyphens w:val="0"/>
              <w:rPr>
                <w:rFonts w:ascii="Calibri" w:hAnsi="Calibri"/>
                <w:color w:val="000000"/>
                <w:sz w:val="22"/>
                <w:lang w:eastAsia="pl-PL"/>
              </w:rPr>
            </w:pPr>
            <w:r w:rsidRPr="00AD5EC1">
              <w:rPr>
                <w:rFonts w:ascii="Calibri" w:hAnsi="Calibri"/>
                <w:color w:val="000000"/>
                <w:sz w:val="22"/>
                <w:szCs w:val="22"/>
                <w:lang w:eastAsia="pl-PL"/>
              </w:rPr>
              <w:t>Niedziela</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116</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106</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88</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871"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w:t>
            </w:r>
          </w:p>
        </w:tc>
        <w:tc>
          <w:tcPr>
            <w:tcW w:w="8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165</w:t>
            </w:r>
          </w:p>
        </w:tc>
        <w:tc>
          <w:tcPr>
            <w:tcW w:w="8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117</w:t>
            </w:r>
          </w:p>
        </w:tc>
        <w:tc>
          <w:tcPr>
            <w:tcW w:w="871"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117</w:t>
            </w:r>
          </w:p>
        </w:tc>
      </w:tr>
      <w:tr w:rsidR="005815E6" w:rsidRPr="00AD5EC1" w:rsidTr="00733CD9">
        <w:trPr>
          <w:trHeight w:val="288"/>
        </w:trPr>
        <w:tc>
          <w:tcPr>
            <w:tcW w:w="1523" w:type="dxa"/>
            <w:tcBorders>
              <w:top w:val="single" w:sz="8" w:space="0" w:color="auto"/>
              <w:left w:val="single" w:sz="4" w:space="0" w:color="auto"/>
              <w:bottom w:val="single" w:sz="4" w:space="0" w:color="auto"/>
              <w:right w:val="single" w:sz="4" w:space="0" w:color="auto"/>
            </w:tcBorders>
            <w:noWrap/>
            <w:vAlign w:val="center"/>
          </w:tcPr>
          <w:p w:rsidR="005815E6" w:rsidRPr="00AD5EC1" w:rsidRDefault="005815E6" w:rsidP="00733CD9">
            <w:pPr>
              <w:suppressAutoHyphens w:val="0"/>
              <w:rPr>
                <w:rFonts w:ascii="Calibri" w:hAnsi="Calibri"/>
                <w:b/>
                <w:bCs/>
                <w:color w:val="000000"/>
                <w:sz w:val="22"/>
                <w:lang w:eastAsia="pl-PL"/>
              </w:rPr>
            </w:pPr>
            <w:r w:rsidRPr="00AD5EC1">
              <w:rPr>
                <w:rFonts w:ascii="Calibri" w:hAnsi="Calibri"/>
                <w:b/>
                <w:bCs/>
                <w:color w:val="000000"/>
                <w:sz w:val="22"/>
                <w:szCs w:val="22"/>
                <w:lang w:eastAsia="pl-PL"/>
              </w:rPr>
              <w:t>Ogółem</w:t>
            </w:r>
          </w:p>
        </w:tc>
        <w:tc>
          <w:tcPr>
            <w:tcW w:w="87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8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871"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659</w:t>
            </w:r>
          </w:p>
        </w:tc>
        <w:tc>
          <w:tcPr>
            <w:tcW w:w="87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8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871"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74</w:t>
            </w:r>
          </w:p>
        </w:tc>
        <w:tc>
          <w:tcPr>
            <w:tcW w:w="87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1198</w:t>
            </w:r>
          </w:p>
        </w:tc>
        <w:tc>
          <w:tcPr>
            <w:tcW w:w="8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871"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766</w:t>
            </w:r>
          </w:p>
        </w:tc>
      </w:tr>
    </w:tbl>
    <w:p w:rsidR="005815E6" w:rsidRDefault="005815E6" w:rsidP="00733CD9">
      <w:pPr>
        <w:jc w:val="both"/>
        <w:rPr>
          <w:b/>
        </w:rPr>
      </w:pPr>
    </w:p>
    <w:p w:rsidR="005815E6" w:rsidRDefault="009E77AC" w:rsidP="00733CD9">
      <w:pPr>
        <w:jc w:val="both"/>
        <w:rPr>
          <w:b/>
        </w:rPr>
      </w:pPr>
      <w:r>
        <w:rPr>
          <w:noProof/>
          <w:lang w:eastAsia="pl-PL"/>
        </w:rPr>
        <w:drawing>
          <wp:inline distT="0" distB="0" distL="0" distR="0">
            <wp:extent cx="5812790" cy="3645535"/>
            <wp:effectExtent l="0" t="0" r="0" b="0"/>
            <wp:docPr id="36" name="Obiekt 3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5815E6" w:rsidRDefault="005815E6" w:rsidP="00733CD9">
      <w:pPr>
        <w:spacing w:line="276" w:lineRule="auto"/>
        <w:ind w:firstLine="709"/>
        <w:jc w:val="both"/>
        <w:rPr>
          <w:sz w:val="24"/>
        </w:rPr>
      </w:pPr>
    </w:p>
    <w:p w:rsidR="005815E6" w:rsidRPr="009D4D6D" w:rsidRDefault="005815E6" w:rsidP="00733CD9">
      <w:pPr>
        <w:spacing w:line="276" w:lineRule="auto"/>
        <w:ind w:firstLine="709"/>
        <w:jc w:val="both"/>
        <w:rPr>
          <w:sz w:val="24"/>
        </w:rPr>
      </w:pPr>
      <w:r w:rsidRPr="009D4D6D">
        <w:rPr>
          <w:sz w:val="24"/>
        </w:rPr>
        <w:t xml:space="preserve">W II półroczu 2018 roku we wszystkie dni tygodnia zauważalny jest spadek liczby wypadków oraz osób rannych, wzrosła natomiast liczba zabitych. </w:t>
      </w:r>
    </w:p>
    <w:p w:rsidR="005815E6" w:rsidRPr="009D4D6D" w:rsidRDefault="005815E6" w:rsidP="00733CD9">
      <w:pPr>
        <w:spacing w:line="276" w:lineRule="auto"/>
        <w:ind w:firstLine="709"/>
        <w:jc w:val="both"/>
        <w:rPr>
          <w:sz w:val="24"/>
        </w:rPr>
      </w:pPr>
      <w:r w:rsidRPr="009D4D6D">
        <w:rPr>
          <w:sz w:val="24"/>
        </w:rPr>
        <w:t>Najwięcej wypadków było w poniedziałek (103) i sobotę (102), natomiast najmniej odnotowano w środę (86), czwartek (86) i niedzielę (88). Liczba zabitych w dniach od poniedziałku do soboty utrzymywała się na podobnym poziomie (10-12)</w:t>
      </w:r>
      <w:r w:rsidR="000E54D3">
        <w:rPr>
          <w:sz w:val="24"/>
        </w:rPr>
        <w:t>,</w:t>
      </w:r>
      <w:r w:rsidRPr="009D4D6D">
        <w:rPr>
          <w:sz w:val="24"/>
        </w:rPr>
        <w:t xml:space="preserve"> natomiast najmniej było w </w:t>
      </w:r>
      <w:r w:rsidR="00FC3373">
        <w:rPr>
          <w:sz w:val="24"/>
        </w:rPr>
        <w:t>niedzielę</w:t>
      </w:r>
      <w:r w:rsidRPr="009D4D6D">
        <w:rPr>
          <w:sz w:val="24"/>
        </w:rPr>
        <w:t xml:space="preserve"> (6). W tym zakresie największe wzrosty wystąpiły w czwartek (+7), poniedziałek (+5) i wtorek (+4). Natomiast największa liczba rannych wystąpiła w poniedziałek (124) oraz w piątek (115), sobotę (115) i niedzielę (117).</w:t>
      </w:r>
    </w:p>
    <w:p w:rsidR="00AF26F2" w:rsidRDefault="005815E6" w:rsidP="00733CD9">
      <w:pPr>
        <w:spacing w:line="276" w:lineRule="auto"/>
        <w:ind w:firstLine="709"/>
        <w:jc w:val="both"/>
        <w:rPr>
          <w:sz w:val="24"/>
        </w:rPr>
      </w:pPr>
      <w:r w:rsidRPr="00DD177B">
        <w:rPr>
          <w:sz w:val="24"/>
        </w:rPr>
        <w:t xml:space="preserve">Z danych przedstawionych w powyższej tabeli wynika, że najbardziej niebezpiecznym dniem  na terenie naszego województwa w II półroczu 2018 r. był poniedziałek, podczas którego odnotowano najwyższą liczbę wypadków drogowych oraz ofiar. Jednakże biorąc pod uwagę rozkład liczbowy wypadków a także ofiar w ich wyniku, nie można dokładnie wskazać konkretnych dni zagrożonych na przestrzeni tygodnia, z uwagi na różny rozkład opisywanych najwyższych wartości. </w:t>
      </w:r>
    </w:p>
    <w:p w:rsidR="005815E6" w:rsidRPr="00DD177B" w:rsidRDefault="005815E6" w:rsidP="00733CD9">
      <w:pPr>
        <w:spacing w:line="276" w:lineRule="auto"/>
        <w:ind w:firstLine="709"/>
        <w:jc w:val="both"/>
        <w:rPr>
          <w:sz w:val="24"/>
        </w:rPr>
      </w:pPr>
      <w:r w:rsidRPr="00DD177B">
        <w:rPr>
          <w:sz w:val="24"/>
        </w:rPr>
        <w:lastRenderedPageBreak/>
        <w:t>Dla przykładu w środę i czwartek odnotowano najmniejszą liczbę wypadkó</w:t>
      </w:r>
      <w:r w:rsidR="00AF26F2">
        <w:rPr>
          <w:sz w:val="24"/>
        </w:rPr>
        <w:t>w (po 86) w </w:t>
      </w:r>
      <w:r w:rsidRPr="00DD177B">
        <w:rPr>
          <w:sz w:val="24"/>
        </w:rPr>
        <w:t xml:space="preserve">porównaniu do pozostałych dni tygodnia, ale w wyniku tych </w:t>
      </w:r>
      <w:r w:rsidR="00AF26F2">
        <w:rPr>
          <w:sz w:val="24"/>
        </w:rPr>
        <w:t>zdarzeń najwięcej osób (po 12 w </w:t>
      </w:r>
      <w:r w:rsidRPr="00DD177B">
        <w:rPr>
          <w:sz w:val="24"/>
        </w:rPr>
        <w:t>każdym z tych dni) poniosło śmierć.</w:t>
      </w:r>
    </w:p>
    <w:p w:rsidR="005815E6" w:rsidRPr="00B451AE" w:rsidRDefault="005815E6" w:rsidP="00733CD9">
      <w:pPr>
        <w:spacing w:line="276" w:lineRule="auto"/>
        <w:ind w:firstLine="709"/>
        <w:jc w:val="both"/>
        <w:rPr>
          <w:sz w:val="24"/>
        </w:rPr>
      </w:pPr>
      <w:r w:rsidRPr="00B451AE">
        <w:rPr>
          <w:sz w:val="24"/>
        </w:rPr>
        <w:t>Mając powyższe na uwadze, zasadnym jest sporządzanie na poziomie powiatu analiz okresowych/specjalnych, umożliwiających w sposób dokładny określenie konkretnych dni tygodnia, w których zauważalne jest zdecydowane pogorszenie stanu bezpieczeństwa w ruchu drogowym.</w:t>
      </w:r>
    </w:p>
    <w:p w:rsidR="005815E6" w:rsidRPr="00402BB4" w:rsidRDefault="005815E6" w:rsidP="00733CD9">
      <w:pPr>
        <w:spacing w:line="276" w:lineRule="auto"/>
        <w:ind w:firstLine="709"/>
        <w:jc w:val="both"/>
        <w:rPr>
          <w:color w:val="FF0000"/>
          <w:sz w:val="24"/>
        </w:rPr>
      </w:pPr>
      <w:r>
        <w:rPr>
          <w:color w:val="FF0000"/>
          <w:sz w:val="24"/>
        </w:rPr>
        <w:t xml:space="preserve"> </w:t>
      </w:r>
    </w:p>
    <w:p w:rsidR="005815E6" w:rsidRDefault="005815E6" w:rsidP="00733CD9">
      <w:pPr>
        <w:ind w:right="-3"/>
        <w:jc w:val="both"/>
        <w:rPr>
          <w:rFonts w:ascii="Calibri" w:hAnsi="Calibri"/>
          <w:b/>
          <w:sz w:val="24"/>
        </w:rPr>
      </w:pPr>
      <w:r w:rsidRPr="0018374D">
        <w:rPr>
          <w:rFonts w:ascii="Calibri" w:hAnsi="Calibri"/>
          <w:b/>
          <w:sz w:val="24"/>
        </w:rPr>
        <w:t>Wypadki drogowe i ich skutki według dobowego czasu w I</w:t>
      </w:r>
      <w:r>
        <w:rPr>
          <w:rFonts w:ascii="Calibri" w:hAnsi="Calibri"/>
          <w:b/>
          <w:sz w:val="24"/>
        </w:rPr>
        <w:t>I</w:t>
      </w:r>
      <w:r w:rsidRPr="0018374D">
        <w:rPr>
          <w:rFonts w:ascii="Calibri" w:hAnsi="Calibri"/>
          <w:b/>
          <w:sz w:val="24"/>
        </w:rPr>
        <w:t xml:space="preserve"> półroczach lat 201</w:t>
      </w:r>
      <w:r>
        <w:rPr>
          <w:rFonts w:ascii="Calibri" w:hAnsi="Calibri"/>
          <w:b/>
          <w:sz w:val="24"/>
        </w:rPr>
        <w:t>6</w:t>
      </w:r>
      <w:r w:rsidRPr="0018374D">
        <w:rPr>
          <w:rFonts w:ascii="Calibri" w:hAnsi="Calibri"/>
          <w:b/>
          <w:sz w:val="24"/>
        </w:rPr>
        <w:t>-201</w:t>
      </w:r>
      <w:r>
        <w:rPr>
          <w:rFonts w:ascii="Calibri" w:hAnsi="Calibri"/>
          <w:b/>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1162"/>
        <w:gridCol w:w="682"/>
        <w:gridCol w:w="683"/>
        <w:gridCol w:w="683"/>
        <w:gridCol w:w="683"/>
        <w:gridCol w:w="683"/>
        <w:gridCol w:w="683"/>
        <w:gridCol w:w="682"/>
        <w:gridCol w:w="683"/>
        <w:gridCol w:w="683"/>
        <w:gridCol w:w="683"/>
        <w:gridCol w:w="683"/>
        <w:gridCol w:w="683"/>
      </w:tblGrid>
      <w:tr w:rsidR="005815E6" w:rsidRPr="0018374D" w:rsidTr="00733CD9">
        <w:trPr>
          <w:trHeight w:val="227"/>
        </w:trPr>
        <w:tc>
          <w:tcPr>
            <w:tcW w:w="1162" w:type="dxa"/>
            <w:tcBorders>
              <w:top w:val="single" w:sz="4" w:space="0" w:color="auto"/>
              <w:left w:val="single" w:sz="4" w:space="0" w:color="auto"/>
              <w:bottom w:val="single" w:sz="4" w:space="0" w:color="auto"/>
              <w:right w:val="single" w:sz="4" w:space="0" w:color="auto"/>
            </w:tcBorders>
            <w:noWrap/>
            <w:vAlign w:val="center"/>
          </w:tcPr>
          <w:p w:rsidR="005815E6" w:rsidRPr="0018374D" w:rsidRDefault="005815E6" w:rsidP="00733CD9">
            <w:pPr>
              <w:suppressAutoHyphens w:val="0"/>
              <w:rPr>
                <w:rFonts w:ascii="Calibri" w:hAnsi="Calibri"/>
                <w:b/>
                <w:bCs/>
                <w:color w:val="000000"/>
                <w:sz w:val="22"/>
                <w:lang w:eastAsia="pl-PL"/>
              </w:rPr>
            </w:pPr>
            <w:r>
              <w:rPr>
                <w:rFonts w:ascii="Calibri" w:hAnsi="Calibri"/>
                <w:b/>
                <w:bCs/>
                <w:color w:val="000000"/>
                <w:sz w:val="22"/>
                <w:szCs w:val="22"/>
                <w:lang w:eastAsia="pl-PL"/>
              </w:rPr>
              <w:t>Godzina</w:t>
            </w:r>
            <w:r w:rsidRPr="0018374D">
              <w:rPr>
                <w:rFonts w:ascii="Calibri" w:hAnsi="Calibri"/>
                <w:b/>
                <w:bCs/>
                <w:color w:val="000000"/>
                <w:sz w:val="22"/>
                <w:szCs w:val="22"/>
                <w:lang w:eastAsia="pl-PL"/>
              </w:rPr>
              <w:t> </w:t>
            </w:r>
          </w:p>
        </w:tc>
        <w:tc>
          <w:tcPr>
            <w:tcW w:w="2048" w:type="dxa"/>
            <w:gridSpan w:val="3"/>
            <w:tcBorders>
              <w:top w:val="single" w:sz="4" w:space="0" w:color="auto"/>
              <w:left w:val="single" w:sz="8" w:space="0" w:color="auto"/>
              <w:bottom w:val="single" w:sz="4" w:space="0" w:color="auto"/>
              <w:right w:val="single" w:sz="8" w:space="0" w:color="auto"/>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 xml:space="preserve"> Liczba wypadków</w:t>
            </w:r>
          </w:p>
        </w:tc>
        <w:tc>
          <w:tcPr>
            <w:tcW w:w="2049" w:type="dxa"/>
            <w:gridSpan w:val="3"/>
            <w:tcBorders>
              <w:top w:val="single" w:sz="4" w:space="0" w:color="auto"/>
              <w:left w:val="single" w:sz="8" w:space="0" w:color="auto"/>
              <w:bottom w:val="single" w:sz="4" w:space="0" w:color="auto"/>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 xml:space="preserve"> Liczba zabitych</w:t>
            </w:r>
          </w:p>
        </w:tc>
        <w:tc>
          <w:tcPr>
            <w:tcW w:w="2048" w:type="dxa"/>
            <w:gridSpan w:val="3"/>
            <w:tcBorders>
              <w:top w:val="single" w:sz="4" w:space="0" w:color="auto"/>
              <w:left w:val="single" w:sz="8" w:space="0" w:color="auto"/>
              <w:bottom w:val="single" w:sz="4" w:space="0" w:color="auto"/>
              <w:right w:val="single" w:sz="8" w:space="0" w:color="auto"/>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 xml:space="preserve"> Liczba rannych</w:t>
            </w:r>
          </w:p>
        </w:tc>
        <w:tc>
          <w:tcPr>
            <w:tcW w:w="2049" w:type="dxa"/>
            <w:gridSpan w:val="3"/>
            <w:tcBorders>
              <w:top w:val="single" w:sz="4" w:space="0" w:color="auto"/>
              <w:left w:val="single" w:sz="8" w:space="0" w:color="auto"/>
              <w:bottom w:val="single" w:sz="4" w:space="0" w:color="auto"/>
              <w:right w:val="single" w:sz="4" w:space="0" w:color="auto"/>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 xml:space="preserve"> Liczba kolizji</w:t>
            </w:r>
          </w:p>
        </w:tc>
      </w:tr>
      <w:tr w:rsidR="005815E6" w:rsidRPr="0018374D" w:rsidTr="00733CD9">
        <w:trPr>
          <w:trHeight w:val="227"/>
        </w:trPr>
        <w:tc>
          <w:tcPr>
            <w:tcW w:w="1162" w:type="dxa"/>
            <w:tcBorders>
              <w:top w:val="nil"/>
              <w:left w:val="single" w:sz="4" w:space="0" w:color="auto"/>
              <w:bottom w:val="single" w:sz="4" w:space="0" w:color="auto"/>
              <w:right w:val="nil"/>
            </w:tcBorders>
            <w:noWrap/>
            <w:vAlign w:val="center"/>
          </w:tcPr>
          <w:p w:rsidR="005815E6" w:rsidRPr="0018374D" w:rsidRDefault="005815E6" w:rsidP="00733CD9">
            <w:pPr>
              <w:suppressAutoHyphens w:val="0"/>
              <w:jc w:val="right"/>
              <w:rPr>
                <w:rFonts w:ascii="Calibri" w:hAnsi="Calibri"/>
                <w:b/>
                <w:bCs/>
                <w:color w:val="000000"/>
                <w:sz w:val="22"/>
                <w:lang w:eastAsia="pl-PL"/>
              </w:rPr>
            </w:pPr>
            <w:r>
              <w:rPr>
                <w:rFonts w:ascii="Calibri" w:hAnsi="Calibri"/>
                <w:b/>
                <w:bCs/>
                <w:color w:val="000000"/>
                <w:sz w:val="22"/>
                <w:szCs w:val="22"/>
                <w:lang w:eastAsia="pl-PL"/>
              </w:rPr>
              <w:t>I</w:t>
            </w:r>
            <w:r w:rsidRPr="0018374D">
              <w:rPr>
                <w:rFonts w:ascii="Calibri" w:hAnsi="Calibri"/>
                <w:b/>
                <w:bCs/>
                <w:color w:val="000000"/>
                <w:sz w:val="22"/>
                <w:szCs w:val="22"/>
                <w:lang w:eastAsia="pl-PL"/>
              </w:rPr>
              <w:t>I półrocze</w:t>
            </w:r>
          </w:p>
        </w:tc>
        <w:tc>
          <w:tcPr>
            <w:tcW w:w="682" w:type="dxa"/>
            <w:tcBorders>
              <w:top w:val="nil"/>
              <w:left w:val="single" w:sz="8" w:space="0" w:color="auto"/>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single" w:sz="8" w:space="0" w:color="auto"/>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2" w:type="dxa"/>
            <w:tcBorders>
              <w:top w:val="nil"/>
              <w:left w:val="single" w:sz="8" w:space="0" w:color="auto"/>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nil"/>
              <w:left w:val="nil"/>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c>
          <w:tcPr>
            <w:tcW w:w="683" w:type="dxa"/>
            <w:tcBorders>
              <w:top w:val="nil"/>
              <w:left w:val="single" w:sz="8" w:space="0" w:color="auto"/>
              <w:bottom w:val="single" w:sz="4" w:space="0" w:color="95B3D7"/>
              <w:right w:val="nil"/>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6</w:t>
            </w:r>
          </w:p>
        </w:tc>
        <w:tc>
          <w:tcPr>
            <w:tcW w:w="683" w:type="dxa"/>
            <w:tcBorders>
              <w:top w:val="single" w:sz="4" w:space="0" w:color="auto"/>
              <w:left w:val="single" w:sz="4" w:space="0" w:color="BFBFBF"/>
              <w:bottom w:val="single" w:sz="4" w:space="0" w:color="auto"/>
              <w:right w:val="single" w:sz="4" w:space="0" w:color="BFBFBF"/>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7</w:t>
            </w:r>
          </w:p>
        </w:tc>
        <w:tc>
          <w:tcPr>
            <w:tcW w:w="683" w:type="dxa"/>
            <w:tcBorders>
              <w:top w:val="single" w:sz="4" w:space="0" w:color="auto"/>
              <w:left w:val="nil"/>
              <w:bottom w:val="single" w:sz="4" w:space="0" w:color="95B3D7"/>
              <w:right w:val="single" w:sz="4" w:space="0" w:color="auto"/>
            </w:tcBorders>
            <w:vAlign w:val="center"/>
          </w:tcPr>
          <w:p w:rsidR="005815E6" w:rsidRPr="0018374D" w:rsidRDefault="005815E6" w:rsidP="00733CD9">
            <w:pPr>
              <w:suppressAutoHyphens w:val="0"/>
              <w:jc w:val="center"/>
              <w:rPr>
                <w:rFonts w:ascii="Calibri" w:hAnsi="Calibri"/>
                <w:b/>
                <w:bCs/>
                <w:color w:val="000000"/>
                <w:sz w:val="22"/>
                <w:lang w:eastAsia="pl-PL"/>
              </w:rPr>
            </w:pPr>
            <w:r w:rsidRPr="0018374D">
              <w:rPr>
                <w:rFonts w:ascii="Calibri" w:hAnsi="Calibri"/>
                <w:b/>
                <w:bCs/>
                <w:color w:val="000000"/>
                <w:sz w:val="22"/>
                <w:szCs w:val="22"/>
                <w:lang w:eastAsia="pl-PL"/>
              </w:rPr>
              <w:t>201</w:t>
            </w:r>
            <w:r>
              <w:rPr>
                <w:rFonts w:ascii="Calibri" w:hAnsi="Calibri"/>
                <w:b/>
                <w:bCs/>
                <w:color w:val="000000"/>
                <w:sz w:val="22"/>
                <w:szCs w:val="22"/>
                <w:lang w:eastAsia="pl-PL"/>
              </w:rPr>
              <w:t>8</w:t>
            </w:r>
          </w:p>
        </w:tc>
      </w:tr>
      <w:tr w:rsidR="005815E6" w:rsidRPr="0018374D" w:rsidTr="00733CD9">
        <w:trPr>
          <w:trHeight w:val="227"/>
        </w:trPr>
        <w:tc>
          <w:tcPr>
            <w:tcW w:w="1162" w:type="dxa"/>
            <w:tcBorders>
              <w:top w:val="single" w:sz="4" w:space="0" w:color="auto"/>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00 - 00.59</w:t>
            </w:r>
          </w:p>
        </w:tc>
        <w:tc>
          <w:tcPr>
            <w:tcW w:w="682"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8</w:t>
            </w:r>
          </w:p>
        </w:tc>
        <w:tc>
          <w:tcPr>
            <w:tcW w:w="6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8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2"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8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8" w:space="0" w:color="auto"/>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97</w:t>
            </w:r>
          </w:p>
        </w:tc>
        <w:tc>
          <w:tcPr>
            <w:tcW w:w="68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86</w:t>
            </w:r>
          </w:p>
        </w:tc>
        <w:tc>
          <w:tcPr>
            <w:tcW w:w="683"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85</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01 - 01.59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69</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02 - 02.59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60</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03 - 03.59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04 - 04.59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61</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05 - 05.59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123</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91</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06 - 06.59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236</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289</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239</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07 - 07.59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352</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411</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358</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08 - 08.59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345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417</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399</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09 - 09.59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448</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503</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404</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10 - 10.59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42</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551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570</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585</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11 - 11.59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651</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578</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12 - 12.59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40</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50</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604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681</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637</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13 - 13.59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52</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41</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71</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49</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667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610</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589</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14 - 14.59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53</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53</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56</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52</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677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653</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680</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15 - 15.59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63</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103</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83</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67</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711</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793</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734</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16 - 16.59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76</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65</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87</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81</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73</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682</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794</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720</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17 - 17.59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47</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100</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66</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51</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619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638</w:t>
            </w:r>
          </w:p>
        </w:tc>
        <w:tc>
          <w:tcPr>
            <w:tcW w:w="683" w:type="dxa"/>
            <w:tcBorders>
              <w:top w:val="single" w:sz="4" w:space="0" w:color="BFBFBF"/>
              <w:left w:val="single" w:sz="4" w:space="0" w:color="BFBFBF"/>
              <w:bottom w:val="single" w:sz="4" w:space="0" w:color="BFBFBF"/>
              <w:right w:val="single" w:sz="4" w:space="0" w:color="auto"/>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580</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18 - 18.59</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59</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83" w:type="dxa"/>
            <w:tcBorders>
              <w:top w:val="single" w:sz="4" w:space="0" w:color="BFBFBF"/>
              <w:left w:val="single" w:sz="4" w:space="0" w:color="BFBFBF"/>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47</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466</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550</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460</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19 - 19.59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45</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63</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c>
          <w:tcPr>
            <w:tcW w:w="683" w:type="dxa"/>
            <w:tcBorders>
              <w:top w:val="single" w:sz="4" w:space="0" w:color="BFBFBF"/>
              <w:left w:val="single" w:sz="4" w:space="0" w:color="BFBFBF"/>
              <w:bottom w:val="single" w:sz="4" w:space="0" w:color="BFBFBF"/>
              <w:right w:val="nil"/>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51</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426</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355</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20 - 20.59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83" w:type="dxa"/>
            <w:tcBorders>
              <w:top w:val="single" w:sz="4" w:space="0" w:color="BFBFBF"/>
              <w:left w:val="single" w:sz="8" w:space="0" w:color="auto"/>
              <w:bottom w:val="single" w:sz="4" w:space="0" w:color="BFBFBF"/>
              <w:right w:val="single" w:sz="4" w:space="0" w:color="BFBFBF"/>
            </w:tcBorders>
            <w:shd w:val="clear" w:color="000000" w:fill="FFC7CE"/>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276</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326</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287</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21 - 21.59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273</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232</w:t>
            </w:r>
          </w:p>
        </w:tc>
      </w:tr>
      <w:tr w:rsidR="005815E6" w:rsidRPr="0018374D" w:rsidTr="00733CD9">
        <w:trPr>
          <w:trHeight w:val="227"/>
        </w:trPr>
        <w:tc>
          <w:tcPr>
            <w:tcW w:w="1162" w:type="dxa"/>
            <w:tcBorders>
              <w:top w:val="single" w:sz="4" w:space="0" w:color="BFBFBF"/>
              <w:left w:val="single" w:sz="4" w:space="0" w:color="auto"/>
              <w:bottom w:val="single" w:sz="4" w:space="0" w:color="BFBFBF"/>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22 - 22.59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207</w:t>
            </w:r>
          </w:p>
        </w:tc>
        <w:tc>
          <w:tcPr>
            <w:tcW w:w="68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173</w:t>
            </w:r>
          </w:p>
        </w:tc>
      </w:tr>
      <w:tr w:rsidR="005815E6" w:rsidRPr="0018374D" w:rsidTr="00733CD9">
        <w:trPr>
          <w:trHeight w:val="227"/>
        </w:trPr>
        <w:tc>
          <w:tcPr>
            <w:tcW w:w="1162" w:type="dxa"/>
            <w:tcBorders>
              <w:top w:val="single" w:sz="4" w:space="0" w:color="BFBFBF"/>
              <w:left w:val="single" w:sz="4" w:space="0" w:color="auto"/>
              <w:bottom w:val="single" w:sz="8" w:space="0" w:color="auto"/>
              <w:right w:val="single" w:sz="8" w:space="0" w:color="auto"/>
            </w:tcBorders>
            <w:noWrap/>
            <w:vAlign w:val="center"/>
          </w:tcPr>
          <w:p w:rsidR="005815E6" w:rsidRPr="0018374D" w:rsidRDefault="005815E6" w:rsidP="00733CD9">
            <w:pPr>
              <w:suppressAutoHyphens w:val="0"/>
              <w:jc w:val="center"/>
              <w:rPr>
                <w:rFonts w:ascii="Calibri" w:hAnsi="Calibri"/>
                <w:color w:val="000000"/>
                <w:spacing w:val="-20"/>
                <w:sz w:val="20"/>
                <w:szCs w:val="20"/>
                <w:lang w:eastAsia="pl-PL"/>
              </w:rPr>
            </w:pPr>
            <w:r w:rsidRPr="0018374D">
              <w:rPr>
                <w:rFonts w:ascii="Calibri" w:hAnsi="Calibri"/>
                <w:color w:val="000000"/>
                <w:spacing w:val="-20"/>
                <w:sz w:val="20"/>
                <w:szCs w:val="20"/>
                <w:lang w:eastAsia="pl-PL"/>
              </w:rPr>
              <w:t>23 - 23.59</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82"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8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83" w:type="dxa"/>
            <w:tcBorders>
              <w:top w:val="single" w:sz="4" w:space="0" w:color="BFBFBF"/>
              <w:left w:val="single" w:sz="8" w:space="0" w:color="auto"/>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119</w:t>
            </w:r>
          </w:p>
        </w:tc>
        <w:tc>
          <w:tcPr>
            <w:tcW w:w="68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125</w:t>
            </w:r>
          </w:p>
        </w:tc>
        <w:tc>
          <w:tcPr>
            <w:tcW w:w="683" w:type="dxa"/>
            <w:tcBorders>
              <w:top w:val="single" w:sz="4" w:space="0" w:color="BFBFBF"/>
              <w:left w:val="single" w:sz="4" w:space="0" w:color="BFBFBF"/>
              <w:bottom w:val="single" w:sz="8" w:space="0" w:color="auto"/>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131</w:t>
            </w:r>
          </w:p>
        </w:tc>
      </w:tr>
      <w:tr w:rsidR="005815E6" w:rsidRPr="0018374D" w:rsidTr="00733CD9">
        <w:trPr>
          <w:trHeight w:val="227"/>
        </w:trPr>
        <w:tc>
          <w:tcPr>
            <w:tcW w:w="1162" w:type="dxa"/>
            <w:tcBorders>
              <w:top w:val="single" w:sz="8" w:space="0" w:color="auto"/>
              <w:left w:val="single" w:sz="4" w:space="0" w:color="auto"/>
              <w:bottom w:val="single" w:sz="4" w:space="0" w:color="auto"/>
              <w:right w:val="single" w:sz="4" w:space="0" w:color="auto"/>
            </w:tcBorders>
            <w:noWrap/>
            <w:vAlign w:val="center"/>
          </w:tcPr>
          <w:p w:rsidR="005815E6" w:rsidRPr="0018374D" w:rsidRDefault="005815E6" w:rsidP="00733CD9">
            <w:pPr>
              <w:suppressAutoHyphens w:val="0"/>
              <w:rPr>
                <w:rFonts w:ascii="Calibri" w:hAnsi="Calibri"/>
                <w:b/>
                <w:bCs/>
                <w:color w:val="000000"/>
                <w:sz w:val="22"/>
                <w:lang w:eastAsia="pl-PL"/>
              </w:rPr>
            </w:pPr>
            <w:r w:rsidRPr="0018374D">
              <w:rPr>
                <w:rFonts w:ascii="Calibri" w:hAnsi="Calibri"/>
                <w:b/>
                <w:bCs/>
                <w:color w:val="000000"/>
                <w:sz w:val="22"/>
                <w:szCs w:val="22"/>
                <w:lang w:eastAsia="pl-PL"/>
              </w:rPr>
              <w:t>Ogółem</w:t>
            </w:r>
          </w:p>
        </w:tc>
        <w:tc>
          <w:tcPr>
            <w:tcW w:w="682"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68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683" w:type="dxa"/>
            <w:tcBorders>
              <w:top w:val="single" w:sz="8" w:space="0" w:color="auto"/>
              <w:left w:val="single" w:sz="4" w:space="0" w:color="BFBFBF"/>
              <w:bottom w:val="single" w:sz="4" w:space="0" w:color="auto"/>
              <w:right w:val="nil"/>
            </w:tcBorders>
            <w:shd w:val="clear" w:color="auto" w:fill="92D050"/>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659</w:t>
            </w:r>
          </w:p>
        </w:tc>
        <w:tc>
          <w:tcPr>
            <w:tcW w:w="683"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68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683" w:type="dxa"/>
            <w:tcBorders>
              <w:top w:val="single" w:sz="8" w:space="0" w:color="auto"/>
              <w:left w:val="single" w:sz="4" w:space="0" w:color="BFBFBF"/>
              <w:bottom w:val="single" w:sz="4" w:space="0" w:color="auto"/>
              <w:right w:val="nil"/>
            </w:tcBorders>
            <w:shd w:val="clear" w:color="auto" w:fill="FFB9B9"/>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74</w:t>
            </w:r>
          </w:p>
        </w:tc>
        <w:tc>
          <w:tcPr>
            <w:tcW w:w="682"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1198</w:t>
            </w:r>
          </w:p>
        </w:tc>
        <w:tc>
          <w:tcPr>
            <w:tcW w:w="68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683" w:type="dxa"/>
            <w:tcBorders>
              <w:top w:val="single" w:sz="8" w:space="0" w:color="auto"/>
              <w:left w:val="single" w:sz="4" w:space="0" w:color="BFBFBF"/>
              <w:bottom w:val="single" w:sz="4" w:space="0" w:color="auto"/>
              <w:right w:val="nil"/>
            </w:tcBorders>
            <w:shd w:val="clear" w:color="auto" w:fill="92D050"/>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766</w:t>
            </w:r>
          </w:p>
        </w:tc>
        <w:tc>
          <w:tcPr>
            <w:tcW w:w="683" w:type="dxa"/>
            <w:tcBorders>
              <w:top w:val="single" w:sz="8" w:space="0" w:color="auto"/>
              <w:left w:val="single" w:sz="8" w:space="0" w:color="auto"/>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8441</w:t>
            </w:r>
          </w:p>
        </w:tc>
        <w:tc>
          <w:tcPr>
            <w:tcW w:w="68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9360</w:t>
            </w:r>
          </w:p>
        </w:tc>
        <w:tc>
          <w:tcPr>
            <w:tcW w:w="683" w:type="dxa"/>
            <w:tcBorders>
              <w:top w:val="single" w:sz="8" w:space="0" w:color="auto"/>
              <w:left w:val="single" w:sz="4" w:space="0" w:color="BFBFBF"/>
              <w:bottom w:val="single" w:sz="4" w:space="0" w:color="auto"/>
              <w:right w:val="single" w:sz="4" w:space="0" w:color="auto"/>
            </w:tcBorders>
            <w:shd w:val="clear" w:color="auto" w:fill="92D050"/>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8503</w:t>
            </w:r>
          </w:p>
        </w:tc>
      </w:tr>
    </w:tbl>
    <w:p w:rsidR="005815E6" w:rsidRDefault="005815E6" w:rsidP="00733CD9">
      <w:pPr>
        <w:ind w:right="-3"/>
        <w:jc w:val="both"/>
        <w:rPr>
          <w:rFonts w:ascii="Calibri" w:hAnsi="Calibri"/>
          <w:b/>
          <w:sz w:val="24"/>
        </w:rPr>
      </w:pPr>
    </w:p>
    <w:p w:rsidR="005815E6" w:rsidRPr="0018374D" w:rsidRDefault="005815E6" w:rsidP="00733CD9">
      <w:pPr>
        <w:ind w:right="-3"/>
        <w:jc w:val="both"/>
        <w:rPr>
          <w:rFonts w:ascii="Calibri" w:hAnsi="Calibri"/>
          <w:b/>
          <w:sz w:val="24"/>
        </w:rPr>
      </w:pPr>
    </w:p>
    <w:p w:rsidR="005815E6" w:rsidRDefault="009E77AC" w:rsidP="00733CD9">
      <w:pPr>
        <w:jc w:val="both"/>
      </w:pPr>
      <w:r>
        <w:rPr>
          <w:noProof/>
          <w:lang w:eastAsia="pl-PL"/>
        </w:rPr>
        <w:lastRenderedPageBreak/>
        <w:drawing>
          <wp:inline distT="0" distB="0" distL="0" distR="0">
            <wp:extent cx="5961380" cy="8199755"/>
            <wp:effectExtent l="0" t="0" r="0" b="0"/>
            <wp:docPr id="37" name="Obiekt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5815E6">
        <w:tab/>
      </w:r>
    </w:p>
    <w:p w:rsidR="005815E6" w:rsidRPr="000D2F0E" w:rsidRDefault="005815E6" w:rsidP="00733CD9">
      <w:pPr>
        <w:spacing w:line="276" w:lineRule="auto"/>
        <w:ind w:firstLine="709"/>
        <w:jc w:val="both"/>
        <w:rPr>
          <w:sz w:val="24"/>
        </w:rPr>
      </w:pPr>
      <w:r w:rsidRPr="000D2F0E">
        <w:rPr>
          <w:sz w:val="24"/>
        </w:rPr>
        <w:t>Podsumowując rozdział dotyczący czasu powstawania wypadków stwierdzić należy, że największa liczba zdarzeń oraz ich ofiar w II półroczu 2018 roku przypadła  pomiędzy godziną 06:00 a 21:00. W zakresie kolizji najwięcej przypadało od godzin rannych do godzin wieczornych tj. w przedziale 06:00 - 19:59.</w:t>
      </w:r>
    </w:p>
    <w:p w:rsidR="005815E6" w:rsidRPr="00FB4658" w:rsidRDefault="005815E6" w:rsidP="00733CD9">
      <w:pPr>
        <w:spacing w:line="276" w:lineRule="auto"/>
        <w:jc w:val="center"/>
        <w:rPr>
          <w:sz w:val="24"/>
        </w:rPr>
      </w:pPr>
      <w:r w:rsidRPr="0005275D">
        <w:rPr>
          <w:i/>
          <w:color w:val="FF0000"/>
        </w:rPr>
        <w:br w:type="page"/>
      </w:r>
      <w:r>
        <w:rPr>
          <w:b/>
          <w:smallCaps/>
          <w:sz w:val="32"/>
        </w:rPr>
        <w:lastRenderedPageBreak/>
        <w:t>Czynniki towarzyszące wypadkom oraz miejsca</w:t>
      </w:r>
      <w:r>
        <w:rPr>
          <w:b/>
          <w:smallCaps/>
          <w:sz w:val="32"/>
        </w:rPr>
        <w:br/>
        <w:t>ich powstawania</w:t>
      </w:r>
    </w:p>
    <w:p w:rsidR="005815E6" w:rsidRDefault="005815E6" w:rsidP="00733CD9">
      <w:pPr>
        <w:ind w:firstLine="709"/>
        <w:jc w:val="both"/>
        <w:rPr>
          <w:sz w:val="24"/>
        </w:rPr>
      </w:pPr>
    </w:p>
    <w:p w:rsidR="005815E6" w:rsidRDefault="005815E6" w:rsidP="00733CD9">
      <w:pPr>
        <w:tabs>
          <w:tab w:val="left" w:pos="3675"/>
        </w:tabs>
        <w:rPr>
          <w:rFonts w:ascii="Calibri" w:hAnsi="Calibri"/>
          <w:b/>
          <w:sz w:val="24"/>
        </w:rPr>
      </w:pPr>
      <w:r w:rsidRPr="00864A18">
        <w:rPr>
          <w:rFonts w:ascii="Calibri" w:hAnsi="Calibri"/>
          <w:b/>
          <w:sz w:val="24"/>
        </w:rPr>
        <w:t xml:space="preserve">Wypadki drogowe ich skutki według rodzaju zdarzenia w </w:t>
      </w:r>
      <w:r>
        <w:rPr>
          <w:rFonts w:ascii="Calibri" w:hAnsi="Calibri"/>
          <w:b/>
          <w:sz w:val="24"/>
        </w:rPr>
        <w:t>I</w:t>
      </w:r>
      <w:r w:rsidRPr="00864A18">
        <w:rPr>
          <w:rFonts w:ascii="Calibri" w:hAnsi="Calibri"/>
          <w:b/>
          <w:sz w:val="24"/>
        </w:rPr>
        <w:t>I półroczach lat 201</w:t>
      </w:r>
      <w:r>
        <w:rPr>
          <w:rFonts w:ascii="Calibri" w:hAnsi="Calibri"/>
          <w:b/>
          <w:sz w:val="24"/>
        </w:rPr>
        <w:t>6</w:t>
      </w:r>
      <w:r w:rsidRPr="00864A18">
        <w:rPr>
          <w:rFonts w:ascii="Calibri" w:hAnsi="Calibri"/>
          <w:b/>
          <w:sz w:val="24"/>
        </w:rPr>
        <w:t>-201</w:t>
      </w:r>
      <w:r>
        <w:rPr>
          <w:rFonts w:ascii="Calibri" w:hAnsi="Calibri"/>
          <w:b/>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2410"/>
        <w:gridCol w:w="578"/>
        <w:gridCol w:w="579"/>
        <w:gridCol w:w="579"/>
        <w:gridCol w:w="579"/>
        <w:gridCol w:w="579"/>
        <w:gridCol w:w="579"/>
        <w:gridCol w:w="578"/>
        <w:gridCol w:w="579"/>
        <w:gridCol w:w="579"/>
        <w:gridCol w:w="579"/>
        <w:gridCol w:w="579"/>
        <w:gridCol w:w="579"/>
      </w:tblGrid>
      <w:tr w:rsidR="005815E6" w:rsidRPr="00774D7E" w:rsidTr="00733CD9">
        <w:trPr>
          <w:trHeight w:val="300"/>
        </w:trPr>
        <w:tc>
          <w:tcPr>
            <w:tcW w:w="2410" w:type="dxa"/>
            <w:tcBorders>
              <w:top w:val="single" w:sz="4" w:space="0" w:color="auto"/>
              <w:left w:val="single" w:sz="4" w:space="0" w:color="auto"/>
              <w:bottom w:val="single" w:sz="4" w:space="0" w:color="auto"/>
              <w:right w:val="single" w:sz="4" w:space="0" w:color="auto"/>
            </w:tcBorders>
            <w:noWrap/>
            <w:vAlign w:val="center"/>
          </w:tcPr>
          <w:p w:rsidR="005815E6" w:rsidRPr="00774D7E" w:rsidRDefault="005815E6" w:rsidP="00733CD9">
            <w:pPr>
              <w:suppressAutoHyphens w:val="0"/>
              <w:rPr>
                <w:rFonts w:ascii="Calibri" w:hAnsi="Calibri"/>
                <w:b/>
                <w:bCs/>
                <w:color w:val="000000"/>
                <w:sz w:val="18"/>
                <w:lang w:eastAsia="pl-PL"/>
              </w:rPr>
            </w:pPr>
            <w:r>
              <w:rPr>
                <w:rFonts w:ascii="Calibri" w:hAnsi="Calibri"/>
                <w:b/>
                <w:bCs/>
                <w:color w:val="000000"/>
                <w:sz w:val="18"/>
                <w:szCs w:val="22"/>
                <w:lang w:eastAsia="pl-PL"/>
              </w:rPr>
              <w:t>Rodzaj zdarzenia</w:t>
            </w:r>
            <w:r w:rsidRPr="00774D7E">
              <w:rPr>
                <w:rFonts w:ascii="Calibri" w:hAnsi="Calibri"/>
                <w:b/>
                <w:bCs/>
                <w:color w:val="000000"/>
                <w:sz w:val="18"/>
                <w:szCs w:val="22"/>
                <w:lang w:eastAsia="pl-PL"/>
              </w:rPr>
              <w:t> </w:t>
            </w:r>
          </w:p>
        </w:tc>
        <w:tc>
          <w:tcPr>
            <w:tcW w:w="1736" w:type="dxa"/>
            <w:gridSpan w:val="3"/>
            <w:tcBorders>
              <w:top w:val="single" w:sz="4" w:space="0" w:color="auto"/>
              <w:left w:val="single" w:sz="8" w:space="0" w:color="auto"/>
              <w:bottom w:val="single" w:sz="4" w:space="0" w:color="auto"/>
              <w:right w:val="single" w:sz="8" w:space="0" w:color="auto"/>
            </w:tcBorders>
            <w:vAlign w:val="center"/>
          </w:tcPr>
          <w:p w:rsidR="005815E6" w:rsidRPr="00774D7E" w:rsidRDefault="005815E6" w:rsidP="00733CD9">
            <w:pPr>
              <w:suppressAutoHyphens w:val="0"/>
              <w:jc w:val="center"/>
              <w:rPr>
                <w:rFonts w:ascii="Calibri" w:hAnsi="Calibri"/>
                <w:b/>
                <w:bCs/>
                <w:color w:val="000000"/>
                <w:sz w:val="20"/>
                <w:lang w:eastAsia="pl-PL"/>
              </w:rPr>
            </w:pPr>
            <w:r w:rsidRPr="00774D7E">
              <w:rPr>
                <w:rFonts w:ascii="Calibri" w:hAnsi="Calibri"/>
                <w:b/>
                <w:bCs/>
                <w:color w:val="000000"/>
                <w:sz w:val="20"/>
                <w:szCs w:val="22"/>
                <w:lang w:eastAsia="pl-PL"/>
              </w:rPr>
              <w:t xml:space="preserve"> Liczba wypadków</w:t>
            </w:r>
          </w:p>
        </w:tc>
        <w:tc>
          <w:tcPr>
            <w:tcW w:w="1737" w:type="dxa"/>
            <w:gridSpan w:val="3"/>
            <w:tcBorders>
              <w:top w:val="single" w:sz="4" w:space="0" w:color="auto"/>
              <w:left w:val="single" w:sz="8" w:space="0" w:color="auto"/>
              <w:bottom w:val="single" w:sz="4" w:space="0" w:color="auto"/>
              <w:right w:val="nil"/>
            </w:tcBorders>
            <w:vAlign w:val="center"/>
          </w:tcPr>
          <w:p w:rsidR="005815E6" w:rsidRPr="00774D7E" w:rsidRDefault="005815E6" w:rsidP="00733CD9">
            <w:pPr>
              <w:suppressAutoHyphens w:val="0"/>
              <w:jc w:val="center"/>
              <w:rPr>
                <w:rFonts w:ascii="Calibri" w:hAnsi="Calibri"/>
                <w:b/>
                <w:bCs/>
                <w:color w:val="000000"/>
                <w:sz w:val="20"/>
                <w:lang w:eastAsia="pl-PL"/>
              </w:rPr>
            </w:pPr>
            <w:r w:rsidRPr="00774D7E">
              <w:rPr>
                <w:rFonts w:ascii="Calibri" w:hAnsi="Calibri"/>
                <w:b/>
                <w:bCs/>
                <w:color w:val="000000"/>
                <w:sz w:val="20"/>
                <w:szCs w:val="22"/>
                <w:lang w:eastAsia="pl-PL"/>
              </w:rPr>
              <w:t xml:space="preserve"> Liczba zabitych</w:t>
            </w:r>
          </w:p>
        </w:tc>
        <w:tc>
          <w:tcPr>
            <w:tcW w:w="1736" w:type="dxa"/>
            <w:gridSpan w:val="3"/>
            <w:tcBorders>
              <w:top w:val="single" w:sz="4" w:space="0" w:color="auto"/>
              <w:left w:val="single" w:sz="8" w:space="0" w:color="auto"/>
              <w:bottom w:val="single" w:sz="4" w:space="0" w:color="auto"/>
              <w:right w:val="single" w:sz="8" w:space="0" w:color="auto"/>
            </w:tcBorders>
            <w:vAlign w:val="center"/>
          </w:tcPr>
          <w:p w:rsidR="005815E6" w:rsidRPr="00774D7E" w:rsidRDefault="005815E6" w:rsidP="00733CD9">
            <w:pPr>
              <w:suppressAutoHyphens w:val="0"/>
              <w:jc w:val="center"/>
              <w:rPr>
                <w:rFonts w:ascii="Calibri" w:hAnsi="Calibri"/>
                <w:b/>
                <w:bCs/>
                <w:color w:val="000000"/>
                <w:sz w:val="20"/>
                <w:lang w:eastAsia="pl-PL"/>
              </w:rPr>
            </w:pPr>
            <w:r w:rsidRPr="00774D7E">
              <w:rPr>
                <w:rFonts w:ascii="Calibri" w:hAnsi="Calibri"/>
                <w:b/>
                <w:bCs/>
                <w:color w:val="000000"/>
                <w:sz w:val="20"/>
                <w:szCs w:val="22"/>
                <w:lang w:eastAsia="pl-PL"/>
              </w:rPr>
              <w:t xml:space="preserve"> Liczba rannych</w:t>
            </w:r>
          </w:p>
        </w:tc>
        <w:tc>
          <w:tcPr>
            <w:tcW w:w="1737" w:type="dxa"/>
            <w:gridSpan w:val="3"/>
            <w:tcBorders>
              <w:top w:val="single" w:sz="4" w:space="0" w:color="auto"/>
              <w:left w:val="single" w:sz="8" w:space="0" w:color="auto"/>
              <w:bottom w:val="single" w:sz="4" w:space="0" w:color="auto"/>
              <w:right w:val="single" w:sz="4" w:space="0" w:color="auto"/>
            </w:tcBorders>
            <w:vAlign w:val="center"/>
          </w:tcPr>
          <w:p w:rsidR="005815E6" w:rsidRPr="00774D7E" w:rsidRDefault="005815E6" w:rsidP="00733CD9">
            <w:pPr>
              <w:suppressAutoHyphens w:val="0"/>
              <w:jc w:val="center"/>
              <w:rPr>
                <w:rFonts w:ascii="Calibri" w:hAnsi="Calibri"/>
                <w:b/>
                <w:bCs/>
                <w:color w:val="000000"/>
                <w:sz w:val="20"/>
                <w:lang w:eastAsia="pl-PL"/>
              </w:rPr>
            </w:pPr>
            <w:r w:rsidRPr="00774D7E">
              <w:rPr>
                <w:rFonts w:ascii="Calibri" w:hAnsi="Calibri"/>
                <w:b/>
                <w:bCs/>
                <w:color w:val="000000"/>
                <w:sz w:val="20"/>
                <w:szCs w:val="22"/>
                <w:lang w:eastAsia="pl-PL"/>
              </w:rPr>
              <w:t xml:space="preserve"> Liczba kolizji</w:t>
            </w:r>
          </w:p>
        </w:tc>
      </w:tr>
      <w:tr w:rsidR="005815E6" w:rsidRPr="00774D7E" w:rsidTr="00733CD9">
        <w:trPr>
          <w:trHeight w:val="300"/>
        </w:trPr>
        <w:tc>
          <w:tcPr>
            <w:tcW w:w="2410" w:type="dxa"/>
            <w:tcBorders>
              <w:top w:val="nil"/>
              <w:left w:val="single" w:sz="4" w:space="0" w:color="auto"/>
              <w:bottom w:val="single" w:sz="4" w:space="0" w:color="95B3D7"/>
              <w:right w:val="nil"/>
            </w:tcBorders>
            <w:noWrap/>
            <w:vAlign w:val="center"/>
          </w:tcPr>
          <w:p w:rsidR="005815E6" w:rsidRPr="00774D7E" w:rsidRDefault="005815E6" w:rsidP="00733CD9">
            <w:pPr>
              <w:suppressAutoHyphens w:val="0"/>
              <w:jc w:val="right"/>
              <w:rPr>
                <w:rFonts w:ascii="Calibri" w:hAnsi="Calibri"/>
                <w:b/>
                <w:bCs/>
                <w:color w:val="000000"/>
                <w:sz w:val="18"/>
                <w:lang w:eastAsia="pl-PL"/>
              </w:rPr>
            </w:pPr>
            <w:r w:rsidRPr="00774D7E">
              <w:rPr>
                <w:rFonts w:ascii="Calibri" w:hAnsi="Calibri"/>
                <w:b/>
                <w:bCs/>
                <w:color w:val="000000"/>
                <w:sz w:val="18"/>
                <w:szCs w:val="22"/>
                <w:lang w:eastAsia="pl-PL"/>
              </w:rPr>
              <w:t> </w:t>
            </w:r>
            <w:r>
              <w:rPr>
                <w:rFonts w:ascii="Calibri" w:hAnsi="Calibri"/>
                <w:b/>
                <w:bCs/>
                <w:color w:val="000000"/>
                <w:sz w:val="18"/>
                <w:szCs w:val="22"/>
                <w:lang w:eastAsia="pl-PL"/>
              </w:rPr>
              <w:t>II półrocze</w:t>
            </w:r>
          </w:p>
        </w:tc>
        <w:tc>
          <w:tcPr>
            <w:tcW w:w="578" w:type="dxa"/>
            <w:tcBorders>
              <w:top w:val="single" w:sz="4" w:space="0" w:color="auto"/>
              <w:left w:val="single" w:sz="8" w:space="0" w:color="auto"/>
              <w:bottom w:val="single" w:sz="4" w:space="0" w:color="808080"/>
              <w:right w:val="nil"/>
            </w:tcBorders>
            <w:vAlign w:val="center"/>
          </w:tcPr>
          <w:p w:rsidR="005815E6" w:rsidRPr="00ED36F3" w:rsidRDefault="005815E6" w:rsidP="00733CD9">
            <w:pPr>
              <w:suppressAutoHyphens w:val="0"/>
              <w:jc w:val="center"/>
              <w:rPr>
                <w:rFonts w:ascii="Calibri" w:hAnsi="Calibri" w:cs="Calibri"/>
                <w:b/>
                <w:bCs/>
                <w:color w:val="000000"/>
                <w:sz w:val="20"/>
                <w:lang w:eastAsia="pl-PL"/>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4" w:space="0" w:color="auto"/>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2018</w:t>
            </w:r>
          </w:p>
        </w:tc>
        <w:tc>
          <w:tcPr>
            <w:tcW w:w="579" w:type="dxa"/>
            <w:tcBorders>
              <w:top w:val="single" w:sz="4" w:space="0" w:color="auto"/>
              <w:left w:val="single" w:sz="8" w:space="0" w:color="auto"/>
              <w:bottom w:val="single" w:sz="4" w:space="0" w:color="808080"/>
              <w:right w:val="nil"/>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4" w:space="0" w:color="auto"/>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2018</w:t>
            </w:r>
          </w:p>
        </w:tc>
        <w:tc>
          <w:tcPr>
            <w:tcW w:w="578" w:type="dxa"/>
            <w:tcBorders>
              <w:top w:val="single" w:sz="4" w:space="0" w:color="auto"/>
              <w:left w:val="single" w:sz="8" w:space="0" w:color="auto"/>
              <w:bottom w:val="single" w:sz="4" w:space="0" w:color="808080"/>
              <w:right w:val="nil"/>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2017</w:t>
            </w:r>
          </w:p>
        </w:tc>
        <w:tc>
          <w:tcPr>
            <w:tcW w:w="579" w:type="dxa"/>
            <w:tcBorders>
              <w:top w:val="single" w:sz="4" w:space="0" w:color="auto"/>
              <w:left w:val="nil"/>
              <w:bottom w:val="single" w:sz="4" w:space="0" w:color="808080"/>
              <w:right w:val="single" w:sz="8" w:space="0" w:color="auto"/>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2018</w:t>
            </w:r>
          </w:p>
        </w:tc>
        <w:tc>
          <w:tcPr>
            <w:tcW w:w="579" w:type="dxa"/>
            <w:tcBorders>
              <w:top w:val="single" w:sz="4" w:space="0" w:color="auto"/>
              <w:left w:val="nil"/>
              <w:bottom w:val="single" w:sz="4" w:space="0" w:color="808080"/>
              <w:right w:val="nil"/>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2016</w:t>
            </w:r>
          </w:p>
        </w:tc>
        <w:tc>
          <w:tcPr>
            <w:tcW w:w="579" w:type="dxa"/>
            <w:tcBorders>
              <w:top w:val="single" w:sz="4" w:space="0" w:color="auto"/>
              <w:left w:val="single" w:sz="4" w:space="0" w:color="BFBFBF"/>
              <w:bottom w:val="single" w:sz="4" w:space="0" w:color="808080"/>
              <w:right w:val="single" w:sz="4" w:space="0" w:color="BFBFBF"/>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2017</w:t>
            </w:r>
          </w:p>
        </w:tc>
        <w:tc>
          <w:tcPr>
            <w:tcW w:w="579" w:type="dxa"/>
            <w:tcBorders>
              <w:top w:val="single" w:sz="4" w:space="0" w:color="auto"/>
              <w:left w:val="single" w:sz="4" w:space="0" w:color="BFBFBF"/>
              <w:bottom w:val="single" w:sz="4" w:space="0" w:color="808080"/>
              <w:right w:val="single" w:sz="4" w:space="0" w:color="auto"/>
            </w:tcBorders>
            <w:vAlign w:val="center"/>
          </w:tcPr>
          <w:p w:rsidR="005815E6" w:rsidRPr="00ED36F3" w:rsidRDefault="005815E6" w:rsidP="00733CD9">
            <w:pPr>
              <w:jc w:val="center"/>
              <w:rPr>
                <w:rFonts w:ascii="Calibri" w:hAnsi="Calibri" w:cs="Calibri"/>
                <w:b/>
                <w:bCs/>
                <w:color w:val="000000"/>
                <w:sz w:val="20"/>
              </w:rPr>
            </w:pPr>
            <w:r w:rsidRPr="00ED36F3">
              <w:rPr>
                <w:rFonts w:ascii="Calibri" w:hAnsi="Calibri" w:cs="Calibri"/>
                <w:b/>
                <w:bCs/>
                <w:color w:val="000000"/>
                <w:sz w:val="20"/>
                <w:szCs w:val="22"/>
              </w:rPr>
              <w:t>2018</w:t>
            </w:r>
          </w:p>
        </w:tc>
      </w:tr>
      <w:tr w:rsidR="005815E6" w:rsidRPr="00774D7E" w:rsidTr="00733CD9">
        <w:trPr>
          <w:trHeight w:val="288"/>
        </w:trPr>
        <w:tc>
          <w:tcPr>
            <w:tcW w:w="2410" w:type="dxa"/>
            <w:tcBorders>
              <w:top w:val="single" w:sz="8" w:space="0" w:color="auto"/>
              <w:left w:val="single" w:sz="4" w:space="0" w:color="auto"/>
              <w:bottom w:val="single" w:sz="4" w:space="0" w:color="BFBFBF"/>
              <w:right w:val="single" w:sz="4" w:space="0" w:color="auto"/>
            </w:tcBorders>
            <w:vAlign w:val="center"/>
          </w:tcPr>
          <w:p w:rsidR="005815E6" w:rsidRPr="00617253" w:rsidRDefault="005815E6" w:rsidP="00733CD9">
            <w:pPr>
              <w:suppressAutoHyphens w:val="0"/>
              <w:rPr>
                <w:rFonts w:ascii="Calibri" w:hAnsi="Calibri" w:cs="Calibri"/>
                <w:color w:val="000000"/>
                <w:sz w:val="18"/>
                <w:lang w:eastAsia="pl-PL"/>
              </w:rPr>
            </w:pPr>
            <w:r w:rsidRPr="00617253">
              <w:rPr>
                <w:rFonts w:ascii="Calibri" w:hAnsi="Calibri" w:cs="Calibri"/>
                <w:color w:val="000000"/>
                <w:sz w:val="18"/>
                <w:szCs w:val="22"/>
              </w:rPr>
              <w:t>Zderzenie pojazdów boczne</w:t>
            </w:r>
          </w:p>
        </w:tc>
        <w:tc>
          <w:tcPr>
            <w:tcW w:w="578" w:type="dxa"/>
            <w:tcBorders>
              <w:top w:val="single" w:sz="4" w:space="0" w:color="auto"/>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184</w:t>
            </w:r>
          </w:p>
        </w:tc>
        <w:tc>
          <w:tcPr>
            <w:tcW w:w="579" w:type="dxa"/>
            <w:tcBorders>
              <w:top w:val="single" w:sz="4" w:space="0" w:color="auto"/>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160</w:t>
            </w:r>
          </w:p>
        </w:tc>
        <w:tc>
          <w:tcPr>
            <w:tcW w:w="579" w:type="dxa"/>
            <w:tcBorders>
              <w:top w:val="single" w:sz="4" w:space="0" w:color="auto"/>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156</w:t>
            </w:r>
          </w:p>
        </w:tc>
        <w:tc>
          <w:tcPr>
            <w:tcW w:w="579" w:type="dxa"/>
            <w:tcBorders>
              <w:top w:val="single" w:sz="8" w:space="0" w:color="auto"/>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9</w:t>
            </w:r>
          </w:p>
        </w:tc>
        <w:tc>
          <w:tcPr>
            <w:tcW w:w="579" w:type="dxa"/>
            <w:tcBorders>
              <w:top w:val="single" w:sz="8" w:space="0" w:color="auto"/>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w:t>
            </w:r>
          </w:p>
        </w:tc>
        <w:tc>
          <w:tcPr>
            <w:tcW w:w="579" w:type="dxa"/>
            <w:tcBorders>
              <w:top w:val="single" w:sz="4" w:space="0" w:color="auto"/>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w:t>
            </w:r>
          </w:p>
        </w:tc>
        <w:tc>
          <w:tcPr>
            <w:tcW w:w="578" w:type="dxa"/>
            <w:tcBorders>
              <w:top w:val="single" w:sz="8" w:space="0" w:color="auto"/>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241</w:t>
            </w:r>
          </w:p>
        </w:tc>
        <w:tc>
          <w:tcPr>
            <w:tcW w:w="579" w:type="dxa"/>
            <w:tcBorders>
              <w:top w:val="single" w:sz="8" w:space="0" w:color="auto"/>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199</w:t>
            </w:r>
          </w:p>
        </w:tc>
        <w:tc>
          <w:tcPr>
            <w:tcW w:w="579" w:type="dxa"/>
            <w:tcBorders>
              <w:top w:val="single" w:sz="4" w:space="0" w:color="auto"/>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194</w:t>
            </w:r>
          </w:p>
        </w:tc>
        <w:tc>
          <w:tcPr>
            <w:tcW w:w="579" w:type="dxa"/>
            <w:tcBorders>
              <w:top w:val="single" w:sz="8" w:space="0" w:color="auto"/>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2217</w:t>
            </w:r>
          </w:p>
        </w:tc>
        <w:tc>
          <w:tcPr>
            <w:tcW w:w="579" w:type="dxa"/>
            <w:tcBorders>
              <w:top w:val="single" w:sz="8" w:space="0" w:color="auto"/>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2562</w:t>
            </w:r>
          </w:p>
        </w:tc>
        <w:tc>
          <w:tcPr>
            <w:tcW w:w="579" w:type="dxa"/>
            <w:tcBorders>
              <w:top w:val="single" w:sz="8" w:space="0" w:color="auto"/>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2344</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pieszego</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191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185</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145</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17</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24</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178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170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128</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147</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126</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126</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drzewo</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134</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120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85</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36</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24</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16</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179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137</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101</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213</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226</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216</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Wywrócenie się pojazdu</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107</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81</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74</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143</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97</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91</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338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320</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311</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Zderzenie pojazdów czołowe</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110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92</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71</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16</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21</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153</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99</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402</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456</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409</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Zderzenie pojazdów tylne</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106</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85</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60</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7</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138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110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67</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1829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1850</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1697</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Inne</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59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46</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36</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0</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47</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48</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1100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1328</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1056</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słup, znak</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13</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9</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15</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10</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218</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221</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217</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barierę ochronną</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6</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1</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4</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6</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129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152</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149</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zwierzę</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15</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8</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6</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0</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8</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7</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566</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643</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630</w:t>
            </w:r>
          </w:p>
        </w:tc>
      </w:tr>
      <w:tr w:rsidR="005815E6" w:rsidRPr="00774D7E" w:rsidTr="00733CD9">
        <w:trPr>
          <w:trHeight w:val="552"/>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Zdarzenie z pasażerem</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5</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6</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7</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7</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7</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pojazd unieruchomiony</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12</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9</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4</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1</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14</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7</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1024</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1133</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1154</w:t>
            </w:r>
          </w:p>
        </w:tc>
      </w:tr>
      <w:tr w:rsidR="005815E6" w:rsidRPr="00774D7E" w:rsidTr="00733CD9">
        <w:trPr>
          <w:trHeight w:val="288"/>
        </w:trPr>
        <w:tc>
          <w:tcPr>
            <w:tcW w:w="2410" w:type="dxa"/>
            <w:tcBorders>
              <w:top w:val="single" w:sz="4" w:space="0" w:color="BFBFBF"/>
              <w:left w:val="single" w:sz="4" w:space="0" w:color="auto"/>
              <w:bottom w:val="single" w:sz="4" w:space="0" w:color="BFBFBF"/>
              <w:right w:val="single" w:sz="4" w:space="0" w:color="auto"/>
            </w:tcBorders>
            <w:vAlign w:val="center"/>
          </w:tcPr>
          <w:p w:rsidR="005815E6" w:rsidRPr="00617253" w:rsidRDefault="005815E6" w:rsidP="00733CD9">
            <w:pPr>
              <w:rPr>
                <w:rFonts w:ascii="Calibri" w:hAnsi="Calibri" w:cs="Calibri"/>
                <w:color w:val="000000"/>
                <w:sz w:val="18"/>
              </w:rPr>
            </w:pPr>
            <w:r>
              <w:rPr>
                <w:rFonts w:ascii="Calibri" w:hAnsi="Calibri" w:cs="Calibri"/>
                <w:color w:val="000000"/>
                <w:sz w:val="18"/>
                <w:szCs w:val="22"/>
              </w:rPr>
              <w:t>Najechanie na zaporę</w:t>
            </w:r>
            <w:r w:rsidRPr="00617253">
              <w:rPr>
                <w:rFonts w:ascii="Calibri" w:hAnsi="Calibri" w:cs="Calibri"/>
                <w:color w:val="000000"/>
                <w:sz w:val="18"/>
                <w:szCs w:val="22"/>
              </w:rPr>
              <w:t xml:space="preserve"> kolejową</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1</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8"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4" w:space="0" w:color="BFBFBF"/>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1</w:t>
            </w:r>
          </w:p>
        </w:tc>
        <w:tc>
          <w:tcPr>
            <w:tcW w:w="579" w:type="dxa"/>
            <w:tcBorders>
              <w:top w:val="single" w:sz="4" w:space="0" w:color="BFBFBF"/>
              <w:left w:val="single" w:sz="8" w:space="0" w:color="auto"/>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19</w:t>
            </w:r>
          </w:p>
        </w:tc>
        <w:tc>
          <w:tcPr>
            <w:tcW w:w="579" w:type="dxa"/>
            <w:tcBorders>
              <w:top w:val="single" w:sz="4" w:space="0" w:color="BFBFBF"/>
              <w:left w:val="single" w:sz="4" w:space="0" w:color="BFBFBF"/>
              <w:bottom w:val="single" w:sz="4" w:space="0" w:color="BFBFBF"/>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22</w:t>
            </w:r>
          </w:p>
        </w:tc>
        <w:tc>
          <w:tcPr>
            <w:tcW w:w="579" w:type="dxa"/>
            <w:tcBorders>
              <w:top w:val="single" w:sz="4" w:space="0" w:color="BFBFBF"/>
              <w:left w:val="single" w:sz="4" w:space="0" w:color="BFBFBF"/>
              <w:bottom w:val="single" w:sz="4" w:space="0" w:color="BFBFBF"/>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8</w:t>
            </w:r>
          </w:p>
        </w:tc>
      </w:tr>
      <w:tr w:rsidR="005815E6" w:rsidRPr="00774D7E" w:rsidTr="00733CD9">
        <w:trPr>
          <w:trHeight w:val="300"/>
        </w:trPr>
        <w:tc>
          <w:tcPr>
            <w:tcW w:w="2410" w:type="dxa"/>
            <w:tcBorders>
              <w:top w:val="single" w:sz="4" w:space="0" w:color="BFBFBF"/>
              <w:left w:val="single" w:sz="4" w:space="0" w:color="auto"/>
              <w:bottom w:val="single" w:sz="8" w:space="0" w:color="auto"/>
              <w:right w:val="single" w:sz="4" w:space="0" w:color="auto"/>
            </w:tcBorders>
            <w:vAlign w:val="center"/>
          </w:tcPr>
          <w:p w:rsidR="005815E6" w:rsidRPr="00617253" w:rsidRDefault="005815E6" w:rsidP="00733CD9">
            <w:pPr>
              <w:rPr>
                <w:rFonts w:ascii="Calibri" w:hAnsi="Calibri" w:cs="Calibri"/>
                <w:color w:val="000000"/>
                <w:sz w:val="18"/>
              </w:rPr>
            </w:pPr>
            <w:r w:rsidRPr="00617253">
              <w:rPr>
                <w:rFonts w:ascii="Calibri" w:hAnsi="Calibri" w:cs="Calibri"/>
                <w:color w:val="000000"/>
                <w:sz w:val="18"/>
                <w:szCs w:val="22"/>
              </w:rPr>
              <w:t>Najechanie na dziurę, wybój, garb</w:t>
            </w:r>
          </w:p>
        </w:tc>
        <w:tc>
          <w:tcPr>
            <w:tcW w:w="578" w:type="dxa"/>
            <w:tcBorders>
              <w:top w:val="single" w:sz="4" w:space="0" w:color="BFBFBF"/>
              <w:left w:val="single" w:sz="8" w:space="0" w:color="auto"/>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9" w:type="dxa"/>
            <w:tcBorders>
              <w:top w:val="single" w:sz="4" w:space="0" w:color="BFBFBF"/>
              <w:left w:val="single" w:sz="4" w:space="0" w:color="BFBFBF"/>
              <w:bottom w:val="single" w:sz="8" w:space="0" w:color="auto"/>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0</w:t>
            </w:r>
          </w:p>
        </w:tc>
        <w:tc>
          <w:tcPr>
            <w:tcW w:w="579" w:type="dxa"/>
            <w:tcBorders>
              <w:top w:val="single" w:sz="4" w:space="0" w:color="BFBFBF"/>
              <w:left w:val="single" w:sz="8" w:space="0" w:color="auto"/>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9" w:type="dxa"/>
            <w:tcBorders>
              <w:top w:val="single" w:sz="4" w:space="0" w:color="BFBFBF"/>
              <w:left w:val="single" w:sz="4" w:space="0" w:color="BFBFBF"/>
              <w:bottom w:val="single" w:sz="8" w:space="0" w:color="auto"/>
              <w:right w:val="single" w:sz="4" w:space="0" w:color="BFBFBF"/>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0</w:t>
            </w:r>
          </w:p>
        </w:tc>
        <w:tc>
          <w:tcPr>
            <w:tcW w:w="578" w:type="dxa"/>
            <w:tcBorders>
              <w:top w:val="single" w:sz="4" w:space="0" w:color="BFBFBF"/>
              <w:left w:val="single" w:sz="8" w:space="0" w:color="auto"/>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1</w:t>
            </w:r>
          </w:p>
        </w:tc>
        <w:tc>
          <w:tcPr>
            <w:tcW w:w="579" w:type="dxa"/>
            <w:tcBorders>
              <w:top w:val="single" w:sz="4" w:space="0" w:color="BFBFBF"/>
              <w:left w:val="single" w:sz="4" w:space="0" w:color="BFBFBF"/>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w:t>
            </w:r>
          </w:p>
        </w:tc>
        <w:tc>
          <w:tcPr>
            <w:tcW w:w="579" w:type="dxa"/>
            <w:tcBorders>
              <w:top w:val="single" w:sz="4" w:space="0" w:color="BFBFBF"/>
              <w:left w:val="single" w:sz="4" w:space="0" w:color="BFBFBF"/>
              <w:bottom w:val="single" w:sz="8" w:space="0" w:color="auto"/>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0</w:t>
            </w:r>
          </w:p>
        </w:tc>
        <w:tc>
          <w:tcPr>
            <w:tcW w:w="579" w:type="dxa"/>
            <w:tcBorders>
              <w:top w:val="single" w:sz="4" w:space="0" w:color="BFBFBF"/>
              <w:left w:val="single" w:sz="8" w:space="0" w:color="auto"/>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236</w:t>
            </w:r>
          </w:p>
        </w:tc>
        <w:tc>
          <w:tcPr>
            <w:tcW w:w="579" w:type="dxa"/>
            <w:tcBorders>
              <w:top w:val="single" w:sz="4" w:space="0" w:color="BFBFBF"/>
              <w:left w:val="single" w:sz="4" w:space="0" w:color="BFBFBF"/>
              <w:bottom w:val="single" w:sz="8" w:space="0" w:color="auto"/>
              <w:right w:val="nil"/>
            </w:tcBorders>
            <w:noWrap/>
            <w:vAlign w:val="center"/>
          </w:tcPr>
          <w:p w:rsidR="005815E6" w:rsidRPr="00617253" w:rsidRDefault="005815E6" w:rsidP="00733CD9">
            <w:pPr>
              <w:jc w:val="center"/>
              <w:rPr>
                <w:rFonts w:ascii="Calibri" w:hAnsi="Calibri" w:cs="Calibri"/>
                <w:color w:val="000000"/>
                <w:sz w:val="20"/>
              </w:rPr>
            </w:pPr>
            <w:r w:rsidRPr="00617253">
              <w:rPr>
                <w:rFonts w:ascii="Calibri" w:hAnsi="Calibri" w:cs="Calibri"/>
                <w:color w:val="000000"/>
                <w:sz w:val="20"/>
                <w:szCs w:val="22"/>
              </w:rPr>
              <w:t>319</w:t>
            </w:r>
          </w:p>
        </w:tc>
        <w:tc>
          <w:tcPr>
            <w:tcW w:w="579" w:type="dxa"/>
            <w:tcBorders>
              <w:top w:val="single" w:sz="4" w:space="0" w:color="BFBFBF"/>
              <w:left w:val="single" w:sz="4" w:space="0" w:color="BFBFBF"/>
              <w:bottom w:val="single" w:sz="8" w:space="0" w:color="auto"/>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179</w:t>
            </w:r>
          </w:p>
        </w:tc>
      </w:tr>
      <w:tr w:rsidR="005815E6" w:rsidRPr="00774D7E" w:rsidTr="00733CD9">
        <w:trPr>
          <w:trHeight w:val="288"/>
        </w:trPr>
        <w:tc>
          <w:tcPr>
            <w:tcW w:w="2410" w:type="dxa"/>
            <w:tcBorders>
              <w:top w:val="single" w:sz="4" w:space="0" w:color="808080"/>
              <w:left w:val="single" w:sz="4" w:space="0" w:color="auto"/>
              <w:bottom w:val="single" w:sz="4" w:space="0" w:color="auto"/>
              <w:right w:val="single" w:sz="4" w:space="0" w:color="auto"/>
            </w:tcBorders>
            <w:shd w:val="clear" w:color="FFFFFF" w:fill="FFFFFF"/>
            <w:noWrap/>
            <w:vAlign w:val="center"/>
          </w:tcPr>
          <w:p w:rsidR="005815E6" w:rsidRPr="00617253" w:rsidRDefault="005815E6" w:rsidP="00733CD9">
            <w:pPr>
              <w:rPr>
                <w:rFonts w:ascii="Calibri" w:hAnsi="Calibri" w:cs="Calibri"/>
                <w:b/>
                <w:bCs/>
                <w:color w:val="000000"/>
                <w:sz w:val="20"/>
              </w:rPr>
            </w:pPr>
            <w:r w:rsidRPr="00617253">
              <w:rPr>
                <w:rFonts w:ascii="Calibri" w:hAnsi="Calibri" w:cs="Calibri"/>
                <w:b/>
                <w:bCs/>
                <w:color w:val="000000"/>
                <w:sz w:val="20"/>
                <w:szCs w:val="22"/>
              </w:rPr>
              <w:t>Ogółem</w:t>
            </w:r>
          </w:p>
        </w:tc>
        <w:tc>
          <w:tcPr>
            <w:tcW w:w="578" w:type="dxa"/>
            <w:tcBorders>
              <w:top w:val="single" w:sz="4" w:space="0" w:color="BFBFBF"/>
              <w:left w:val="single" w:sz="8" w:space="0" w:color="auto"/>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944</w:t>
            </w:r>
          </w:p>
        </w:tc>
        <w:tc>
          <w:tcPr>
            <w:tcW w:w="579" w:type="dxa"/>
            <w:tcBorders>
              <w:top w:val="single" w:sz="4" w:space="0" w:color="BFBFBF"/>
              <w:left w:val="single" w:sz="4" w:space="0" w:color="BFBFBF"/>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810</w:t>
            </w:r>
          </w:p>
        </w:tc>
        <w:tc>
          <w:tcPr>
            <w:tcW w:w="579" w:type="dxa"/>
            <w:tcBorders>
              <w:top w:val="single" w:sz="4" w:space="0" w:color="BFBFBF"/>
              <w:left w:val="single" w:sz="4" w:space="0" w:color="BFBFBF"/>
              <w:bottom w:val="single" w:sz="4" w:space="0" w:color="auto"/>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659</w:t>
            </w:r>
          </w:p>
        </w:tc>
        <w:tc>
          <w:tcPr>
            <w:tcW w:w="579" w:type="dxa"/>
            <w:tcBorders>
              <w:top w:val="single" w:sz="4" w:space="0" w:color="BFBFBF"/>
              <w:left w:val="single" w:sz="8" w:space="0" w:color="auto"/>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93</w:t>
            </w:r>
          </w:p>
        </w:tc>
        <w:tc>
          <w:tcPr>
            <w:tcW w:w="579" w:type="dxa"/>
            <w:tcBorders>
              <w:top w:val="single" w:sz="4" w:space="0" w:color="BFBFBF"/>
              <w:left w:val="single" w:sz="4" w:space="0" w:color="BFBFBF"/>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71</w:t>
            </w:r>
          </w:p>
        </w:tc>
        <w:tc>
          <w:tcPr>
            <w:tcW w:w="579" w:type="dxa"/>
            <w:tcBorders>
              <w:top w:val="single" w:sz="4" w:space="0" w:color="BFBFBF"/>
              <w:left w:val="single" w:sz="4" w:space="0" w:color="BFBFBF"/>
              <w:bottom w:val="single" w:sz="4" w:space="0" w:color="auto"/>
              <w:right w:val="single" w:sz="4" w:space="0" w:color="BFBFBF"/>
            </w:tcBorders>
            <w:noWrap/>
            <w:vAlign w:val="center"/>
          </w:tcPr>
          <w:p w:rsidR="005815E6" w:rsidRPr="00617253" w:rsidRDefault="005815E6" w:rsidP="00733CD9">
            <w:pPr>
              <w:jc w:val="center"/>
              <w:rPr>
                <w:rFonts w:ascii="Calibri" w:hAnsi="Calibri" w:cs="Calibri"/>
                <w:b/>
                <w:bCs/>
                <w:color w:val="9C0006"/>
                <w:sz w:val="20"/>
              </w:rPr>
            </w:pPr>
            <w:r w:rsidRPr="00617253">
              <w:rPr>
                <w:rFonts w:ascii="Calibri" w:hAnsi="Calibri" w:cs="Calibri"/>
                <w:b/>
                <w:bCs/>
                <w:color w:val="9C0006"/>
                <w:sz w:val="20"/>
                <w:szCs w:val="22"/>
              </w:rPr>
              <w:t>74</w:t>
            </w:r>
          </w:p>
        </w:tc>
        <w:tc>
          <w:tcPr>
            <w:tcW w:w="578" w:type="dxa"/>
            <w:tcBorders>
              <w:top w:val="single" w:sz="4" w:space="0" w:color="BFBFBF"/>
              <w:left w:val="single" w:sz="8" w:space="0" w:color="auto"/>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1198</w:t>
            </w:r>
          </w:p>
        </w:tc>
        <w:tc>
          <w:tcPr>
            <w:tcW w:w="579" w:type="dxa"/>
            <w:tcBorders>
              <w:top w:val="single" w:sz="4" w:space="0" w:color="BFBFBF"/>
              <w:left w:val="single" w:sz="4" w:space="0" w:color="BFBFBF"/>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959</w:t>
            </w:r>
          </w:p>
        </w:tc>
        <w:tc>
          <w:tcPr>
            <w:tcW w:w="579" w:type="dxa"/>
            <w:tcBorders>
              <w:top w:val="single" w:sz="4" w:space="0" w:color="BFBFBF"/>
              <w:left w:val="single" w:sz="4" w:space="0" w:color="BFBFBF"/>
              <w:bottom w:val="single" w:sz="4" w:space="0" w:color="auto"/>
              <w:right w:val="single" w:sz="4" w:space="0" w:color="BFBFBF"/>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766</w:t>
            </w:r>
          </w:p>
        </w:tc>
        <w:tc>
          <w:tcPr>
            <w:tcW w:w="579" w:type="dxa"/>
            <w:tcBorders>
              <w:top w:val="single" w:sz="4" w:space="0" w:color="BFBFBF"/>
              <w:left w:val="single" w:sz="8" w:space="0" w:color="auto"/>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8441</w:t>
            </w:r>
          </w:p>
        </w:tc>
        <w:tc>
          <w:tcPr>
            <w:tcW w:w="579" w:type="dxa"/>
            <w:tcBorders>
              <w:top w:val="single" w:sz="4" w:space="0" w:color="BFBFBF"/>
              <w:left w:val="single" w:sz="4" w:space="0" w:color="BFBFBF"/>
              <w:bottom w:val="single" w:sz="4" w:space="0" w:color="auto"/>
              <w:right w:val="nil"/>
            </w:tcBorders>
            <w:shd w:val="clear" w:color="FFFFFF" w:fill="FFFFFF"/>
            <w:noWrap/>
            <w:vAlign w:val="center"/>
          </w:tcPr>
          <w:p w:rsidR="005815E6" w:rsidRPr="00617253" w:rsidRDefault="005815E6" w:rsidP="00733CD9">
            <w:pPr>
              <w:jc w:val="center"/>
              <w:rPr>
                <w:rFonts w:ascii="Calibri" w:hAnsi="Calibri" w:cs="Calibri"/>
                <w:b/>
                <w:bCs/>
                <w:color w:val="000000"/>
                <w:sz w:val="20"/>
              </w:rPr>
            </w:pPr>
            <w:r w:rsidRPr="00617253">
              <w:rPr>
                <w:rFonts w:ascii="Calibri" w:hAnsi="Calibri" w:cs="Calibri"/>
                <w:b/>
                <w:bCs/>
                <w:color w:val="000000"/>
                <w:sz w:val="20"/>
                <w:szCs w:val="22"/>
              </w:rPr>
              <w:t>9360</w:t>
            </w:r>
          </w:p>
        </w:tc>
        <w:tc>
          <w:tcPr>
            <w:tcW w:w="579" w:type="dxa"/>
            <w:tcBorders>
              <w:top w:val="single" w:sz="4" w:space="0" w:color="BFBFBF"/>
              <w:left w:val="single" w:sz="4" w:space="0" w:color="BFBFBF"/>
              <w:bottom w:val="single" w:sz="4" w:space="0" w:color="auto"/>
              <w:right w:val="single" w:sz="4" w:space="0" w:color="auto"/>
            </w:tcBorders>
            <w:noWrap/>
            <w:vAlign w:val="center"/>
          </w:tcPr>
          <w:p w:rsidR="005815E6" w:rsidRPr="00617253" w:rsidRDefault="005815E6" w:rsidP="00733CD9">
            <w:pPr>
              <w:jc w:val="center"/>
              <w:rPr>
                <w:rFonts w:ascii="Calibri" w:hAnsi="Calibri" w:cs="Calibri"/>
                <w:b/>
                <w:bCs/>
                <w:color w:val="00B050"/>
                <w:sz w:val="20"/>
              </w:rPr>
            </w:pPr>
            <w:r w:rsidRPr="00617253">
              <w:rPr>
                <w:rFonts w:ascii="Calibri" w:hAnsi="Calibri" w:cs="Calibri"/>
                <w:b/>
                <w:bCs/>
                <w:color w:val="00B050"/>
                <w:sz w:val="20"/>
                <w:szCs w:val="22"/>
              </w:rPr>
              <w:t>8503</w:t>
            </w:r>
          </w:p>
        </w:tc>
      </w:tr>
    </w:tbl>
    <w:p w:rsidR="005815E6" w:rsidRPr="00617253" w:rsidRDefault="005815E6" w:rsidP="00733CD9">
      <w:pPr>
        <w:tabs>
          <w:tab w:val="left" w:pos="3675"/>
        </w:tabs>
        <w:jc w:val="center"/>
        <w:rPr>
          <w:sz w:val="24"/>
        </w:rPr>
      </w:pPr>
    </w:p>
    <w:p w:rsidR="005815E6" w:rsidRDefault="009E77AC" w:rsidP="00733CD9">
      <w:pPr>
        <w:tabs>
          <w:tab w:val="left" w:pos="3675"/>
        </w:tabs>
        <w:jc w:val="center"/>
      </w:pPr>
      <w:r>
        <w:rPr>
          <w:noProof/>
          <w:lang w:eastAsia="pl-PL"/>
        </w:rPr>
        <w:drawing>
          <wp:inline distT="0" distB="0" distL="0" distR="0">
            <wp:extent cx="5534025" cy="4393565"/>
            <wp:effectExtent l="0" t="0" r="0" b="0"/>
            <wp:docPr id="38" name="Obiekt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5815E6" w:rsidRDefault="005815E6" w:rsidP="00733CD9">
      <w:pPr>
        <w:ind w:firstLine="709"/>
        <w:jc w:val="both"/>
        <w:rPr>
          <w:sz w:val="24"/>
        </w:rPr>
      </w:pPr>
    </w:p>
    <w:p w:rsidR="005815E6" w:rsidRPr="00885218" w:rsidRDefault="005815E6" w:rsidP="00733CD9">
      <w:pPr>
        <w:ind w:firstLine="709"/>
        <w:jc w:val="both"/>
        <w:rPr>
          <w:sz w:val="24"/>
        </w:rPr>
      </w:pPr>
      <w:r w:rsidRPr="00885218">
        <w:rPr>
          <w:sz w:val="24"/>
        </w:rPr>
        <w:lastRenderedPageBreak/>
        <w:t xml:space="preserve">Analizując liczbę wypadków drogowych według rodzaju zdarzenia w analizowanym okresie bieżącego roku największą liczbę wypadków odnotowuje się w trzech kategoriach, tj. zderzenie pojazdów boczne, najechanie na pieszego oraz najechanie na drzewo.  </w:t>
      </w:r>
    </w:p>
    <w:p w:rsidR="005815E6" w:rsidRPr="00885218" w:rsidRDefault="00AF26F2" w:rsidP="00733CD9">
      <w:pPr>
        <w:ind w:firstLine="709"/>
        <w:jc w:val="both"/>
        <w:rPr>
          <w:sz w:val="24"/>
        </w:rPr>
      </w:pPr>
      <w:r>
        <w:rPr>
          <w:sz w:val="24"/>
        </w:rPr>
        <w:t>W II półroczu 2018 roku</w:t>
      </w:r>
      <w:r w:rsidR="005815E6" w:rsidRPr="00885218">
        <w:rPr>
          <w:sz w:val="24"/>
        </w:rPr>
        <w:t xml:space="preserve"> zaistniało 156 wypadków spowodowanych zderzeniem bocznym pojazdów (spadek o 4), co stanowi (23,</w:t>
      </w:r>
      <w:r>
        <w:rPr>
          <w:sz w:val="24"/>
        </w:rPr>
        <w:t>7 %), 145 wypadków związanych z </w:t>
      </w:r>
      <w:r w:rsidR="005815E6" w:rsidRPr="00885218">
        <w:rPr>
          <w:sz w:val="24"/>
        </w:rPr>
        <w:t>najechaniem na pieszego (22,0%, spadek o 40 wypadków w porówn</w:t>
      </w:r>
      <w:r w:rsidR="005815E6" w:rsidRPr="00885218">
        <w:rPr>
          <w:sz w:val="24"/>
        </w:rPr>
        <w:fldChar w:fldCharType="begin"/>
      </w:r>
      <w:r w:rsidR="005815E6" w:rsidRPr="00885218">
        <w:rPr>
          <w:sz w:val="24"/>
        </w:rPr>
        <w:instrText xml:space="preserve"> LISTNUM </w:instrText>
      </w:r>
      <w:r w:rsidR="005815E6" w:rsidRPr="00885218">
        <w:rPr>
          <w:sz w:val="24"/>
        </w:rPr>
        <w:fldChar w:fldCharType="end"/>
      </w:r>
      <w:r w:rsidR="005815E6" w:rsidRPr="00885218">
        <w:rPr>
          <w:sz w:val="24"/>
        </w:rPr>
        <w:t xml:space="preserve">aniu do okresu analizowanego 2017 roku) oraz 85 wypadków (spadek o 35) w wyniku najechania na drzewo (12,9 %). </w:t>
      </w:r>
    </w:p>
    <w:p w:rsidR="005815E6" w:rsidRPr="00885218" w:rsidRDefault="005815E6" w:rsidP="00733CD9">
      <w:pPr>
        <w:ind w:firstLine="709"/>
        <w:jc w:val="both"/>
        <w:rPr>
          <w:sz w:val="24"/>
        </w:rPr>
      </w:pPr>
      <w:r w:rsidRPr="00885218">
        <w:rPr>
          <w:sz w:val="24"/>
        </w:rPr>
        <w:t>Dokonując oceny liczby ofiar śmiertelnych w skutek w/w zdarzeń nastąpił wzrost zabitych, zwłaszcza w wyniku najechania na pieszego (+7) oraz czołowego zderzenia pojazdów (+5), które łącznie generują największą ilość zabitych (60,8 %).</w:t>
      </w:r>
    </w:p>
    <w:p w:rsidR="005815E6" w:rsidRPr="00885218" w:rsidRDefault="005815E6" w:rsidP="00733CD9">
      <w:pPr>
        <w:ind w:firstLine="709"/>
        <w:jc w:val="both"/>
        <w:rPr>
          <w:sz w:val="24"/>
        </w:rPr>
      </w:pPr>
      <w:r w:rsidRPr="00885218">
        <w:rPr>
          <w:sz w:val="24"/>
        </w:rPr>
        <w:t xml:space="preserve">W przypadku zgłoszonych kolizji drogowych na terenie całego województwa nastąpił spadek w porównaniu do ubiegłego roku (-857). </w:t>
      </w:r>
    </w:p>
    <w:p w:rsidR="005815E6" w:rsidRPr="00885218" w:rsidRDefault="005815E6" w:rsidP="00733CD9">
      <w:pPr>
        <w:ind w:firstLine="709"/>
        <w:jc w:val="both"/>
        <w:rPr>
          <w:sz w:val="24"/>
        </w:rPr>
      </w:pPr>
      <w:r w:rsidRPr="00885218">
        <w:rPr>
          <w:sz w:val="24"/>
        </w:rPr>
        <w:t>Najczęściej w II półroczu br. dochodziło do kolizji w wyniku zderzenia bocznego pojazdów (27,6%), zderzenia pojazdów tylnego (20,0%), najechania na pojazd unieruchomiony (13,6%) oraz z innych przyczyn (12,4%).</w:t>
      </w:r>
    </w:p>
    <w:p w:rsidR="005815E6" w:rsidRDefault="005815E6" w:rsidP="00733CD9">
      <w:pPr>
        <w:jc w:val="both"/>
        <w:rPr>
          <w:b/>
          <w:bCs/>
          <w:sz w:val="24"/>
        </w:rPr>
      </w:pPr>
    </w:p>
    <w:p w:rsidR="005815E6" w:rsidRPr="00443685" w:rsidRDefault="005815E6" w:rsidP="00733CD9">
      <w:pPr>
        <w:jc w:val="center"/>
        <w:rPr>
          <w:b/>
          <w:smallCaps/>
        </w:rPr>
      </w:pPr>
      <w:r w:rsidRPr="00443685">
        <w:rPr>
          <w:b/>
          <w:smallCaps/>
        </w:rPr>
        <w:t>Przyczyny wypadków drogowych i ich skutki</w:t>
      </w:r>
    </w:p>
    <w:p w:rsidR="005815E6" w:rsidRDefault="005815E6" w:rsidP="00733CD9">
      <w:pPr>
        <w:jc w:val="center"/>
      </w:pPr>
    </w:p>
    <w:p w:rsidR="005815E6" w:rsidRDefault="005815E6" w:rsidP="00733CD9">
      <w:pPr>
        <w:rPr>
          <w:rFonts w:ascii="Calibri" w:hAnsi="Calibri" w:cs="Calibri"/>
          <w:b/>
          <w:sz w:val="24"/>
        </w:rPr>
      </w:pPr>
      <w:r w:rsidRPr="00CB2355">
        <w:rPr>
          <w:rFonts w:ascii="Calibri" w:hAnsi="Calibri" w:cs="Calibri"/>
          <w:b/>
          <w:sz w:val="24"/>
        </w:rPr>
        <w:t xml:space="preserve">Wypadki według sprawców ich skutki w </w:t>
      </w:r>
      <w:r>
        <w:rPr>
          <w:rFonts w:ascii="Calibri" w:hAnsi="Calibri" w:cs="Calibri"/>
          <w:b/>
          <w:sz w:val="24"/>
        </w:rPr>
        <w:t>I</w:t>
      </w:r>
      <w:r w:rsidRPr="00CB2355">
        <w:rPr>
          <w:rFonts w:ascii="Calibri" w:hAnsi="Calibri" w:cs="Calibri"/>
          <w:b/>
          <w:sz w:val="24"/>
        </w:rPr>
        <w:t>I półroczach lat 201</w:t>
      </w:r>
      <w:r>
        <w:rPr>
          <w:rFonts w:ascii="Calibri" w:hAnsi="Calibri" w:cs="Calibri"/>
          <w:b/>
          <w:sz w:val="24"/>
        </w:rPr>
        <w:t>6</w:t>
      </w:r>
      <w:r w:rsidRPr="00CB2355">
        <w:rPr>
          <w:rFonts w:ascii="Calibri" w:hAnsi="Calibri" w:cs="Calibri"/>
          <w:b/>
          <w:sz w:val="24"/>
        </w:rPr>
        <w:t xml:space="preserve"> </w:t>
      </w:r>
      <w:r>
        <w:rPr>
          <w:rFonts w:ascii="Calibri" w:hAnsi="Calibri" w:cs="Calibri"/>
          <w:b/>
          <w:sz w:val="24"/>
        </w:rPr>
        <w:t>-</w:t>
      </w:r>
      <w:r w:rsidRPr="00CB2355">
        <w:rPr>
          <w:rFonts w:ascii="Calibri" w:hAnsi="Calibri" w:cs="Calibri"/>
          <w:b/>
          <w:sz w:val="24"/>
        </w:rPr>
        <w:t xml:space="preserve"> 201</w:t>
      </w:r>
      <w:r>
        <w:rPr>
          <w:rFonts w:ascii="Calibri" w:hAnsi="Calibri" w:cs="Calibri"/>
          <w:b/>
          <w:sz w:val="24"/>
        </w:rPr>
        <w:t>8</w:t>
      </w:r>
    </w:p>
    <w:tbl>
      <w:tblPr>
        <w:tblW w:w="9356" w:type="dxa"/>
        <w:tblCellMar>
          <w:left w:w="70" w:type="dxa"/>
          <w:right w:w="70" w:type="dxa"/>
        </w:tblCellMar>
        <w:tblLook w:val="00A0" w:firstRow="1" w:lastRow="0" w:firstColumn="1" w:lastColumn="0" w:noHBand="0" w:noVBand="0"/>
      </w:tblPr>
      <w:tblGrid>
        <w:gridCol w:w="3327"/>
        <w:gridCol w:w="669"/>
        <w:gridCol w:w="670"/>
        <w:gridCol w:w="670"/>
        <w:gridCol w:w="670"/>
        <w:gridCol w:w="670"/>
        <w:gridCol w:w="670"/>
        <w:gridCol w:w="670"/>
        <w:gridCol w:w="670"/>
        <w:gridCol w:w="670"/>
      </w:tblGrid>
      <w:tr w:rsidR="005815E6" w:rsidRPr="00CB2355" w:rsidTr="00733CD9">
        <w:trPr>
          <w:trHeight w:val="288"/>
        </w:trPr>
        <w:tc>
          <w:tcPr>
            <w:tcW w:w="3327" w:type="dxa"/>
            <w:tcBorders>
              <w:top w:val="single" w:sz="4" w:space="0" w:color="auto"/>
              <w:left w:val="single" w:sz="4" w:space="0" w:color="auto"/>
              <w:bottom w:val="single" w:sz="4" w:space="0" w:color="auto"/>
              <w:right w:val="single" w:sz="4" w:space="0" w:color="auto"/>
            </w:tcBorders>
            <w:noWrap/>
            <w:vAlign w:val="center"/>
          </w:tcPr>
          <w:p w:rsidR="005815E6" w:rsidRPr="00CB2355" w:rsidRDefault="005815E6" w:rsidP="00733CD9">
            <w:pPr>
              <w:suppressAutoHyphens w:val="0"/>
              <w:rPr>
                <w:rFonts w:ascii="Calibri" w:hAnsi="Calibri" w:cs="Calibri"/>
                <w:b/>
                <w:bCs/>
                <w:color w:val="000000"/>
                <w:sz w:val="22"/>
                <w:lang w:eastAsia="pl-PL"/>
              </w:rPr>
            </w:pPr>
            <w:r w:rsidRPr="00CB2355">
              <w:rPr>
                <w:rFonts w:ascii="Calibri" w:hAnsi="Calibri" w:cs="Calibri"/>
                <w:b/>
                <w:bCs/>
                <w:color w:val="000000"/>
                <w:sz w:val="22"/>
                <w:szCs w:val="22"/>
                <w:lang w:eastAsia="pl-PL"/>
              </w:rPr>
              <w:t> </w:t>
            </w:r>
            <w:r>
              <w:rPr>
                <w:rFonts w:ascii="Calibri" w:hAnsi="Calibri" w:cs="Calibri"/>
                <w:b/>
                <w:bCs/>
                <w:color w:val="000000"/>
                <w:sz w:val="22"/>
                <w:szCs w:val="22"/>
                <w:lang w:eastAsia="pl-PL"/>
              </w:rPr>
              <w:t>Wina</w:t>
            </w:r>
          </w:p>
        </w:tc>
        <w:tc>
          <w:tcPr>
            <w:tcW w:w="2009" w:type="dxa"/>
            <w:gridSpan w:val="3"/>
            <w:tcBorders>
              <w:top w:val="single" w:sz="4" w:space="0" w:color="auto"/>
              <w:left w:val="single" w:sz="8" w:space="0" w:color="auto"/>
              <w:bottom w:val="single" w:sz="4" w:space="0" w:color="auto"/>
              <w:right w:val="single" w:sz="8" w:space="0" w:color="auto"/>
            </w:tcBorders>
            <w:vAlign w:val="center"/>
          </w:tcPr>
          <w:p w:rsidR="005815E6" w:rsidRPr="00CB2355" w:rsidRDefault="005815E6" w:rsidP="00733CD9">
            <w:pPr>
              <w:suppressAutoHyphens w:val="0"/>
              <w:jc w:val="center"/>
              <w:rPr>
                <w:rFonts w:ascii="Calibri" w:hAnsi="Calibri" w:cs="Calibri"/>
                <w:b/>
                <w:bCs/>
                <w:color w:val="000000"/>
                <w:sz w:val="22"/>
                <w:lang w:eastAsia="pl-PL"/>
              </w:rPr>
            </w:pPr>
            <w:r w:rsidRPr="00CB2355">
              <w:rPr>
                <w:rFonts w:ascii="Calibri" w:hAnsi="Calibri" w:cs="Calibri"/>
                <w:b/>
                <w:bCs/>
                <w:color w:val="000000"/>
                <w:sz w:val="22"/>
                <w:szCs w:val="22"/>
                <w:lang w:eastAsia="pl-PL"/>
              </w:rPr>
              <w:t xml:space="preserve"> Liczba wypadków</w:t>
            </w:r>
          </w:p>
        </w:tc>
        <w:tc>
          <w:tcPr>
            <w:tcW w:w="2010" w:type="dxa"/>
            <w:gridSpan w:val="3"/>
            <w:tcBorders>
              <w:top w:val="single" w:sz="4" w:space="0" w:color="auto"/>
              <w:left w:val="single" w:sz="8" w:space="0" w:color="auto"/>
              <w:bottom w:val="single" w:sz="4" w:space="0" w:color="auto"/>
              <w:right w:val="nil"/>
            </w:tcBorders>
            <w:vAlign w:val="center"/>
          </w:tcPr>
          <w:p w:rsidR="005815E6" w:rsidRPr="00CB2355" w:rsidRDefault="005815E6" w:rsidP="00733CD9">
            <w:pPr>
              <w:suppressAutoHyphens w:val="0"/>
              <w:jc w:val="center"/>
              <w:rPr>
                <w:rFonts w:ascii="Calibri" w:hAnsi="Calibri" w:cs="Calibri"/>
                <w:b/>
                <w:bCs/>
                <w:color w:val="000000"/>
                <w:sz w:val="22"/>
                <w:lang w:eastAsia="pl-PL"/>
              </w:rPr>
            </w:pPr>
            <w:r w:rsidRPr="00CB2355">
              <w:rPr>
                <w:rFonts w:ascii="Calibri" w:hAnsi="Calibri" w:cs="Calibri"/>
                <w:b/>
                <w:bCs/>
                <w:color w:val="000000"/>
                <w:sz w:val="22"/>
                <w:szCs w:val="22"/>
                <w:lang w:eastAsia="pl-PL"/>
              </w:rPr>
              <w:t xml:space="preserve"> Liczba zabitych</w:t>
            </w:r>
          </w:p>
        </w:tc>
        <w:tc>
          <w:tcPr>
            <w:tcW w:w="2010" w:type="dxa"/>
            <w:gridSpan w:val="3"/>
            <w:tcBorders>
              <w:top w:val="single" w:sz="4" w:space="0" w:color="auto"/>
              <w:left w:val="single" w:sz="8" w:space="0" w:color="auto"/>
              <w:bottom w:val="single" w:sz="4" w:space="0" w:color="auto"/>
              <w:right w:val="single" w:sz="4" w:space="0" w:color="auto"/>
            </w:tcBorders>
            <w:vAlign w:val="center"/>
          </w:tcPr>
          <w:p w:rsidR="005815E6" w:rsidRPr="00CB2355" w:rsidRDefault="005815E6" w:rsidP="00733CD9">
            <w:pPr>
              <w:suppressAutoHyphens w:val="0"/>
              <w:jc w:val="center"/>
              <w:rPr>
                <w:rFonts w:ascii="Calibri" w:hAnsi="Calibri" w:cs="Calibri"/>
                <w:b/>
                <w:bCs/>
                <w:color w:val="000000"/>
                <w:sz w:val="22"/>
                <w:lang w:eastAsia="pl-PL"/>
              </w:rPr>
            </w:pPr>
            <w:r w:rsidRPr="00CB2355">
              <w:rPr>
                <w:rFonts w:ascii="Calibri" w:hAnsi="Calibri" w:cs="Calibri"/>
                <w:b/>
                <w:bCs/>
                <w:color w:val="000000"/>
                <w:sz w:val="22"/>
                <w:szCs w:val="22"/>
                <w:lang w:eastAsia="pl-PL"/>
              </w:rPr>
              <w:t xml:space="preserve"> Liczba rannych</w:t>
            </w:r>
          </w:p>
        </w:tc>
      </w:tr>
      <w:tr w:rsidR="005815E6" w:rsidRPr="00CB2355" w:rsidTr="00733CD9">
        <w:trPr>
          <w:trHeight w:val="300"/>
        </w:trPr>
        <w:tc>
          <w:tcPr>
            <w:tcW w:w="3327" w:type="dxa"/>
            <w:tcBorders>
              <w:top w:val="nil"/>
              <w:left w:val="single" w:sz="4" w:space="0" w:color="auto"/>
              <w:bottom w:val="single" w:sz="4" w:space="0" w:color="95B3D7"/>
              <w:right w:val="nil"/>
            </w:tcBorders>
            <w:noWrap/>
            <w:vAlign w:val="center"/>
          </w:tcPr>
          <w:p w:rsidR="005815E6" w:rsidRPr="00CB2355"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II półrocze</w:t>
            </w:r>
            <w:r w:rsidRPr="00CB2355">
              <w:rPr>
                <w:rFonts w:ascii="Calibri" w:hAnsi="Calibri" w:cs="Calibri"/>
                <w:b/>
                <w:bCs/>
                <w:color w:val="000000"/>
                <w:sz w:val="22"/>
                <w:szCs w:val="22"/>
                <w:lang w:eastAsia="pl-PL"/>
              </w:rPr>
              <w:t> </w:t>
            </w:r>
          </w:p>
        </w:tc>
        <w:tc>
          <w:tcPr>
            <w:tcW w:w="669" w:type="dxa"/>
            <w:tcBorders>
              <w:top w:val="single" w:sz="4" w:space="0" w:color="auto"/>
              <w:left w:val="single" w:sz="8" w:space="0" w:color="auto"/>
              <w:bottom w:val="single" w:sz="4" w:space="0" w:color="808080"/>
              <w:right w:val="nil"/>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70" w:type="dxa"/>
            <w:tcBorders>
              <w:top w:val="single" w:sz="4" w:space="0" w:color="auto"/>
              <w:left w:val="nil"/>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70"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70" w:type="dxa"/>
            <w:tcBorders>
              <w:top w:val="single" w:sz="4" w:space="0" w:color="auto"/>
              <w:left w:val="nil"/>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70"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70"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70" w:type="dxa"/>
            <w:tcBorders>
              <w:top w:val="single" w:sz="4" w:space="0" w:color="auto"/>
              <w:left w:val="nil"/>
              <w:bottom w:val="single" w:sz="8"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CB2355" w:rsidTr="00733CD9">
        <w:trPr>
          <w:trHeight w:val="288"/>
        </w:trPr>
        <w:tc>
          <w:tcPr>
            <w:tcW w:w="3327" w:type="dxa"/>
            <w:tcBorders>
              <w:top w:val="single" w:sz="8" w:space="0" w:color="auto"/>
              <w:left w:val="single" w:sz="4" w:space="0" w:color="auto"/>
              <w:bottom w:val="single" w:sz="4" w:space="0" w:color="BFBFBF"/>
              <w:right w:val="nil"/>
            </w:tcBorders>
            <w:noWrap/>
            <w:vAlign w:val="center"/>
          </w:tcPr>
          <w:p w:rsidR="005815E6" w:rsidRPr="00CB2355" w:rsidRDefault="005815E6" w:rsidP="00733CD9">
            <w:pPr>
              <w:suppressAutoHyphens w:val="0"/>
              <w:rPr>
                <w:rFonts w:ascii="Calibri" w:hAnsi="Calibri" w:cs="Calibri"/>
                <w:color w:val="000000"/>
                <w:sz w:val="22"/>
                <w:lang w:eastAsia="pl-PL"/>
              </w:rPr>
            </w:pPr>
            <w:r w:rsidRPr="00CB2355">
              <w:rPr>
                <w:rFonts w:ascii="Calibri" w:hAnsi="Calibri" w:cs="Calibri"/>
                <w:color w:val="000000"/>
                <w:sz w:val="22"/>
                <w:szCs w:val="22"/>
                <w:lang w:eastAsia="pl-PL"/>
              </w:rPr>
              <w:t>z winy kierującego</w:t>
            </w:r>
          </w:p>
        </w:tc>
        <w:tc>
          <w:tcPr>
            <w:tcW w:w="669" w:type="dxa"/>
            <w:tcBorders>
              <w:top w:val="single" w:sz="4"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780</w:t>
            </w:r>
          </w:p>
        </w:tc>
        <w:tc>
          <w:tcPr>
            <w:tcW w:w="670"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675</w:t>
            </w:r>
          </w:p>
        </w:tc>
        <w:tc>
          <w:tcPr>
            <w:tcW w:w="670"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544</w:t>
            </w:r>
          </w:p>
        </w:tc>
        <w:tc>
          <w:tcPr>
            <w:tcW w:w="670"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w:t>
            </w:r>
          </w:p>
        </w:tc>
        <w:tc>
          <w:tcPr>
            <w:tcW w:w="670"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w:t>
            </w:r>
          </w:p>
        </w:tc>
        <w:tc>
          <w:tcPr>
            <w:tcW w:w="67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35</w:t>
            </w:r>
          </w:p>
        </w:tc>
        <w:tc>
          <w:tcPr>
            <w:tcW w:w="670"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1024</w:t>
            </w:r>
          </w:p>
        </w:tc>
        <w:tc>
          <w:tcPr>
            <w:tcW w:w="670"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830</w:t>
            </w:r>
          </w:p>
        </w:tc>
        <w:tc>
          <w:tcPr>
            <w:tcW w:w="670"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653</w:t>
            </w:r>
          </w:p>
        </w:tc>
      </w:tr>
      <w:tr w:rsidR="005815E6" w:rsidRPr="00CB2355" w:rsidTr="00733CD9">
        <w:trPr>
          <w:trHeight w:val="288"/>
        </w:trPr>
        <w:tc>
          <w:tcPr>
            <w:tcW w:w="3327" w:type="dxa"/>
            <w:tcBorders>
              <w:top w:val="nil"/>
              <w:left w:val="single" w:sz="4" w:space="0" w:color="auto"/>
              <w:bottom w:val="single" w:sz="4" w:space="0" w:color="BFBFBF"/>
              <w:right w:val="nil"/>
            </w:tcBorders>
            <w:noWrap/>
            <w:vAlign w:val="center"/>
          </w:tcPr>
          <w:p w:rsidR="005815E6" w:rsidRPr="00CB2355" w:rsidRDefault="005815E6" w:rsidP="00733CD9">
            <w:pPr>
              <w:suppressAutoHyphens w:val="0"/>
              <w:rPr>
                <w:rFonts w:ascii="Calibri" w:hAnsi="Calibri" w:cs="Calibri"/>
                <w:color w:val="000000"/>
                <w:sz w:val="22"/>
                <w:lang w:eastAsia="pl-PL"/>
              </w:rPr>
            </w:pPr>
            <w:r w:rsidRPr="00CB2355">
              <w:rPr>
                <w:rFonts w:ascii="Calibri" w:hAnsi="Calibri" w:cs="Calibri"/>
                <w:color w:val="000000"/>
                <w:sz w:val="22"/>
                <w:szCs w:val="22"/>
                <w:lang w:eastAsia="pl-PL"/>
              </w:rPr>
              <w:t>z innych przyczyn</w:t>
            </w:r>
          </w:p>
        </w:tc>
        <w:tc>
          <w:tcPr>
            <w:tcW w:w="669"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102</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79</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72</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28</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114</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78</w:t>
            </w:r>
          </w:p>
        </w:tc>
        <w:tc>
          <w:tcPr>
            <w:tcW w:w="670"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78</w:t>
            </w:r>
          </w:p>
        </w:tc>
      </w:tr>
      <w:tr w:rsidR="005815E6" w:rsidRPr="00CB2355" w:rsidTr="00733CD9">
        <w:trPr>
          <w:trHeight w:val="288"/>
        </w:trPr>
        <w:tc>
          <w:tcPr>
            <w:tcW w:w="3327" w:type="dxa"/>
            <w:tcBorders>
              <w:top w:val="nil"/>
              <w:left w:val="single" w:sz="4" w:space="0" w:color="auto"/>
              <w:bottom w:val="single" w:sz="4" w:space="0" w:color="BFBFBF"/>
              <w:right w:val="nil"/>
            </w:tcBorders>
            <w:noWrap/>
            <w:vAlign w:val="center"/>
          </w:tcPr>
          <w:p w:rsidR="005815E6" w:rsidRPr="00CB2355" w:rsidRDefault="005815E6" w:rsidP="00733CD9">
            <w:pPr>
              <w:suppressAutoHyphens w:val="0"/>
              <w:rPr>
                <w:rFonts w:ascii="Calibri" w:hAnsi="Calibri" w:cs="Calibri"/>
                <w:color w:val="000000"/>
                <w:sz w:val="22"/>
                <w:lang w:eastAsia="pl-PL"/>
              </w:rPr>
            </w:pPr>
            <w:r w:rsidRPr="00CB2355">
              <w:rPr>
                <w:rFonts w:ascii="Calibri" w:hAnsi="Calibri" w:cs="Calibri"/>
                <w:color w:val="000000"/>
                <w:sz w:val="22"/>
                <w:szCs w:val="22"/>
                <w:lang w:eastAsia="pl-PL"/>
              </w:rPr>
              <w:t>z winy pieszego</w:t>
            </w:r>
          </w:p>
        </w:tc>
        <w:tc>
          <w:tcPr>
            <w:tcW w:w="669"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53</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39</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11</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670"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28</w:t>
            </w:r>
          </w:p>
        </w:tc>
      </w:tr>
      <w:tr w:rsidR="005815E6" w:rsidRPr="00CB2355" w:rsidTr="00733CD9">
        <w:trPr>
          <w:trHeight w:val="300"/>
        </w:trPr>
        <w:tc>
          <w:tcPr>
            <w:tcW w:w="3327" w:type="dxa"/>
            <w:tcBorders>
              <w:top w:val="nil"/>
              <w:left w:val="single" w:sz="4" w:space="0" w:color="auto"/>
              <w:bottom w:val="nil"/>
              <w:right w:val="nil"/>
            </w:tcBorders>
            <w:noWrap/>
            <w:vAlign w:val="center"/>
          </w:tcPr>
          <w:p w:rsidR="005815E6" w:rsidRPr="00CB2355" w:rsidRDefault="005815E6" w:rsidP="00733CD9">
            <w:pPr>
              <w:suppressAutoHyphens w:val="0"/>
              <w:rPr>
                <w:rFonts w:ascii="Calibri" w:hAnsi="Calibri" w:cs="Calibri"/>
                <w:color w:val="000000"/>
                <w:sz w:val="22"/>
                <w:lang w:eastAsia="pl-PL"/>
              </w:rPr>
            </w:pPr>
            <w:r w:rsidRPr="00CB2355">
              <w:rPr>
                <w:rFonts w:ascii="Calibri" w:hAnsi="Calibri" w:cs="Calibri"/>
                <w:color w:val="000000"/>
                <w:sz w:val="22"/>
                <w:szCs w:val="22"/>
                <w:lang w:eastAsia="pl-PL"/>
              </w:rPr>
              <w:t>współwina uczestników ruchu</w:t>
            </w:r>
          </w:p>
        </w:tc>
        <w:tc>
          <w:tcPr>
            <w:tcW w:w="669"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70"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70"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70"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70"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r>
      <w:tr w:rsidR="005815E6" w:rsidRPr="004D5F1D" w:rsidTr="00733CD9">
        <w:trPr>
          <w:trHeight w:val="288"/>
        </w:trPr>
        <w:tc>
          <w:tcPr>
            <w:tcW w:w="3327" w:type="dxa"/>
            <w:tcBorders>
              <w:top w:val="single" w:sz="8" w:space="0" w:color="auto"/>
              <w:left w:val="single" w:sz="4" w:space="0" w:color="auto"/>
              <w:bottom w:val="single" w:sz="4" w:space="0" w:color="auto"/>
              <w:right w:val="single" w:sz="4" w:space="0" w:color="auto"/>
            </w:tcBorders>
            <w:noWrap/>
            <w:vAlign w:val="center"/>
          </w:tcPr>
          <w:p w:rsidR="005815E6" w:rsidRPr="00CB2355" w:rsidRDefault="005815E6" w:rsidP="00733CD9">
            <w:pPr>
              <w:suppressAutoHyphens w:val="0"/>
              <w:rPr>
                <w:rFonts w:ascii="Calibri" w:hAnsi="Calibri" w:cs="Calibri"/>
                <w:b/>
                <w:bCs/>
                <w:color w:val="000000"/>
                <w:sz w:val="22"/>
                <w:lang w:eastAsia="pl-PL"/>
              </w:rPr>
            </w:pPr>
            <w:r w:rsidRPr="00CB2355">
              <w:rPr>
                <w:rFonts w:ascii="Calibri" w:hAnsi="Calibri" w:cs="Calibri"/>
                <w:b/>
                <w:bCs/>
                <w:color w:val="000000"/>
                <w:sz w:val="22"/>
                <w:szCs w:val="22"/>
                <w:lang w:eastAsia="pl-PL"/>
              </w:rPr>
              <w:t>Ogółem</w:t>
            </w:r>
          </w:p>
        </w:tc>
        <w:tc>
          <w:tcPr>
            <w:tcW w:w="669"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6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670"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659</w:t>
            </w:r>
          </w:p>
        </w:tc>
        <w:tc>
          <w:tcPr>
            <w:tcW w:w="67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6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670"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74</w:t>
            </w:r>
          </w:p>
        </w:tc>
        <w:tc>
          <w:tcPr>
            <w:tcW w:w="67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1198</w:t>
            </w:r>
          </w:p>
        </w:tc>
        <w:tc>
          <w:tcPr>
            <w:tcW w:w="670"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670" w:type="dxa"/>
            <w:tcBorders>
              <w:top w:val="single" w:sz="8" w:space="0" w:color="auto"/>
              <w:left w:val="single" w:sz="4" w:space="0" w:color="BFBFBF"/>
              <w:bottom w:val="single" w:sz="4" w:space="0" w:color="auto"/>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766</w:t>
            </w:r>
          </w:p>
        </w:tc>
      </w:tr>
    </w:tbl>
    <w:p w:rsidR="005815E6" w:rsidRPr="005424ED" w:rsidRDefault="005815E6" w:rsidP="00733CD9">
      <w:pPr>
        <w:pStyle w:val="Tekstpodstawowy"/>
        <w:rPr>
          <w:bCs/>
          <w:i/>
          <w:color w:val="FF0000"/>
          <w:sz w:val="24"/>
        </w:rPr>
      </w:pPr>
    </w:p>
    <w:p w:rsidR="005815E6" w:rsidRPr="00B424C1" w:rsidRDefault="005815E6" w:rsidP="00733CD9">
      <w:pPr>
        <w:pStyle w:val="Tekstpodstawowy"/>
        <w:spacing w:line="276" w:lineRule="auto"/>
        <w:ind w:firstLine="709"/>
        <w:rPr>
          <w:bCs/>
          <w:sz w:val="24"/>
        </w:rPr>
      </w:pPr>
      <w:r w:rsidRPr="00B424C1">
        <w:rPr>
          <w:bCs/>
          <w:sz w:val="24"/>
        </w:rPr>
        <w:t>Największą liczbę wypadkó</w:t>
      </w:r>
      <w:r w:rsidRPr="00B424C1">
        <w:rPr>
          <w:bCs/>
          <w:sz w:val="24"/>
        </w:rPr>
        <w:fldChar w:fldCharType="begin"/>
      </w:r>
      <w:r w:rsidRPr="00B424C1">
        <w:rPr>
          <w:bCs/>
          <w:sz w:val="24"/>
        </w:rPr>
        <w:instrText xml:space="preserve"> LISTNUM </w:instrText>
      </w:r>
      <w:r w:rsidRPr="00B424C1">
        <w:rPr>
          <w:bCs/>
          <w:sz w:val="24"/>
        </w:rPr>
        <w:fldChar w:fldCharType="end"/>
      </w:r>
      <w:r w:rsidRPr="00B424C1">
        <w:rPr>
          <w:bCs/>
          <w:sz w:val="24"/>
        </w:rPr>
        <w:t xml:space="preserve">w drogowych, w których zanotowano zdecydowanie najwięcej ofiar, analogicznie jak w latach ubiegłych spowodowali kierujący pojazdami. </w:t>
      </w:r>
    </w:p>
    <w:p w:rsidR="005815E6" w:rsidRPr="00E1381C" w:rsidRDefault="005815E6" w:rsidP="00733CD9">
      <w:pPr>
        <w:pStyle w:val="Tekstpodstawowy"/>
        <w:spacing w:line="276" w:lineRule="auto"/>
        <w:ind w:firstLine="709"/>
        <w:rPr>
          <w:bCs/>
          <w:sz w:val="24"/>
        </w:rPr>
      </w:pPr>
      <w:r w:rsidRPr="00E1381C">
        <w:rPr>
          <w:bCs/>
          <w:sz w:val="24"/>
        </w:rPr>
        <w:t>W okresie II półrocza 2018 roku z ich winy zaistniały 544 wypadki (spadek o 131 wypadków), w których 35 osób poniosło śmierć (spadek o 11 do 2017 roku) a 653 zostało rannych (-177). Drugie miejsce po kątem liczby wypadkó</w:t>
      </w:r>
      <w:r w:rsidRPr="00E1381C">
        <w:rPr>
          <w:bCs/>
          <w:sz w:val="24"/>
        </w:rPr>
        <w:fldChar w:fldCharType="begin"/>
      </w:r>
      <w:r w:rsidRPr="00E1381C">
        <w:rPr>
          <w:bCs/>
          <w:sz w:val="24"/>
        </w:rPr>
        <w:instrText xml:space="preserve"> LISTNUM </w:instrText>
      </w:r>
      <w:r w:rsidRPr="00E1381C">
        <w:rPr>
          <w:bCs/>
          <w:sz w:val="24"/>
        </w:rPr>
        <w:fldChar w:fldCharType="end"/>
      </w:r>
      <w:r w:rsidRPr="00E1381C">
        <w:rPr>
          <w:bCs/>
          <w:sz w:val="24"/>
        </w:rPr>
        <w:t>w stanowią zdarzenia powstałe z innej przyczyny (72)</w:t>
      </w:r>
      <w:r>
        <w:rPr>
          <w:bCs/>
          <w:sz w:val="24"/>
        </w:rPr>
        <w:t>, gdzie nastąpił znaczący wzrost liczby zabitych (+10)</w:t>
      </w:r>
      <w:r w:rsidRPr="00E1381C">
        <w:rPr>
          <w:bCs/>
          <w:sz w:val="24"/>
        </w:rPr>
        <w:t>.  Piesi jako sprawcy w II półroczu br. spowodowali 39 wypadków drogowych (spadek o 12 w porównaniu do okresu analogicznego 2017 roku)</w:t>
      </w:r>
      <w:r>
        <w:rPr>
          <w:bCs/>
          <w:sz w:val="24"/>
        </w:rPr>
        <w:t>, gdzie również nastąpił wzrost liczby zabitych (+4)</w:t>
      </w:r>
      <w:r w:rsidRPr="00E1381C">
        <w:rPr>
          <w:bCs/>
          <w:sz w:val="24"/>
        </w:rPr>
        <w:t>.</w:t>
      </w:r>
    </w:p>
    <w:p w:rsidR="005815E6" w:rsidRDefault="005815E6" w:rsidP="00733CD9">
      <w:pPr>
        <w:pStyle w:val="Tekstpodstawowy"/>
        <w:ind w:left="-480" w:right="-530"/>
        <w:rPr>
          <w:rFonts w:ascii="Calibri" w:hAnsi="Calibri" w:cs="Calibri"/>
          <w:b/>
          <w:bCs/>
          <w:sz w:val="24"/>
          <w:szCs w:val="28"/>
        </w:rPr>
      </w:pPr>
    </w:p>
    <w:p w:rsidR="005815E6" w:rsidRPr="006D4D85" w:rsidRDefault="005815E6" w:rsidP="00733CD9">
      <w:pPr>
        <w:pStyle w:val="Tekstpodstawowy"/>
        <w:ind w:left="-480" w:right="-530"/>
        <w:rPr>
          <w:rFonts w:ascii="Calibri" w:hAnsi="Calibri" w:cs="Calibri"/>
          <w:b/>
          <w:bCs/>
          <w:sz w:val="24"/>
          <w:szCs w:val="28"/>
        </w:rPr>
      </w:pPr>
      <w:r w:rsidRPr="006D4D85">
        <w:rPr>
          <w:rFonts w:ascii="Calibri" w:hAnsi="Calibri" w:cs="Calibri"/>
          <w:b/>
          <w:bCs/>
          <w:sz w:val="24"/>
          <w:szCs w:val="28"/>
        </w:rPr>
        <w:t xml:space="preserve">Sprawcy wypadków według płci w </w:t>
      </w:r>
      <w:r>
        <w:rPr>
          <w:rFonts w:ascii="Calibri" w:hAnsi="Calibri" w:cs="Calibri"/>
          <w:b/>
          <w:bCs/>
          <w:sz w:val="24"/>
          <w:szCs w:val="28"/>
        </w:rPr>
        <w:t>I</w:t>
      </w:r>
      <w:r w:rsidRPr="006D4D85">
        <w:rPr>
          <w:rFonts w:ascii="Calibri" w:hAnsi="Calibri" w:cs="Calibri"/>
          <w:b/>
          <w:bCs/>
          <w:sz w:val="24"/>
          <w:szCs w:val="28"/>
        </w:rPr>
        <w:t>I półroczach lat 201</w:t>
      </w:r>
      <w:r>
        <w:rPr>
          <w:rFonts w:ascii="Calibri" w:hAnsi="Calibri" w:cs="Calibri"/>
          <w:b/>
          <w:bCs/>
          <w:sz w:val="24"/>
          <w:szCs w:val="28"/>
        </w:rPr>
        <w:t>6</w:t>
      </w:r>
      <w:r w:rsidRPr="006D4D85">
        <w:rPr>
          <w:rFonts w:ascii="Calibri" w:hAnsi="Calibri" w:cs="Calibri"/>
          <w:b/>
          <w:bCs/>
          <w:sz w:val="24"/>
          <w:szCs w:val="28"/>
        </w:rPr>
        <w:t xml:space="preserve"> - 201</w:t>
      </w:r>
      <w:r>
        <w:rPr>
          <w:rFonts w:ascii="Calibri" w:hAnsi="Calibri" w:cs="Calibri"/>
          <w:b/>
          <w:bCs/>
          <w:sz w:val="24"/>
          <w:szCs w:val="28"/>
        </w:rPr>
        <w:t>8</w:t>
      </w:r>
      <w:r w:rsidRPr="006D4D85">
        <w:rPr>
          <w:rFonts w:ascii="Calibri" w:hAnsi="Calibri" w:cs="Calibri"/>
          <w:b/>
          <w:bCs/>
          <w:sz w:val="24"/>
          <w:szCs w:val="28"/>
        </w:rPr>
        <w:t>:</w:t>
      </w:r>
    </w:p>
    <w:p w:rsidR="005815E6" w:rsidRPr="00A12E1C" w:rsidRDefault="00AF26F2" w:rsidP="00733CD9">
      <w:pPr>
        <w:pStyle w:val="Tekstpodstawowy"/>
        <w:ind w:left="-480" w:right="-530"/>
        <w:rPr>
          <w:rFonts w:ascii="Calibri" w:hAnsi="Calibri" w:cs="Calibri"/>
          <w:b/>
          <w:bCs/>
          <w:sz w:val="24"/>
          <w:szCs w:val="28"/>
        </w:rPr>
      </w:pPr>
      <w:r>
        <w:rPr>
          <w:rFonts w:ascii="Calibri" w:hAnsi="Calibri" w:cs="Calibri"/>
          <w:b/>
          <w:bCs/>
          <w:sz w:val="24"/>
          <w:szCs w:val="28"/>
        </w:rPr>
        <w:tab/>
      </w:r>
      <w:r>
        <w:rPr>
          <w:rFonts w:ascii="Calibri" w:hAnsi="Calibri" w:cs="Calibri"/>
          <w:b/>
          <w:bCs/>
          <w:sz w:val="24"/>
          <w:szCs w:val="28"/>
        </w:rPr>
        <w:tab/>
      </w:r>
      <w:r w:rsidR="005815E6" w:rsidRPr="00A12E1C">
        <w:rPr>
          <w:rFonts w:ascii="Calibri" w:hAnsi="Calibri" w:cs="Calibri"/>
          <w:b/>
          <w:bCs/>
          <w:sz w:val="24"/>
          <w:szCs w:val="28"/>
        </w:rPr>
        <w:t>kierujący</w:t>
      </w:r>
    </w:p>
    <w:p w:rsidR="005815E6" w:rsidRDefault="009E77AC" w:rsidP="00733CD9">
      <w:pPr>
        <w:pStyle w:val="Tekstpodstawowy"/>
        <w:ind w:left="-480" w:right="-530"/>
      </w:pPr>
      <w:r>
        <w:rPr>
          <w:noProof/>
          <w:lang w:eastAsia="pl-PL"/>
        </w:rPr>
        <w:drawing>
          <wp:inline distT="0" distB="0" distL="0" distR="0">
            <wp:extent cx="6448425" cy="1988820"/>
            <wp:effectExtent l="0" t="0" r="0" b="0"/>
            <wp:docPr id="67" name="Obiekt 6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F26F2" w:rsidRDefault="00AF26F2" w:rsidP="00733CD9">
      <w:pPr>
        <w:pStyle w:val="Tekstpodstawowy"/>
        <w:ind w:left="-480" w:right="-530" w:firstLine="1189"/>
        <w:rPr>
          <w:rFonts w:ascii="Calibri" w:hAnsi="Calibri" w:cs="Calibri"/>
          <w:b/>
          <w:bCs/>
          <w:sz w:val="24"/>
        </w:rPr>
      </w:pPr>
    </w:p>
    <w:p w:rsidR="005815E6" w:rsidRPr="00A12E1C" w:rsidRDefault="005815E6" w:rsidP="00733CD9">
      <w:pPr>
        <w:pStyle w:val="Tekstpodstawowy"/>
        <w:ind w:left="-480" w:right="-530" w:firstLine="1189"/>
        <w:rPr>
          <w:rFonts w:ascii="Calibri" w:hAnsi="Calibri" w:cs="Calibri"/>
          <w:b/>
          <w:bCs/>
          <w:sz w:val="24"/>
        </w:rPr>
      </w:pPr>
      <w:r w:rsidRPr="00A12E1C">
        <w:rPr>
          <w:rFonts w:ascii="Calibri" w:hAnsi="Calibri" w:cs="Calibri"/>
          <w:b/>
          <w:bCs/>
          <w:sz w:val="24"/>
        </w:rPr>
        <w:t>piesi</w:t>
      </w:r>
    </w:p>
    <w:p w:rsidR="005815E6" w:rsidRDefault="009E77AC" w:rsidP="00733CD9">
      <w:pPr>
        <w:pStyle w:val="Tekstpodstawowy"/>
        <w:ind w:left="-480" w:right="-530"/>
        <w:rPr>
          <w:noProof/>
          <w:lang w:eastAsia="pl-PL"/>
        </w:rPr>
      </w:pPr>
      <w:r>
        <w:rPr>
          <w:noProof/>
          <w:lang w:eastAsia="pl-PL"/>
        </w:rPr>
        <w:lastRenderedPageBreak/>
        <w:drawing>
          <wp:inline distT="0" distB="0" distL="0" distR="0">
            <wp:extent cx="6406515" cy="1656715"/>
            <wp:effectExtent l="0" t="0" r="0" b="0"/>
            <wp:docPr id="40" name="Obiekt 4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AF26F2" w:rsidRDefault="00AF26F2" w:rsidP="00733CD9">
      <w:pPr>
        <w:pStyle w:val="Tekstpodstawowy"/>
        <w:ind w:left="-480" w:right="-530"/>
        <w:rPr>
          <w:bCs/>
          <w:szCs w:val="28"/>
        </w:rPr>
      </w:pPr>
    </w:p>
    <w:p w:rsidR="005815E6" w:rsidRPr="00B61C15" w:rsidRDefault="005815E6" w:rsidP="00733CD9">
      <w:pPr>
        <w:ind w:firstLine="709"/>
        <w:jc w:val="both"/>
        <w:rPr>
          <w:sz w:val="24"/>
        </w:rPr>
      </w:pPr>
      <w:r w:rsidRPr="00B61C15">
        <w:rPr>
          <w:sz w:val="24"/>
        </w:rPr>
        <w:t>Na 544 wypadki, których sprawcami w II półroczu 2018 roku byli kierujący - 402 spowodowali mężczyźni, tj. 73,9 %, a 125 kobiety - 23,0 %. W pozostałych przypadkach płeć sprawców nie została ustalona. Również mniej wypadków powodują kobiety jako piesi uczestnicy ruchu d</w:t>
      </w:r>
      <w:r w:rsidR="00AF26F2">
        <w:rPr>
          <w:sz w:val="24"/>
        </w:rPr>
        <w:t xml:space="preserve">rogowego; w II półroczu </w:t>
      </w:r>
      <w:r w:rsidRPr="00B61C15">
        <w:rPr>
          <w:sz w:val="24"/>
        </w:rPr>
        <w:t>poprzedniego roku były one sprawcami 12 wypadków, tj. 30,8 % ogółu spowodowanych przez tych użytkowników, natomiast mężczyźni spowodowali 27 wypadków, co stanowiło 69,2 % ogółu wypadków, w których piesi ponosili winę.</w:t>
      </w: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r w:rsidRPr="000D3898">
        <w:rPr>
          <w:rFonts w:ascii="Calibri" w:hAnsi="Calibri" w:cs="Calibri"/>
          <w:b/>
          <w:bCs/>
          <w:sz w:val="24"/>
        </w:rPr>
        <w:t xml:space="preserve">Przyczyny wypadków drogowych z winy kierujących i ich skutki w </w:t>
      </w:r>
      <w:r>
        <w:rPr>
          <w:rFonts w:ascii="Calibri" w:hAnsi="Calibri" w:cs="Calibri"/>
          <w:b/>
          <w:bCs/>
          <w:sz w:val="24"/>
        </w:rPr>
        <w:t>I</w:t>
      </w:r>
      <w:r w:rsidRPr="000D3898">
        <w:rPr>
          <w:rFonts w:ascii="Calibri" w:hAnsi="Calibri" w:cs="Calibri"/>
          <w:b/>
          <w:bCs/>
          <w:sz w:val="24"/>
        </w:rPr>
        <w:t>I półroczach lat 201</w:t>
      </w:r>
      <w:r>
        <w:rPr>
          <w:rFonts w:ascii="Calibri" w:hAnsi="Calibri" w:cs="Calibri"/>
          <w:b/>
          <w:bCs/>
          <w:sz w:val="24"/>
        </w:rPr>
        <w:t>6</w:t>
      </w:r>
      <w:r w:rsidRPr="000D3898">
        <w:rPr>
          <w:rFonts w:ascii="Calibri" w:hAnsi="Calibri" w:cs="Calibri"/>
          <w:b/>
          <w:bCs/>
          <w:sz w:val="24"/>
        </w:rPr>
        <w:t>-201</w:t>
      </w:r>
      <w:r>
        <w:rPr>
          <w:rFonts w:ascii="Calibri" w:hAnsi="Calibri" w:cs="Calibri"/>
          <w:b/>
          <w:bCs/>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3119"/>
        <w:gridCol w:w="693"/>
        <w:gridCol w:w="693"/>
        <w:gridCol w:w="693"/>
        <w:gridCol w:w="693"/>
        <w:gridCol w:w="693"/>
        <w:gridCol w:w="693"/>
        <w:gridCol w:w="693"/>
        <w:gridCol w:w="693"/>
        <w:gridCol w:w="693"/>
      </w:tblGrid>
      <w:tr w:rsidR="005815E6" w:rsidRPr="00720670" w:rsidTr="00733CD9">
        <w:trPr>
          <w:trHeight w:val="340"/>
        </w:trPr>
        <w:tc>
          <w:tcPr>
            <w:tcW w:w="3119" w:type="dxa"/>
            <w:tcBorders>
              <w:top w:val="single" w:sz="4" w:space="0" w:color="auto"/>
              <w:left w:val="single" w:sz="4" w:space="0" w:color="auto"/>
              <w:bottom w:val="single" w:sz="4" w:space="0" w:color="auto"/>
              <w:right w:val="single" w:sz="4" w:space="0" w:color="auto"/>
            </w:tcBorders>
            <w:noWrap/>
            <w:vAlign w:val="center"/>
          </w:tcPr>
          <w:p w:rsidR="005815E6" w:rsidRPr="00720670" w:rsidRDefault="005815E6" w:rsidP="00733CD9">
            <w:pPr>
              <w:suppressAutoHyphens w:val="0"/>
              <w:rPr>
                <w:rFonts w:ascii="Calibri" w:hAnsi="Calibri" w:cs="Calibri"/>
                <w:b/>
                <w:bCs/>
                <w:color w:val="000000"/>
                <w:sz w:val="22"/>
                <w:lang w:eastAsia="pl-PL"/>
              </w:rPr>
            </w:pPr>
            <w:r w:rsidRPr="00720670">
              <w:rPr>
                <w:rFonts w:ascii="Calibri" w:hAnsi="Calibri" w:cs="Calibri"/>
                <w:b/>
                <w:bCs/>
                <w:color w:val="000000"/>
                <w:sz w:val="22"/>
                <w:szCs w:val="22"/>
                <w:lang w:eastAsia="pl-PL"/>
              </w:rPr>
              <w:t> </w:t>
            </w:r>
            <w:r>
              <w:rPr>
                <w:rFonts w:ascii="Calibri" w:hAnsi="Calibri" w:cs="Calibri"/>
                <w:b/>
                <w:bCs/>
                <w:color w:val="000000"/>
                <w:sz w:val="22"/>
                <w:szCs w:val="22"/>
                <w:lang w:eastAsia="pl-PL"/>
              </w:rPr>
              <w:t>Przyczyny z winy kierujących</w:t>
            </w:r>
          </w:p>
        </w:tc>
        <w:tc>
          <w:tcPr>
            <w:tcW w:w="2079" w:type="dxa"/>
            <w:gridSpan w:val="3"/>
            <w:tcBorders>
              <w:top w:val="single" w:sz="4" w:space="0" w:color="auto"/>
              <w:left w:val="single" w:sz="8" w:space="0" w:color="auto"/>
              <w:bottom w:val="single" w:sz="4" w:space="0" w:color="auto"/>
              <w:right w:val="single" w:sz="8" w:space="0" w:color="auto"/>
            </w:tcBorders>
            <w:vAlign w:val="center"/>
          </w:tcPr>
          <w:p w:rsidR="005815E6" w:rsidRPr="00720670" w:rsidRDefault="005815E6" w:rsidP="00733CD9">
            <w:pPr>
              <w:suppressAutoHyphens w:val="0"/>
              <w:jc w:val="center"/>
              <w:rPr>
                <w:rFonts w:ascii="Calibri" w:hAnsi="Calibri" w:cs="Calibri"/>
                <w:b/>
                <w:bCs/>
                <w:color w:val="000000"/>
                <w:sz w:val="22"/>
                <w:lang w:eastAsia="pl-PL"/>
              </w:rPr>
            </w:pPr>
            <w:r w:rsidRPr="00720670">
              <w:rPr>
                <w:rFonts w:ascii="Calibri" w:hAnsi="Calibri" w:cs="Calibri"/>
                <w:b/>
                <w:bCs/>
                <w:color w:val="000000"/>
                <w:sz w:val="22"/>
                <w:szCs w:val="22"/>
                <w:lang w:eastAsia="pl-PL"/>
              </w:rPr>
              <w:t xml:space="preserve"> Liczba wypadków</w:t>
            </w:r>
          </w:p>
        </w:tc>
        <w:tc>
          <w:tcPr>
            <w:tcW w:w="2079" w:type="dxa"/>
            <w:gridSpan w:val="3"/>
            <w:tcBorders>
              <w:top w:val="single" w:sz="4" w:space="0" w:color="auto"/>
              <w:left w:val="single" w:sz="8" w:space="0" w:color="auto"/>
              <w:bottom w:val="single" w:sz="4" w:space="0" w:color="auto"/>
              <w:right w:val="nil"/>
            </w:tcBorders>
            <w:vAlign w:val="center"/>
          </w:tcPr>
          <w:p w:rsidR="005815E6" w:rsidRPr="00720670" w:rsidRDefault="005815E6" w:rsidP="00733CD9">
            <w:pPr>
              <w:suppressAutoHyphens w:val="0"/>
              <w:jc w:val="center"/>
              <w:rPr>
                <w:rFonts w:ascii="Calibri" w:hAnsi="Calibri" w:cs="Calibri"/>
                <w:b/>
                <w:bCs/>
                <w:color w:val="000000"/>
                <w:sz w:val="22"/>
                <w:lang w:eastAsia="pl-PL"/>
              </w:rPr>
            </w:pPr>
            <w:r w:rsidRPr="00720670">
              <w:rPr>
                <w:rFonts w:ascii="Calibri" w:hAnsi="Calibri" w:cs="Calibri"/>
                <w:b/>
                <w:bCs/>
                <w:color w:val="000000"/>
                <w:sz w:val="22"/>
                <w:szCs w:val="22"/>
                <w:lang w:eastAsia="pl-PL"/>
              </w:rPr>
              <w:t xml:space="preserve"> Liczba zabitych</w:t>
            </w:r>
          </w:p>
        </w:tc>
        <w:tc>
          <w:tcPr>
            <w:tcW w:w="2079" w:type="dxa"/>
            <w:gridSpan w:val="3"/>
            <w:tcBorders>
              <w:top w:val="single" w:sz="4" w:space="0" w:color="auto"/>
              <w:left w:val="single" w:sz="8" w:space="0" w:color="auto"/>
              <w:bottom w:val="single" w:sz="4" w:space="0" w:color="auto"/>
              <w:right w:val="single" w:sz="4" w:space="0" w:color="auto"/>
            </w:tcBorders>
            <w:vAlign w:val="center"/>
          </w:tcPr>
          <w:p w:rsidR="005815E6" w:rsidRPr="00720670" w:rsidRDefault="005815E6" w:rsidP="00733CD9">
            <w:pPr>
              <w:suppressAutoHyphens w:val="0"/>
              <w:jc w:val="center"/>
              <w:rPr>
                <w:rFonts w:ascii="Calibri" w:hAnsi="Calibri" w:cs="Calibri"/>
                <w:b/>
                <w:bCs/>
                <w:color w:val="000000"/>
                <w:sz w:val="22"/>
                <w:lang w:eastAsia="pl-PL"/>
              </w:rPr>
            </w:pPr>
            <w:r w:rsidRPr="00720670">
              <w:rPr>
                <w:rFonts w:ascii="Calibri" w:hAnsi="Calibri" w:cs="Calibri"/>
                <w:b/>
                <w:bCs/>
                <w:color w:val="000000"/>
                <w:sz w:val="22"/>
                <w:szCs w:val="22"/>
                <w:lang w:eastAsia="pl-PL"/>
              </w:rPr>
              <w:t xml:space="preserve"> Liczba rannych</w:t>
            </w:r>
          </w:p>
        </w:tc>
      </w:tr>
      <w:tr w:rsidR="005815E6" w:rsidRPr="00720670" w:rsidTr="00733CD9">
        <w:trPr>
          <w:trHeight w:val="340"/>
        </w:trPr>
        <w:tc>
          <w:tcPr>
            <w:tcW w:w="3119" w:type="dxa"/>
            <w:tcBorders>
              <w:top w:val="nil"/>
              <w:left w:val="single" w:sz="4" w:space="0" w:color="auto"/>
              <w:bottom w:val="single" w:sz="8" w:space="0" w:color="auto"/>
              <w:right w:val="single" w:sz="8" w:space="0" w:color="auto"/>
            </w:tcBorders>
            <w:noWrap/>
            <w:vAlign w:val="center"/>
          </w:tcPr>
          <w:p w:rsidR="005815E6" w:rsidRPr="00720670" w:rsidRDefault="005815E6" w:rsidP="00733CD9">
            <w:pPr>
              <w:suppressAutoHyphens w:val="0"/>
              <w:jc w:val="right"/>
              <w:rPr>
                <w:rFonts w:ascii="Calibri" w:hAnsi="Calibri" w:cs="Calibri"/>
                <w:b/>
                <w:bCs/>
                <w:color w:val="000000"/>
                <w:sz w:val="22"/>
                <w:lang w:eastAsia="pl-PL"/>
              </w:rPr>
            </w:pPr>
            <w:r w:rsidRPr="00720670">
              <w:rPr>
                <w:rFonts w:ascii="Calibri" w:hAnsi="Calibri" w:cs="Calibri"/>
                <w:b/>
                <w:bCs/>
                <w:color w:val="000000"/>
                <w:sz w:val="22"/>
                <w:szCs w:val="22"/>
                <w:lang w:eastAsia="pl-PL"/>
              </w:rPr>
              <w:t> </w:t>
            </w:r>
            <w:r>
              <w:rPr>
                <w:rFonts w:ascii="Calibri" w:hAnsi="Calibri" w:cs="Calibri"/>
                <w:b/>
                <w:bCs/>
                <w:color w:val="000000"/>
                <w:sz w:val="22"/>
                <w:szCs w:val="22"/>
                <w:lang w:eastAsia="pl-PL"/>
              </w:rPr>
              <w:t>II półrocze</w:t>
            </w:r>
          </w:p>
        </w:tc>
        <w:tc>
          <w:tcPr>
            <w:tcW w:w="693" w:type="dxa"/>
            <w:tcBorders>
              <w:top w:val="single" w:sz="6" w:space="0" w:color="auto"/>
              <w:left w:val="single" w:sz="8" w:space="0" w:color="auto"/>
              <w:bottom w:val="single" w:sz="8" w:space="0" w:color="auto"/>
              <w:right w:val="nil"/>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8" w:space="0" w:color="auto"/>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2018</w:t>
            </w:r>
          </w:p>
        </w:tc>
        <w:tc>
          <w:tcPr>
            <w:tcW w:w="693" w:type="dxa"/>
            <w:tcBorders>
              <w:top w:val="single" w:sz="6" w:space="0" w:color="auto"/>
              <w:left w:val="single" w:sz="8" w:space="0" w:color="auto"/>
              <w:bottom w:val="single" w:sz="8" w:space="0" w:color="auto"/>
              <w:right w:val="nil"/>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8" w:space="0" w:color="auto"/>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2018</w:t>
            </w:r>
          </w:p>
        </w:tc>
        <w:tc>
          <w:tcPr>
            <w:tcW w:w="693" w:type="dxa"/>
            <w:tcBorders>
              <w:top w:val="single" w:sz="6" w:space="0" w:color="auto"/>
              <w:left w:val="single" w:sz="8" w:space="0" w:color="auto"/>
              <w:bottom w:val="single" w:sz="8" w:space="0" w:color="auto"/>
              <w:right w:val="nil"/>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2016</w:t>
            </w:r>
          </w:p>
        </w:tc>
        <w:tc>
          <w:tcPr>
            <w:tcW w:w="693" w:type="dxa"/>
            <w:tcBorders>
              <w:top w:val="single" w:sz="6" w:space="0" w:color="auto"/>
              <w:left w:val="single" w:sz="6" w:space="0" w:color="969696"/>
              <w:bottom w:val="single" w:sz="8" w:space="0" w:color="auto"/>
              <w:right w:val="single" w:sz="6" w:space="0" w:color="969696"/>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2017</w:t>
            </w:r>
          </w:p>
        </w:tc>
        <w:tc>
          <w:tcPr>
            <w:tcW w:w="693" w:type="dxa"/>
            <w:tcBorders>
              <w:top w:val="single" w:sz="6" w:space="0" w:color="auto"/>
              <w:left w:val="nil"/>
              <w:bottom w:val="single" w:sz="8" w:space="0" w:color="auto"/>
              <w:right w:val="single" w:sz="4" w:space="0" w:color="auto"/>
            </w:tcBorders>
            <w:vAlign w:val="center"/>
          </w:tcPr>
          <w:p w:rsidR="005815E6" w:rsidRDefault="005815E6" w:rsidP="00733CD9">
            <w:pPr>
              <w:suppressAutoHyphens w:val="0"/>
              <w:autoSpaceDE w:val="0"/>
              <w:autoSpaceDN w:val="0"/>
              <w:adjustRightInd w:val="0"/>
              <w:jc w:val="center"/>
              <w:rPr>
                <w:rFonts w:ascii="Calibri" w:hAnsi="Calibri" w:cs="Calibri"/>
                <w:b/>
                <w:bCs/>
                <w:color w:val="000000"/>
                <w:sz w:val="22"/>
                <w:lang w:eastAsia="pl-PL"/>
              </w:rPr>
            </w:pPr>
            <w:r>
              <w:rPr>
                <w:rFonts w:ascii="Calibri" w:hAnsi="Calibri" w:cs="Calibri"/>
                <w:b/>
                <w:bCs/>
                <w:color w:val="000000"/>
                <w:sz w:val="22"/>
                <w:szCs w:val="22"/>
                <w:lang w:eastAsia="pl-PL"/>
              </w:rPr>
              <w:t>2018</w:t>
            </w:r>
          </w:p>
        </w:tc>
      </w:tr>
      <w:tr w:rsidR="005815E6" w:rsidRPr="00720670" w:rsidTr="00733CD9">
        <w:trPr>
          <w:trHeight w:val="340"/>
        </w:trPr>
        <w:tc>
          <w:tcPr>
            <w:tcW w:w="3119" w:type="dxa"/>
            <w:tcBorders>
              <w:top w:val="single" w:sz="8" w:space="0" w:color="auto"/>
              <w:left w:val="single" w:sz="4" w:space="0" w:color="auto"/>
              <w:bottom w:val="single" w:sz="4" w:space="0" w:color="BFBFBF"/>
              <w:right w:val="nil"/>
            </w:tcBorders>
            <w:vAlign w:val="center"/>
          </w:tcPr>
          <w:p w:rsidR="005815E6" w:rsidRDefault="005815E6" w:rsidP="00733CD9">
            <w:pPr>
              <w:suppressAutoHyphens w:val="0"/>
              <w:rPr>
                <w:rFonts w:ascii="Calibri" w:hAnsi="Calibri" w:cs="Calibri"/>
                <w:color w:val="000000"/>
                <w:sz w:val="20"/>
                <w:szCs w:val="20"/>
                <w:lang w:eastAsia="pl-PL"/>
              </w:rPr>
            </w:pPr>
            <w:r>
              <w:rPr>
                <w:rFonts w:ascii="Calibri" w:hAnsi="Calibri" w:cs="Calibri"/>
                <w:color w:val="000000"/>
                <w:sz w:val="20"/>
                <w:szCs w:val="20"/>
              </w:rPr>
              <w:t>Niedostosowanie prędkości do warunków ruchu</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294</w:t>
            </w:r>
          </w:p>
        </w:tc>
        <w:tc>
          <w:tcPr>
            <w:tcW w:w="69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220</w:t>
            </w:r>
          </w:p>
        </w:tc>
        <w:tc>
          <w:tcPr>
            <w:tcW w:w="69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172</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9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9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w:t>
            </w:r>
          </w:p>
        </w:tc>
        <w:tc>
          <w:tcPr>
            <w:tcW w:w="693"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426</w:t>
            </w:r>
          </w:p>
        </w:tc>
        <w:tc>
          <w:tcPr>
            <w:tcW w:w="693"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280</w:t>
            </w:r>
          </w:p>
        </w:tc>
        <w:tc>
          <w:tcPr>
            <w:tcW w:w="693"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226</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color w:val="000000"/>
                <w:sz w:val="20"/>
                <w:szCs w:val="20"/>
              </w:rPr>
            </w:pPr>
            <w:r>
              <w:rPr>
                <w:rFonts w:ascii="Calibri" w:hAnsi="Calibri" w:cs="Calibri"/>
                <w:color w:val="000000"/>
                <w:sz w:val="20"/>
                <w:szCs w:val="20"/>
              </w:rPr>
              <w:t>Nieustąpienie pierwszeństwa przejazdu</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118</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112</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154</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136</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color w:val="000000"/>
                <w:sz w:val="20"/>
                <w:szCs w:val="20"/>
              </w:rPr>
            </w:pPr>
            <w:r>
              <w:rPr>
                <w:rFonts w:ascii="Calibri" w:hAnsi="Calibri" w:cs="Calibri"/>
                <w:color w:val="000000"/>
                <w:sz w:val="20"/>
                <w:szCs w:val="20"/>
              </w:rPr>
              <w:t>Nieustąpienie pierwszeństwa pieszemu na przejściu dla pieszych</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83</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60</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66</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78</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57</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color w:val="000000"/>
                <w:sz w:val="20"/>
                <w:szCs w:val="20"/>
              </w:rPr>
            </w:pPr>
            <w:r>
              <w:rPr>
                <w:rFonts w:ascii="Calibri" w:hAnsi="Calibri" w:cs="Calibri"/>
                <w:color w:val="000000"/>
                <w:sz w:val="20"/>
                <w:szCs w:val="20"/>
              </w:rPr>
              <w:t xml:space="preserve">Niezachowanie bezp. </w:t>
            </w:r>
            <w:proofErr w:type="spellStart"/>
            <w:r>
              <w:rPr>
                <w:rFonts w:ascii="Calibri" w:hAnsi="Calibri" w:cs="Calibri"/>
                <w:color w:val="000000"/>
                <w:sz w:val="20"/>
                <w:szCs w:val="20"/>
              </w:rPr>
              <w:t>odleg</w:t>
            </w:r>
            <w:proofErr w:type="spellEnd"/>
            <w:r>
              <w:rPr>
                <w:rFonts w:ascii="Calibri" w:hAnsi="Calibri" w:cs="Calibri"/>
                <w:color w:val="000000"/>
                <w:sz w:val="20"/>
                <w:szCs w:val="20"/>
              </w:rPr>
              <w:t>. między pojazdami</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50</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31</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69</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38</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color w:val="000000"/>
                <w:sz w:val="20"/>
                <w:szCs w:val="20"/>
              </w:rPr>
            </w:pPr>
            <w:r>
              <w:rPr>
                <w:rFonts w:ascii="Calibri" w:hAnsi="Calibri" w:cs="Calibri"/>
                <w:color w:val="000000"/>
                <w:sz w:val="20"/>
                <w:szCs w:val="20"/>
              </w:rPr>
              <w:t>Inne przyczyny</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29</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56</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30</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b/>
                <w:bCs/>
                <w:color w:val="C00000"/>
                <w:sz w:val="20"/>
                <w:szCs w:val="20"/>
              </w:rPr>
            </w:pPr>
            <w:r>
              <w:rPr>
                <w:rFonts w:ascii="Calibri" w:hAnsi="Calibri" w:cs="Calibri"/>
                <w:b/>
                <w:bCs/>
                <w:color w:val="C00000"/>
                <w:sz w:val="20"/>
                <w:szCs w:val="20"/>
              </w:rPr>
              <w:t>Nieprawidłowe wymijanie</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30</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color w:val="000000"/>
                <w:sz w:val="20"/>
                <w:szCs w:val="20"/>
              </w:rPr>
            </w:pPr>
            <w:r>
              <w:rPr>
                <w:rFonts w:ascii="Calibri" w:hAnsi="Calibri" w:cs="Calibri"/>
                <w:color w:val="000000"/>
                <w:sz w:val="20"/>
                <w:szCs w:val="20"/>
              </w:rPr>
              <w:t>Nieprawidłowe wyprzedzanie</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47</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79</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62</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27</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b/>
                <w:bCs/>
                <w:color w:val="C00000"/>
                <w:sz w:val="20"/>
                <w:szCs w:val="20"/>
              </w:rPr>
            </w:pPr>
            <w:r>
              <w:rPr>
                <w:rFonts w:ascii="Calibri" w:hAnsi="Calibri" w:cs="Calibri"/>
                <w:b/>
                <w:bCs/>
                <w:color w:val="C00000"/>
                <w:sz w:val="20"/>
                <w:szCs w:val="20"/>
              </w:rPr>
              <w:t>Nieprawidłowe skręcanie</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18</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22</w:t>
            </w:r>
          </w:p>
        </w:tc>
      </w:tr>
      <w:tr w:rsidR="005815E6" w:rsidRPr="00720670" w:rsidTr="00733CD9">
        <w:trPr>
          <w:trHeight w:val="340"/>
        </w:trPr>
        <w:tc>
          <w:tcPr>
            <w:tcW w:w="3119" w:type="dxa"/>
            <w:tcBorders>
              <w:top w:val="single" w:sz="4" w:space="0" w:color="BFBFBF"/>
              <w:left w:val="single" w:sz="4" w:space="0" w:color="auto"/>
              <w:bottom w:val="single" w:sz="4" w:space="0" w:color="BFBFBF"/>
              <w:right w:val="nil"/>
            </w:tcBorders>
            <w:vAlign w:val="center"/>
          </w:tcPr>
          <w:p w:rsidR="005815E6" w:rsidRDefault="005815E6" w:rsidP="00733CD9">
            <w:pPr>
              <w:rPr>
                <w:rFonts w:ascii="Calibri" w:hAnsi="Calibri" w:cs="Calibri"/>
                <w:b/>
                <w:bCs/>
                <w:color w:val="C00000"/>
                <w:sz w:val="20"/>
                <w:szCs w:val="20"/>
              </w:rPr>
            </w:pPr>
            <w:r>
              <w:rPr>
                <w:rFonts w:ascii="Calibri" w:hAnsi="Calibri" w:cs="Calibri"/>
                <w:b/>
                <w:bCs/>
                <w:color w:val="C00000"/>
                <w:sz w:val="20"/>
                <w:szCs w:val="20"/>
              </w:rPr>
              <w:t>Zmęczenie, zaśnięcie</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17</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9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69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93"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93"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24</w:t>
            </w:r>
          </w:p>
        </w:tc>
      </w:tr>
      <w:tr w:rsidR="005815E6" w:rsidRPr="00720670" w:rsidTr="00733CD9">
        <w:trPr>
          <w:trHeight w:val="340"/>
        </w:trPr>
        <w:tc>
          <w:tcPr>
            <w:tcW w:w="3119" w:type="dxa"/>
            <w:tcBorders>
              <w:top w:val="single" w:sz="4" w:space="0" w:color="BFBFBF"/>
              <w:left w:val="single" w:sz="4" w:space="0" w:color="auto"/>
              <w:bottom w:val="single" w:sz="8" w:space="0" w:color="auto"/>
              <w:right w:val="nil"/>
            </w:tcBorders>
            <w:vAlign w:val="center"/>
          </w:tcPr>
          <w:p w:rsidR="005815E6" w:rsidRDefault="005815E6" w:rsidP="00733CD9">
            <w:pPr>
              <w:suppressAutoHyphens w:val="0"/>
              <w:rPr>
                <w:rFonts w:ascii="Calibri" w:hAnsi="Calibri" w:cs="Calibri"/>
                <w:color w:val="000000"/>
                <w:sz w:val="20"/>
                <w:szCs w:val="20"/>
                <w:lang w:eastAsia="pl-PL"/>
              </w:rPr>
            </w:pPr>
            <w:r>
              <w:rPr>
                <w:rFonts w:ascii="Calibri" w:hAnsi="Calibri" w:cs="Calibri"/>
                <w:color w:val="000000"/>
                <w:sz w:val="20"/>
                <w:szCs w:val="20"/>
              </w:rPr>
              <w:t>Pozostałe przyczyny z winy kierujących</w:t>
            </w:r>
          </w:p>
        </w:tc>
        <w:tc>
          <w:tcPr>
            <w:tcW w:w="693" w:type="dxa"/>
            <w:tcBorders>
              <w:top w:val="single" w:sz="4" w:space="0" w:color="BFBFBF"/>
              <w:left w:val="single" w:sz="8" w:space="0" w:color="auto"/>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73</w:t>
            </w:r>
          </w:p>
        </w:tc>
        <w:tc>
          <w:tcPr>
            <w:tcW w:w="693" w:type="dxa"/>
            <w:tcBorders>
              <w:top w:val="single" w:sz="4" w:space="0" w:color="BFBFBF"/>
              <w:left w:val="single" w:sz="4" w:space="0" w:color="BFBFBF"/>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71</w:t>
            </w:r>
          </w:p>
        </w:tc>
        <w:tc>
          <w:tcPr>
            <w:tcW w:w="69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59</w:t>
            </w:r>
          </w:p>
        </w:tc>
        <w:tc>
          <w:tcPr>
            <w:tcW w:w="693" w:type="dxa"/>
            <w:tcBorders>
              <w:top w:val="single" w:sz="4" w:space="0" w:color="BFBFBF"/>
              <w:left w:val="single" w:sz="8" w:space="0" w:color="auto"/>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single" w:sz="4" w:space="0" w:color="BFBFBF"/>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93" w:type="dxa"/>
            <w:tcBorders>
              <w:top w:val="single" w:sz="4" w:space="0" w:color="BFBFBF"/>
              <w:left w:val="single" w:sz="4" w:space="0" w:color="BFBFBF"/>
              <w:bottom w:val="single" w:sz="8" w:space="0" w:color="auto"/>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9C0006"/>
                <w:sz w:val="22"/>
                <w:szCs w:val="22"/>
              </w:rPr>
              <w:t>3</w:t>
            </w:r>
          </w:p>
        </w:tc>
        <w:tc>
          <w:tcPr>
            <w:tcW w:w="693" w:type="dxa"/>
            <w:tcBorders>
              <w:top w:val="single" w:sz="4" w:space="0" w:color="BFBFBF"/>
              <w:left w:val="single" w:sz="8" w:space="0" w:color="auto"/>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79</w:t>
            </w:r>
          </w:p>
        </w:tc>
        <w:tc>
          <w:tcPr>
            <w:tcW w:w="693" w:type="dxa"/>
            <w:tcBorders>
              <w:top w:val="single" w:sz="4" w:space="0" w:color="BFBFBF"/>
              <w:left w:val="single" w:sz="4" w:space="0" w:color="BFBFBF"/>
              <w:bottom w:val="single" w:sz="8" w:space="0" w:color="auto"/>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83</w:t>
            </w:r>
          </w:p>
        </w:tc>
        <w:tc>
          <w:tcPr>
            <w:tcW w:w="693" w:type="dxa"/>
            <w:tcBorders>
              <w:top w:val="single" w:sz="4" w:space="0" w:color="BFBFBF"/>
              <w:left w:val="single" w:sz="4" w:space="0" w:color="BFBFBF"/>
              <w:bottom w:val="single" w:sz="8" w:space="0" w:color="auto"/>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63</w:t>
            </w:r>
          </w:p>
        </w:tc>
      </w:tr>
      <w:tr w:rsidR="005815E6" w:rsidRPr="00720670" w:rsidTr="00733CD9">
        <w:trPr>
          <w:trHeight w:val="340"/>
        </w:trPr>
        <w:tc>
          <w:tcPr>
            <w:tcW w:w="3119" w:type="dxa"/>
            <w:tcBorders>
              <w:top w:val="single" w:sz="8" w:space="0" w:color="auto"/>
              <w:left w:val="single" w:sz="4" w:space="0" w:color="auto"/>
              <w:bottom w:val="single" w:sz="4" w:space="0" w:color="auto"/>
              <w:right w:val="single" w:sz="8" w:space="0" w:color="auto"/>
            </w:tcBorders>
            <w:noWrap/>
            <w:vAlign w:val="center"/>
          </w:tcPr>
          <w:p w:rsidR="005815E6" w:rsidRPr="00720670" w:rsidRDefault="005815E6" w:rsidP="00733CD9">
            <w:pPr>
              <w:suppressAutoHyphens w:val="0"/>
              <w:rPr>
                <w:rFonts w:ascii="Calibri" w:hAnsi="Calibri" w:cs="Calibri"/>
                <w:b/>
                <w:bCs/>
                <w:color w:val="000000"/>
                <w:sz w:val="22"/>
                <w:lang w:eastAsia="pl-PL"/>
              </w:rPr>
            </w:pPr>
            <w:r w:rsidRPr="00720670">
              <w:rPr>
                <w:rFonts w:ascii="Calibri" w:hAnsi="Calibri" w:cs="Calibri"/>
                <w:b/>
                <w:bCs/>
                <w:color w:val="000000"/>
                <w:sz w:val="22"/>
                <w:szCs w:val="22"/>
                <w:lang w:eastAsia="pl-PL"/>
              </w:rPr>
              <w:t>Ogółem</w:t>
            </w:r>
          </w:p>
        </w:tc>
        <w:tc>
          <w:tcPr>
            <w:tcW w:w="69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780</w:t>
            </w:r>
          </w:p>
        </w:tc>
        <w:tc>
          <w:tcPr>
            <w:tcW w:w="69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675</w:t>
            </w:r>
          </w:p>
        </w:tc>
        <w:tc>
          <w:tcPr>
            <w:tcW w:w="69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544</w:t>
            </w:r>
          </w:p>
        </w:tc>
        <w:tc>
          <w:tcPr>
            <w:tcW w:w="69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58</w:t>
            </w:r>
          </w:p>
        </w:tc>
        <w:tc>
          <w:tcPr>
            <w:tcW w:w="69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46</w:t>
            </w:r>
          </w:p>
        </w:tc>
        <w:tc>
          <w:tcPr>
            <w:tcW w:w="69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35</w:t>
            </w:r>
          </w:p>
        </w:tc>
        <w:tc>
          <w:tcPr>
            <w:tcW w:w="69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1024</w:t>
            </w:r>
          </w:p>
        </w:tc>
        <w:tc>
          <w:tcPr>
            <w:tcW w:w="693"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830</w:t>
            </w:r>
          </w:p>
        </w:tc>
        <w:tc>
          <w:tcPr>
            <w:tcW w:w="693"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653</w:t>
            </w:r>
          </w:p>
        </w:tc>
      </w:tr>
    </w:tbl>
    <w:p w:rsidR="005815E6" w:rsidRPr="00F42F58" w:rsidRDefault="005815E6" w:rsidP="00733CD9">
      <w:pPr>
        <w:suppressAutoHyphens w:val="0"/>
        <w:ind w:left="360"/>
        <w:jc w:val="both"/>
        <w:rPr>
          <w:rFonts w:ascii="Calibri" w:hAnsi="Calibri" w:cs="Calibri"/>
          <w:sz w:val="20"/>
          <w:szCs w:val="20"/>
          <w:lang w:eastAsia="pl-PL"/>
        </w:rPr>
      </w:pPr>
    </w:p>
    <w:p w:rsidR="005815E6" w:rsidRPr="00A156A3" w:rsidRDefault="009E77AC" w:rsidP="00733CD9">
      <w:pPr>
        <w:ind w:left="-480" w:right="-530"/>
        <w:jc w:val="both"/>
      </w:pPr>
      <w:r>
        <w:rPr>
          <w:noProof/>
          <w:lang w:eastAsia="pl-PL"/>
        </w:rPr>
        <w:lastRenderedPageBreak/>
        <w:drawing>
          <wp:inline distT="0" distB="0" distL="0" distR="0">
            <wp:extent cx="6252210" cy="4174490"/>
            <wp:effectExtent l="0" t="0" r="0" b="0"/>
            <wp:docPr id="41" name="Obiekt 4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5815E6" w:rsidRDefault="005815E6" w:rsidP="00733CD9">
      <w:pPr>
        <w:ind w:right="-3" w:firstLine="709"/>
        <w:jc w:val="both"/>
        <w:rPr>
          <w:sz w:val="24"/>
        </w:rPr>
      </w:pPr>
    </w:p>
    <w:p w:rsidR="005815E6" w:rsidRPr="00AE024E" w:rsidRDefault="005815E6" w:rsidP="00733CD9">
      <w:pPr>
        <w:ind w:right="-3" w:firstLine="709"/>
        <w:jc w:val="both"/>
        <w:rPr>
          <w:sz w:val="24"/>
        </w:rPr>
      </w:pPr>
      <w:r w:rsidRPr="00AE024E">
        <w:rPr>
          <w:sz w:val="24"/>
        </w:rPr>
        <w:t>Przedstawione powyżej dane uwidaczniają nieprawidłowe zachowania kierujących na drogach, które skutkują liczbą zdarzeń i ofiar powstałych w ich wyniku. Niedostosowanie prędkości jazdy do warunków ruchu na terenie naszego województwa od kliku lat niezmiennie pozostaje główną przyczyną wypadków drogowych spowodowanych przez kierujących pojazdami.  Zauważalny jest jednak spadek liczby wypadków w II półr</w:t>
      </w:r>
      <w:r w:rsidR="00FC3373">
        <w:rPr>
          <w:sz w:val="24"/>
        </w:rPr>
        <w:t>oczu 2018 roku (-131) w </w:t>
      </w:r>
      <w:r w:rsidRPr="00AE024E">
        <w:rPr>
          <w:sz w:val="24"/>
        </w:rPr>
        <w:t>porównaniu do okresu analogicznego ubiegłego roku, spadk</w:t>
      </w:r>
      <w:r w:rsidR="00AF26F2">
        <w:rPr>
          <w:sz w:val="24"/>
        </w:rPr>
        <w:t xml:space="preserve">owi uległa też liczba zabitych      </w:t>
      </w:r>
      <w:r w:rsidRPr="00AE024E">
        <w:rPr>
          <w:sz w:val="24"/>
        </w:rPr>
        <w:t>(</w:t>
      </w:r>
      <w:r w:rsidR="00AF26F2">
        <w:rPr>
          <w:sz w:val="24"/>
        </w:rPr>
        <w:t>-11) oraz liczba rannych (-177)</w:t>
      </w:r>
      <w:r w:rsidRPr="00AE024E">
        <w:rPr>
          <w:sz w:val="24"/>
        </w:rPr>
        <w:t xml:space="preserve">. W okresie 6 miesięcy drugiej połowy </w:t>
      </w:r>
      <w:r w:rsidR="00AF26F2">
        <w:rPr>
          <w:sz w:val="24"/>
        </w:rPr>
        <w:t xml:space="preserve">2018 </w:t>
      </w:r>
      <w:r w:rsidRPr="00AE024E">
        <w:rPr>
          <w:sz w:val="24"/>
        </w:rPr>
        <w:t>roku liczba wypadków spowodowanych nadmierną prędkością wyniosła 172 (na 544)</w:t>
      </w:r>
      <w:r w:rsidR="00AF26F2">
        <w:rPr>
          <w:sz w:val="24"/>
        </w:rPr>
        <w:t>,</w:t>
      </w:r>
      <w:r w:rsidRPr="00AE024E">
        <w:rPr>
          <w:sz w:val="24"/>
        </w:rPr>
        <w:t xml:space="preserve"> co stanowi blisko 31,6  % ogólnej liczby wypadków. Dodatkowo, w wyniku w/w przyczyny zginęło najwięcej osób (34,3 % ogółu zabitych w wypadkach) oraz rannych (34,6%). </w:t>
      </w:r>
    </w:p>
    <w:p w:rsidR="005815E6" w:rsidRPr="003915EE" w:rsidRDefault="005815E6" w:rsidP="00733CD9">
      <w:pPr>
        <w:ind w:right="-3" w:firstLine="709"/>
        <w:jc w:val="both"/>
        <w:rPr>
          <w:sz w:val="24"/>
        </w:rPr>
      </w:pPr>
      <w:r w:rsidRPr="003915EE">
        <w:rPr>
          <w:sz w:val="24"/>
        </w:rPr>
        <w:t xml:space="preserve">Kolejnymi, głównymi przyczynami wypadków drogowych w analizowanym okresie były: nieustąpienie pierwszeństwa przejazdu (112 wypadki - spadek o 6 wypadków do </w:t>
      </w:r>
      <w:r w:rsidR="00AF26F2">
        <w:rPr>
          <w:sz w:val="24"/>
        </w:rPr>
        <w:t xml:space="preserve">II połowy </w:t>
      </w:r>
      <w:r w:rsidRPr="003915EE">
        <w:rPr>
          <w:sz w:val="24"/>
        </w:rPr>
        <w:t>2017 roku) oraz nieudzielenie pierwszeństwa pieszemu na przejściu dla pieszych (60 wypadków - spadek o 23).</w:t>
      </w:r>
    </w:p>
    <w:p w:rsidR="005815E6" w:rsidRPr="00B961EE" w:rsidRDefault="005815E6" w:rsidP="00733CD9">
      <w:pPr>
        <w:spacing w:line="276" w:lineRule="auto"/>
        <w:ind w:right="-3" w:firstLine="709"/>
        <w:jc w:val="both"/>
        <w:rPr>
          <w:b/>
          <w:sz w:val="1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FC3373" w:rsidRDefault="00FC3373" w:rsidP="00733CD9">
      <w:pPr>
        <w:jc w:val="both"/>
        <w:rPr>
          <w:rFonts w:ascii="Calibri" w:hAnsi="Calibri" w:cs="Calibri"/>
          <w:b/>
          <w:bCs/>
          <w:sz w:val="24"/>
        </w:rPr>
      </w:pPr>
    </w:p>
    <w:p w:rsidR="00FC3373" w:rsidRDefault="00FC3373"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p>
    <w:p w:rsidR="005815E6" w:rsidRDefault="005815E6" w:rsidP="00733CD9">
      <w:pPr>
        <w:jc w:val="both"/>
        <w:rPr>
          <w:rFonts w:ascii="Calibri" w:hAnsi="Calibri" w:cs="Calibri"/>
          <w:b/>
          <w:bCs/>
          <w:sz w:val="24"/>
        </w:rPr>
      </w:pPr>
      <w:r w:rsidRPr="00F42F58">
        <w:rPr>
          <w:rFonts w:ascii="Calibri" w:hAnsi="Calibri" w:cs="Calibri"/>
          <w:b/>
          <w:bCs/>
          <w:sz w:val="24"/>
        </w:rPr>
        <w:lastRenderedPageBreak/>
        <w:t xml:space="preserve">Zdarzenia drogowe z przyczyny nadmiernej prędkości według </w:t>
      </w:r>
      <w:r>
        <w:rPr>
          <w:rFonts w:ascii="Calibri" w:hAnsi="Calibri" w:cs="Calibri"/>
          <w:b/>
          <w:bCs/>
          <w:sz w:val="24"/>
        </w:rPr>
        <w:t>powiatów</w:t>
      </w:r>
      <w:r w:rsidRPr="00F42F58">
        <w:rPr>
          <w:rFonts w:ascii="Calibri" w:hAnsi="Calibri" w:cs="Calibri"/>
          <w:b/>
          <w:bCs/>
          <w:sz w:val="24"/>
        </w:rPr>
        <w:t xml:space="preserve"> </w:t>
      </w:r>
      <w:r>
        <w:rPr>
          <w:rFonts w:ascii="Calibri" w:hAnsi="Calibri" w:cs="Calibri"/>
          <w:b/>
          <w:bCs/>
          <w:sz w:val="24"/>
        </w:rPr>
        <w:t xml:space="preserve">w II półroczu </w:t>
      </w:r>
      <w:r>
        <w:rPr>
          <w:rFonts w:ascii="Calibri" w:hAnsi="Calibri" w:cs="Calibri"/>
          <w:b/>
          <w:bCs/>
          <w:sz w:val="24"/>
        </w:rPr>
        <w:br/>
        <w:t>w latach 2</w:t>
      </w:r>
      <w:r w:rsidRPr="00F42F58">
        <w:rPr>
          <w:rFonts w:ascii="Calibri" w:hAnsi="Calibri" w:cs="Calibri"/>
          <w:b/>
          <w:bCs/>
          <w:sz w:val="24"/>
        </w:rPr>
        <w:t>01</w:t>
      </w:r>
      <w:r>
        <w:rPr>
          <w:rFonts w:ascii="Calibri" w:hAnsi="Calibri" w:cs="Calibri"/>
          <w:b/>
          <w:bCs/>
          <w:sz w:val="24"/>
        </w:rPr>
        <w:t>6</w:t>
      </w:r>
      <w:r w:rsidRPr="00F42F58">
        <w:rPr>
          <w:rFonts w:ascii="Calibri" w:hAnsi="Calibri" w:cs="Calibri"/>
          <w:b/>
          <w:bCs/>
          <w:sz w:val="24"/>
        </w:rPr>
        <w:t>-201</w:t>
      </w:r>
      <w:r>
        <w:rPr>
          <w:rFonts w:ascii="Calibri" w:hAnsi="Calibri" w:cs="Calibri"/>
          <w:b/>
          <w:bCs/>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1843"/>
        <w:gridCol w:w="626"/>
        <w:gridCol w:w="626"/>
        <w:gridCol w:w="626"/>
        <w:gridCol w:w="626"/>
        <w:gridCol w:w="626"/>
        <w:gridCol w:w="626"/>
        <w:gridCol w:w="626"/>
        <w:gridCol w:w="626"/>
        <w:gridCol w:w="626"/>
        <w:gridCol w:w="626"/>
        <w:gridCol w:w="626"/>
        <w:gridCol w:w="627"/>
      </w:tblGrid>
      <w:tr w:rsidR="005815E6" w:rsidRPr="00F42F58" w:rsidTr="00733CD9">
        <w:trPr>
          <w:trHeight w:val="288"/>
          <w:tblHeader/>
        </w:trPr>
        <w:tc>
          <w:tcPr>
            <w:tcW w:w="1843" w:type="dxa"/>
            <w:tcBorders>
              <w:top w:val="single" w:sz="4" w:space="0" w:color="auto"/>
              <w:left w:val="single" w:sz="4" w:space="0" w:color="auto"/>
              <w:bottom w:val="single" w:sz="4" w:space="0" w:color="auto"/>
              <w:right w:val="single" w:sz="4" w:space="0" w:color="auto"/>
            </w:tcBorders>
            <w:noWrap/>
            <w:vAlign w:val="center"/>
          </w:tcPr>
          <w:p w:rsidR="005815E6" w:rsidRPr="00F42F58"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Powiat</w:t>
            </w:r>
            <w:r w:rsidRPr="00F42F58">
              <w:rPr>
                <w:rFonts w:ascii="Calibri" w:hAnsi="Calibri" w:cs="Calibri"/>
                <w:b/>
                <w:bCs/>
                <w:color w:val="000000"/>
                <w:sz w:val="22"/>
                <w:szCs w:val="22"/>
                <w:lang w:eastAsia="pl-PL"/>
              </w:rPr>
              <w:t> </w:t>
            </w:r>
          </w:p>
        </w:tc>
        <w:tc>
          <w:tcPr>
            <w:tcW w:w="1878" w:type="dxa"/>
            <w:gridSpan w:val="3"/>
            <w:tcBorders>
              <w:top w:val="single" w:sz="4" w:space="0" w:color="auto"/>
              <w:left w:val="single" w:sz="8" w:space="0" w:color="auto"/>
              <w:bottom w:val="single" w:sz="4" w:space="0" w:color="auto"/>
              <w:right w:val="single" w:sz="8" w:space="0" w:color="auto"/>
            </w:tcBorders>
            <w:vAlign w:val="center"/>
          </w:tcPr>
          <w:p w:rsidR="005815E6" w:rsidRPr="00F42F58" w:rsidRDefault="005815E6" w:rsidP="00733CD9">
            <w:pPr>
              <w:suppressAutoHyphens w:val="0"/>
              <w:jc w:val="center"/>
              <w:rPr>
                <w:rFonts w:ascii="Calibri" w:hAnsi="Calibri" w:cs="Calibri"/>
                <w:b/>
                <w:bCs/>
                <w:color w:val="000000"/>
                <w:sz w:val="22"/>
                <w:lang w:eastAsia="pl-PL"/>
              </w:rPr>
            </w:pPr>
            <w:r w:rsidRPr="00F42F58">
              <w:rPr>
                <w:rFonts w:ascii="Calibri" w:hAnsi="Calibri" w:cs="Calibri"/>
                <w:b/>
                <w:bCs/>
                <w:color w:val="000000"/>
                <w:sz w:val="22"/>
                <w:szCs w:val="22"/>
                <w:lang w:eastAsia="pl-PL"/>
              </w:rPr>
              <w:t xml:space="preserve"> Liczba wypadków</w:t>
            </w:r>
          </w:p>
        </w:tc>
        <w:tc>
          <w:tcPr>
            <w:tcW w:w="1878" w:type="dxa"/>
            <w:gridSpan w:val="3"/>
            <w:tcBorders>
              <w:top w:val="single" w:sz="4" w:space="0" w:color="auto"/>
              <w:left w:val="single" w:sz="8" w:space="0" w:color="auto"/>
              <w:bottom w:val="single" w:sz="4" w:space="0" w:color="auto"/>
              <w:right w:val="nil"/>
            </w:tcBorders>
            <w:vAlign w:val="center"/>
          </w:tcPr>
          <w:p w:rsidR="005815E6" w:rsidRPr="00F42F58" w:rsidRDefault="005815E6" w:rsidP="00733CD9">
            <w:pPr>
              <w:suppressAutoHyphens w:val="0"/>
              <w:jc w:val="center"/>
              <w:rPr>
                <w:rFonts w:ascii="Calibri" w:hAnsi="Calibri" w:cs="Calibri"/>
                <w:b/>
                <w:bCs/>
                <w:color w:val="000000"/>
                <w:sz w:val="22"/>
                <w:lang w:eastAsia="pl-PL"/>
              </w:rPr>
            </w:pPr>
            <w:r w:rsidRPr="00F42F58">
              <w:rPr>
                <w:rFonts w:ascii="Calibri" w:hAnsi="Calibri" w:cs="Calibri"/>
                <w:b/>
                <w:bCs/>
                <w:color w:val="000000"/>
                <w:sz w:val="22"/>
                <w:szCs w:val="22"/>
                <w:lang w:eastAsia="pl-PL"/>
              </w:rPr>
              <w:t xml:space="preserve"> Liczba zabitych</w:t>
            </w:r>
          </w:p>
        </w:tc>
        <w:tc>
          <w:tcPr>
            <w:tcW w:w="1878" w:type="dxa"/>
            <w:gridSpan w:val="3"/>
            <w:tcBorders>
              <w:top w:val="single" w:sz="4" w:space="0" w:color="auto"/>
              <w:left w:val="single" w:sz="8" w:space="0" w:color="auto"/>
              <w:bottom w:val="single" w:sz="4" w:space="0" w:color="auto"/>
              <w:right w:val="single" w:sz="8" w:space="0" w:color="auto"/>
            </w:tcBorders>
            <w:vAlign w:val="center"/>
          </w:tcPr>
          <w:p w:rsidR="005815E6" w:rsidRPr="00F42F58" w:rsidRDefault="005815E6" w:rsidP="00733CD9">
            <w:pPr>
              <w:suppressAutoHyphens w:val="0"/>
              <w:jc w:val="center"/>
              <w:rPr>
                <w:rFonts w:ascii="Calibri" w:hAnsi="Calibri" w:cs="Calibri"/>
                <w:b/>
                <w:bCs/>
                <w:color w:val="000000"/>
                <w:sz w:val="22"/>
                <w:lang w:eastAsia="pl-PL"/>
              </w:rPr>
            </w:pPr>
            <w:r w:rsidRPr="00F42F58">
              <w:rPr>
                <w:rFonts w:ascii="Calibri" w:hAnsi="Calibri" w:cs="Calibri"/>
                <w:b/>
                <w:bCs/>
                <w:color w:val="000000"/>
                <w:sz w:val="22"/>
                <w:szCs w:val="22"/>
                <w:lang w:eastAsia="pl-PL"/>
              </w:rPr>
              <w:t xml:space="preserve"> Liczba rannych</w:t>
            </w:r>
          </w:p>
        </w:tc>
        <w:tc>
          <w:tcPr>
            <w:tcW w:w="1879" w:type="dxa"/>
            <w:gridSpan w:val="3"/>
            <w:tcBorders>
              <w:top w:val="single" w:sz="4" w:space="0" w:color="auto"/>
              <w:left w:val="single" w:sz="8" w:space="0" w:color="auto"/>
              <w:bottom w:val="single" w:sz="4" w:space="0" w:color="auto"/>
              <w:right w:val="single" w:sz="4" w:space="0" w:color="auto"/>
            </w:tcBorders>
            <w:vAlign w:val="center"/>
          </w:tcPr>
          <w:p w:rsidR="005815E6" w:rsidRPr="00F42F58" w:rsidRDefault="005815E6" w:rsidP="00733CD9">
            <w:pPr>
              <w:suppressAutoHyphens w:val="0"/>
              <w:jc w:val="center"/>
              <w:rPr>
                <w:rFonts w:ascii="Calibri" w:hAnsi="Calibri" w:cs="Calibri"/>
                <w:b/>
                <w:bCs/>
                <w:color w:val="000000"/>
                <w:sz w:val="22"/>
                <w:lang w:eastAsia="pl-PL"/>
              </w:rPr>
            </w:pPr>
            <w:r w:rsidRPr="00F42F58">
              <w:rPr>
                <w:rFonts w:ascii="Calibri" w:hAnsi="Calibri" w:cs="Calibri"/>
                <w:b/>
                <w:bCs/>
                <w:color w:val="000000"/>
                <w:sz w:val="22"/>
                <w:szCs w:val="22"/>
                <w:lang w:eastAsia="pl-PL"/>
              </w:rPr>
              <w:t xml:space="preserve"> Liczba kolizji</w:t>
            </w:r>
          </w:p>
        </w:tc>
      </w:tr>
      <w:tr w:rsidR="005815E6" w:rsidRPr="00F42F58" w:rsidTr="00733CD9">
        <w:trPr>
          <w:trHeight w:val="300"/>
          <w:tblHeader/>
        </w:trPr>
        <w:tc>
          <w:tcPr>
            <w:tcW w:w="1843" w:type="dxa"/>
            <w:tcBorders>
              <w:top w:val="nil"/>
              <w:left w:val="single" w:sz="4" w:space="0" w:color="auto"/>
              <w:bottom w:val="single" w:sz="4" w:space="0" w:color="auto"/>
              <w:right w:val="nil"/>
            </w:tcBorders>
            <w:noWrap/>
            <w:vAlign w:val="center"/>
          </w:tcPr>
          <w:p w:rsidR="005815E6" w:rsidRPr="00F42F58"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w:t>
            </w:r>
            <w:r w:rsidRPr="00F42F58">
              <w:rPr>
                <w:rFonts w:ascii="Calibri" w:hAnsi="Calibri" w:cs="Calibri"/>
                <w:b/>
                <w:bCs/>
                <w:color w:val="000000"/>
                <w:sz w:val="22"/>
                <w:szCs w:val="22"/>
                <w:lang w:eastAsia="pl-PL"/>
              </w:rPr>
              <w:t>I półrocze</w:t>
            </w:r>
          </w:p>
        </w:tc>
        <w:tc>
          <w:tcPr>
            <w:tcW w:w="626" w:type="dxa"/>
            <w:tcBorders>
              <w:top w:val="single" w:sz="4" w:space="0" w:color="auto"/>
              <w:left w:val="single" w:sz="8" w:space="0" w:color="auto"/>
              <w:bottom w:val="single" w:sz="4" w:space="0" w:color="auto"/>
              <w:right w:val="nil"/>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auto"/>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auto"/>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26" w:type="dxa"/>
            <w:tcBorders>
              <w:top w:val="single" w:sz="4" w:space="0" w:color="auto"/>
              <w:left w:val="nil"/>
              <w:bottom w:val="single" w:sz="4"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26" w:type="dxa"/>
            <w:tcBorders>
              <w:top w:val="single" w:sz="4" w:space="0" w:color="auto"/>
              <w:left w:val="single" w:sz="8" w:space="0" w:color="auto"/>
              <w:bottom w:val="single" w:sz="4" w:space="0" w:color="auto"/>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26" w:type="dxa"/>
            <w:tcBorders>
              <w:top w:val="single" w:sz="4" w:space="0" w:color="auto"/>
              <w:left w:val="single" w:sz="4" w:space="0" w:color="BFBFBF"/>
              <w:bottom w:val="single" w:sz="4" w:space="0" w:color="auto"/>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27" w:type="dxa"/>
            <w:tcBorders>
              <w:top w:val="single" w:sz="4" w:space="0" w:color="auto"/>
              <w:left w:val="single" w:sz="4" w:space="0" w:color="BFBFBF"/>
              <w:bottom w:val="single" w:sz="4" w:space="0" w:color="auto"/>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F42F58" w:rsidTr="00733CD9">
        <w:trPr>
          <w:trHeight w:val="288"/>
        </w:trPr>
        <w:tc>
          <w:tcPr>
            <w:tcW w:w="1843" w:type="dxa"/>
            <w:tcBorders>
              <w:top w:val="single" w:sz="4" w:space="0" w:color="auto"/>
              <w:left w:val="single" w:sz="4" w:space="0" w:color="auto"/>
              <w:bottom w:val="single" w:sz="4" w:space="0" w:color="BFBFBF"/>
              <w:right w:val="nil"/>
            </w:tcBorders>
            <w:noWrap/>
            <w:vAlign w:val="center"/>
          </w:tcPr>
          <w:p w:rsidR="005815E6" w:rsidRPr="00B961EE" w:rsidRDefault="005815E6" w:rsidP="00733CD9">
            <w:pPr>
              <w:suppressAutoHyphens w:val="0"/>
              <w:rPr>
                <w:rFonts w:ascii="Calibri" w:hAnsi="Calibri" w:cs="Calibri"/>
                <w:bCs/>
                <w:sz w:val="16"/>
                <w:lang w:eastAsia="pl-PL"/>
              </w:rPr>
            </w:pPr>
            <w:r w:rsidRPr="00B961EE">
              <w:rPr>
                <w:rFonts w:ascii="Calibri" w:hAnsi="Calibri" w:cs="Calibri"/>
                <w:bCs/>
                <w:sz w:val="16"/>
                <w:szCs w:val="22"/>
              </w:rPr>
              <w:t>POWIAT BARTOSZYCKI</w:t>
            </w:r>
          </w:p>
        </w:tc>
        <w:tc>
          <w:tcPr>
            <w:tcW w:w="626" w:type="dxa"/>
            <w:tcBorders>
              <w:top w:val="single" w:sz="4"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626" w:type="dxa"/>
            <w:tcBorders>
              <w:top w:val="single" w:sz="4"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26" w:type="dxa"/>
            <w:tcBorders>
              <w:top w:val="single" w:sz="4"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26"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27" w:type="dxa"/>
            <w:tcBorders>
              <w:top w:val="single" w:sz="4"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27</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BRANIEWSKI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DZIAŁDOWSKI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51</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ELBLĄG</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34</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ELBLĄSKI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79</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53</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EŁCKI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40</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bCs/>
                <w:sz w:val="16"/>
              </w:rPr>
            </w:pPr>
            <w:r w:rsidRPr="00B961EE">
              <w:rPr>
                <w:rFonts w:ascii="Calibri" w:hAnsi="Calibri" w:cs="Calibri"/>
                <w:bCs/>
                <w:sz w:val="16"/>
                <w:szCs w:val="22"/>
              </w:rPr>
              <w:t>POWIAT GIŻYCKI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67</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59</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bCs/>
                <w:sz w:val="16"/>
              </w:rPr>
            </w:pPr>
            <w:r w:rsidRPr="00B961EE">
              <w:rPr>
                <w:rFonts w:ascii="Calibri" w:hAnsi="Calibri" w:cs="Calibri"/>
                <w:bCs/>
                <w:sz w:val="16"/>
                <w:szCs w:val="22"/>
              </w:rPr>
              <w:t>POWIAT GOŁDAPSKI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15</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IŁAWSKI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103</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KĘTRZYŃSKI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51</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LIDZBARSKI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30</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MRĄGOWSKI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66</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NIDZICKI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38</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NOWOMIEJSKI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86</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85</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bCs/>
                <w:sz w:val="16"/>
              </w:rPr>
            </w:pPr>
            <w:r w:rsidRPr="00B961EE">
              <w:rPr>
                <w:rFonts w:ascii="Calibri" w:hAnsi="Calibri" w:cs="Calibri"/>
                <w:bCs/>
                <w:sz w:val="16"/>
                <w:szCs w:val="22"/>
              </w:rPr>
              <w:t>POWIAT OLECKI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27</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OLSZTYN</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18</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232</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194</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OLSZTYŃSKI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45</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39</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54</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179</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166</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OSTRÓDZKI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119</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93</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PISKI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17</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64</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60</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47</w:t>
            </w:r>
          </w:p>
        </w:tc>
      </w:tr>
      <w:tr w:rsidR="005815E6" w:rsidRPr="00F42F58" w:rsidTr="00733CD9">
        <w:trPr>
          <w:trHeight w:val="288"/>
        </w:trPr>
        <w:tc>
          <w:tcPr>
            <w:tcW w:w="1843"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SZCZYCIEŃSKI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15</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110</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84</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75</w:t>
            </w:r>
          </w:p>
        </w:tc>
      </w:tr>
      <w:tr w:rsidR="005815E6" w:rsidRPr="00F42F58" w:rsidTr="00733CD9">
        <w:trPr>
          <w:trHeight w:val="300"/>
        </w:trPr>
        <w:tc>
          <w:tcPr>
            <w:tcW w:w="1843" w:type="dxa"/>
            <w:tcBorders>
              <w:top w:val="single" w:sz="4" w:space="0" w:color="BFBFBF"/>
              <w:left w:val="single" w:sz="4" w:space="0" w:color="auto"/>
              <w:bottom w:val="single" w:sz="4" w:space="0" w:color="D9D9D9"/>
              <w:right w:val="nil"/>
            </w:tcBorders>
            <w:noWrap/>
            <w:vAlign w:val="center"/>
          </w:tcPr>
          <w:p w:rsidR="005815E6" w:rsidRPr="00B961EE" w:rsidRDefault="005815E6" w:rsidP="00733CD9">
            <w:pPr>
              <w:rPr>
                <w:rFonts w:ascii="Calibri" w:hAnsi="Calibri" w:cs="Calibri"/>
                <w:sz w:val="16"/>
              </w:rPr>
            </w:pPr>
            <w:r w:rsidRPr="00B961EE">
              <w:rPr>
                <w:rFonts w:ascii="Calibri" w:hAnsi="Calibri" w:cs="Calibri"/>
                <w:sz w:val="16"/>
                <w:szCs w:val="22"/>
              </w:rPr>
              <w:t>POWIAT WĘGORZEWSKI</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26"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626"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26"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627"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20</w:t>
            </w:r>
          </w:p>
        </w:tc>
      </w:tr>
      <w:tr w:rsidR="005815E6" w:rsidRPr="00F42F58" w:rsidTr="00733CD9">
        <w:trPr>
          <w:trHeight w:val="288"/>
        </w:trPr>
        <w:tc>
          <w:tcPr>
            <w:tcW w:w="1843"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62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294</w:t>
            </w:r>
          </w:p>
        </w:tc>
        <w:tc>
          <w:tcPr>
            <w:tcW w:w="626"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220</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172</w:t>
            </w:r>
          </w:p>
        </w:tc>
        <w:tc>
          <w:tcPr>
            <w:tcW w:w="62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28</w:t>
            </w:r>
          </w:p>
        </w:tc>
        <w:tc>
          <w:tcPr>
            <w:tcW w:w="626"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24</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w:t>
            </w:r>
          </w:p>
        </w:tc>
        <w:tc>
          <w:tcPr>
            <w:tcW w:w="62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426</w:t>
            </w:r>
          </w:p>
        </w:tc>
        <w:tc>
          <w:tcPr>
            <w:tcW w:w="626"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280</w:t>
            </w:r>
          </w:p>
        </w:tc>
        <w:tc>
          <w:tcPr>
            <w:tcW w:w="626"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226</w:t>
            </w:r>
          </w:p>
        </w:tc>
        <w:tc>
          <w:tcPr>
            <w:tcW w:w="626"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1400</w:t>
            </w:r>
          </w:p>
        </w:tc>
        <w:tc>
          <w:tcPr>
            <w:tcW w:w="626"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1369</w:t>
            </w:r>
          </w:p>
        </w:tc>
        <w:tc>
          <w:tcPr>
            <w:tcW w:w="627"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1286</w:t>
            </w:r>
          </w:p>
        </w:tc>
      </w:tr>
    </w:tbl>
    <w:p w:rsidR="005815E6" w:rsidRPr="00B961EE" w:rsidRDefault="005815E6" w:rsidP="00733CD9">
      <w:pPr>
        <w:jc w:val="both"/>
        <w:rPr>
          <w:b/>
          <w:bCs/>
          <w:sz w:val="16"/>
        </w:rPr>
      </w:pPr>
    </w:p>
    <w:p w:rsidR="005815E6" w:rsidRPr="00DF6DBE" w:rsidRDefault="005815E6" w:rsidP="00733CD9">
      <w:pPr>
        <w:spacing w:line="276" w:lineRule="auto"/>
        <w:ind w:firstLine="709"/>
        <w:jc w:val="both"/>
        <w:rPr>
          <w:sz w:val="24"/>
        </w:rPr>
      </w:pPr>
      <w:r w:rsidRPr="00DF6DBE">
        <w:rPr>
          <w:sz w:val="24"/>
        </w:rPr>
        <w:t>W II półroczu 2018 roku w porównaniu do analogicznego okresu ubiegłego roku na terenie województwa warmińsko - mazurskiego nastąpił spadek  liczby zdarzeń drogowych z przyczyny niedostosowania prędkości do warunków ruchu, tj. o 48 wypadków oraz 83 zgłoszonych kolizji drogowych.</w:t>
      </w:r>
    </w:p>
    <w:p w:rsidR="005815E6" w:rsidRPr="00DF6DBE" w:rsidRDefault="005815E6" w:rsidP="00733CD9">
      <w:pPr>
        <w:spacing w:line="276" w:lineRule="auto"/>
        <w:ind w:firstLine="709"/>
        <w:jc w:val="both"/>
        <w:rPr>
          <w:sz w:val="24"/>
        </w:rPr>
      </w:pPr>
      <w:r w:rsidRPr="00DF6DBE">
        <w:rPr>
          <w:sz w:val="24"/>
        </w:rPr>
        <w:t>Zdecydowanie najwięcej wypadków odnotowano na terenie KMP Olsztyn 57 wypadków (na 172 ogółem z tej przyczyny), co stanowi 33,1 %, najmniej natomiast na terenie podległym jednostkom: KPP Nowe Miasto Lubawskie (1 wypadek), KPP w Lidzbarku Warmińskim, KPP w Mrągowie oraz KPP w Nidzicy, po 2 wypadki.</w:t>
      </w:r>
    </w:p>
    <w:p w:rsidR="005815E6" w:rsidRPr="004B1172" w:rsidRDefault="005815E6" w:rsidP="00733CD9">
      <w:pPr>
        <w:spacing w:line="276" w:lineRule="auto"/>
        <w:ind w:firstLine="709"/>
        <w:jc w:val="both"/>
        <w:rPr>
          <w:sz w:val="24"/>
        </w:rPr>
      </w:pPr>
      <w:r w:rsidRPr="004B1172">
        <w:rPr>
          <w:sz w:val="24"/>
        </w:rPr>
        <w:t xml:space="preserve">Wartym uwagi jest fakt, że jedynie na terenie czterech jednostek odnotowano wzrosty wypadków z opisywanej przyczyny, w tym dość duży na terenie KPP w Olecku (wzrost z 3 na 9 wypadków); liczba zabitych uległa wzrostowi na terenie 3 powiatów w porównaniu do okresu analogicznego ubiegłego roku, w tym największy w KPP Iława (z 1 do 4) a rannych na terenie </w:t>
      </w:r>
      <w:r w:rsidR="00FC3373" w:rsidRPr="00FC3373">
        <w:rPr>
          <w:sz w:val="24"/>
        </w:rPr>
        <w:t>6 jednostek (w tym największy na terenie KPP Węgorzewo -</w:t>
      </w:r>
      <w:r w:rsidR="00FC3373">
        <w:rPr>
          <w:sz w:val="24"/>
        </w:rPr>
        <w:t xml:space="preserve"> z 3 na 8, oleckiego z 4 na 9 i </w:t>
      </w:r>
      <w:r w:rsidR="00FC3373" w:rsidRPr="00FC3373">
        <w:rPr>
          <w:sz w:val="24"/>
        </w:rPr>
        <w:t>bartoszyckiego z 5 na 8)</w:t>
      </w:r>
      <w:r w:rsidRPr="004B1172">
        <w:rPr>
          <w:sz w:val="24"/>
        </w:rPr>
        <w:t>.</w:t>
      </w:r>
    </w:p>
    <w:p w:rsidR="005815E6" w:rsidRPr="004B1172" w:rsidRDefault="005815E6" w:rsidP="00733CD9">
      <w:pPr>
        <w:spacing w:line="276" w:lineRule="auto"/>
        <w:ind w:firstLine="709"/>
        <w:jc w:val="both"/>
        <w:rPr>
          <w:sz w:val="24"/>
        </w:rPr>
      </w:pPr>
      <w:r w:rsidRPr="004B1172">
        <w:rPr>
          <w:sz w:val="24"/>
        </w:rPr>
        <w:t>Pomimo spadku ogólnej liczby wypadków, niedostosowanie prędkości do warunków ruchu stanowi dość poważny problem na terenie woj. warmińsko - mazurskiego, gdzie co trzeci wypade</w:t>
      </w:r>
      <w:r w:rsidR="00AF26F2">
        <w:rPr>
          <w:sz w:val="24"/>
        </w:rPr>
        <w:t>k w okresie II półrocza 2018 roku</w:t>
      </w:r>
      <w:r w:rsidRPr="004B1172">
        <w:rPr>
          <w:sz w:val="24"/>
        </w:rPr>
        <w:t xml:space="preserve"> zaistniał z opisywanej przyczyny.</w:t>
      </w: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color w:val="FF0000"/>
          <w:sz w:val="14"/>
        </w:rPr>
      </w:pPr>
    </w:p>
    <w:p w:rsidR="005815E6" w:rsidRPr="00B961EE" w:rsidRDefault="005815E6" w:rsidP="00733CD9">
      <w:pPr>
        <w:spacing w:line="276" w:lineRule="auto"/>
        <w:ind w:firstLine="709"/>
        <w:jc w:val="both"/>
        <w:rPr>
          <w:color w:val="FF0000"/>
          <w:sz w:val="14"/>
        </w:rPr>
      </w:pPr>
    </w:p>
    <w:p w:rsidR="005815E6" w:rsidRPr="00DB10EE" w:rsidRDefault="005815E6" w:rsidP="00733CD9">
      <w:pPr>
        <w:pStyle w:val="Tekstpodstawowy"/>
        <w:rPr>
          <w:rFonts w:ascii="Calibri" w:hAnsi="Calibri" w:cs="Calibri"/>
          <w:b/>
          <w:sz w:val="24"/>
        </w:rPr>
      </w:pPr>
      <w:r w:rsidRPr="006F2CAC">
        <w:rPr>
          <w:rFonts w:ascii="Calibri" w:hAnsi="Calibri" w:cs="Calibri"/>
          <w:b/>
          <w:sz w:val="24"/>
        </w:rPr>
        <w:lastRenderedPageBreak/>
        <w:t>Wypadki drogowe i ich skutki wg pojazdu sprawcy w I</w:t>
      </w:r>
      <w:r>
        <w:rPr>
          <w:rFonts w:ascii="Calibri" w:hAnsi="Calibri" w:cs="Calibri"/>
          <w:b/>
          <w:sz w:val="24"/>
        </w:rPr>
        <w:t>I</w:t>
      </w:r>
      <w:r w:rsidRPr="006F2CAC">
        <w:rPr>
          <w:rFonts w:ascii="Calibri" w:hAnsi="Calibri" w:cs="Calibri"/>
          <w:b/>
          <w:sz w:val="24"/>
        </w:rPr>
        <w:t xml:space="preserve"> półroczach lat 201</w:t>
      </w:r>
      <w:r>
        <w:rPr>
          <w:rFonts w:ascii="Calibri" w:hAnsi="Calibri" w:cs="Calibri"/>
          <w:b/>
          <w:sz w:val="24"/>
        </w:rPr>
        <w:t>6</w:t>
      </w:r>
      <w:r w:rsidRPr="006F2CAC">
        <w:rPr>
          <w:rFonts w:ascii="Calibri" w:hAnsi="Calibri" w:cs="Calibri"/>
          <w:b/>
          <w:sz w:val="24"/>
        </w:rPr>
        <w:t xml:space="preserve"> </w:t>
      </w:r>
      <w:r>
        <w:rPr>
          <w:rFonts w:ascii="Calibri" w:hAnsi="Calibri" w:cs="Calibri"/>
          <w:b/>
          <w:sz w:val="24"/>
        </w:rPr>
        <w:t>-</w:t>
      </w:r>
      <w:r w:rsidRPr="006F2CAC">
        <w:rPr>
          <w:rFonts w:ascii="Calibri" w:hAnsi="Calibri" w:cs="Calibri"/>
          <w:b/>
          <w:sz w:val="24"/>
        </w:rPr>
        <w:t xml:space="preserve"> 201</w:t>
      </w:r>
      <w:r>
        <w:rPr>
          <w:rFonts w:ascii="Calibri" w:hAnsi="Calibri" w:cs="Calibri"/>
          <w:b/>
          <w:sz w:val="24"/>
        </w:rPr>
        <w:t>8</w:t>
      </w:r>
    </w:p>
    <w:tbl>
      <w:tblPr>
        <w:tblW w:w="9356" w:type="dxa"/>
        <w:tblInd w:w="-5" w:type="dxa"/>
        <w:tblLayout w:type="fixed"/>
        <w:tblCellMar>
          <w:left w:w="70" w:type="dxa"/>
          <w:right w:w="70" w:type="dxa"/>
        </w:tblCellMar>
        <w:tblLook w:val="00A0" w:firstRow="1" w:lastRow="0" w:firstColumn="1" w:lastColumn="0" w:noHBand="0" w:noVBand="0"/>
      </w:tblPr>
      <w:tblGrid>
        <w:gridCol w:w="2835"/>
        <w:gridCol w:w="724"/>
        <w:gridCol w:w="725"/>
        <w:gridCol w:w="724"/>
        <w:gridCol w:w="725"/>
        <w:gridCol w:w="724"/>
        <w:gridCol w:w="725"/>
        <w:gridCol w:w="724"/>
        <w:gridCol w:w="725"/>
        <w:gridCol w:w="725"/>
      </w:tblGrid>
      <w:tr w:rsidR="005815E6" w:rsidRPr="001C0692" w:rsidTr="00733CD9">
        <w:trPr>
          <w:trHeight w:val="288"/>
        </w:trPr>
        <w:tc>
          <w:tcPr>
            <w:tcW w:w="2835" w:type="dxa"/>
            <w:tcBorders>
              <w:top w:val="single" w:sz="4" w:space="0" w:color="auto"/>
              <w:left w:val="single" w:sz="4" w:space="0" w:color="auto"/>
              <w:bottom w:val="single" w:sz="4" w:space="0" w:color="auto"/>
              <w:right w:val="nil"/>
            </w:tcBorders>
            <w:noWrap/>
            <w:vAlign w:val="center"/>
          </w:tcPr>
          <w:p w:rsidR="005815E6" w:rsidRPr="001C0692" w:rsidRDefault="005815E6" w:rsidP="00733CD9">
            <w:pPr>
              <w:suppressAutoHyphens w:val="0"/>
              <w:jc w:val="center"/>
              <w:rPr>
                <w:rFonts w:ascii="Calibri" w:hAnsi="Calibri" w:cs="Calibri"/>
                <w:b/>
                <w:bCs/>
                <w:color w:val="000000"/>
                <w:sz w:val="22"/>
                <w:lang w:eastAsia="pl-PL"/>
              </w:rPr>
            </w:pPr>
            <w:r w:rsidRPr="001C0692">
              <w:rPr>
                <w:rFonts w:ascii="Calibri" w:hAnsi="Calibri" w:cs="Calibri"/>
                <w:b/>
                <w:bCs/>
                <w:color w:val="000000"/>
                <w:sz w:val="22"/>
                <w:szCs w:val="22"/>
                <w:lang w:eastAsia="pl-PL"/>
              </w:rPr>
              <w:t> </w:t>
            </w:r>
          </w:p>
        </w:tc>
        <w:tc>
          <w:tcPr>
            <w:tcW w:w="2173" w:type="dxa"/>
            <w:gridSpan w:val="3"/>
            <w:tcBorders>
              <w:top w:val="single" w:sz="4" w:space="0" w:color="auto"/>
              <w:left w:val="single" w:sz="8" w:space="0" w:color="auto"/>
              <w:bottom w:val="single" w:sz="4" w:space="0" w:color="auto"/>
              <w:right w:val="single" w:sz="8" w:space="0" w:color="auto"/>
            </w:tcBorders>
            <w:vAlign w:val="center"/>
          </w:tcPr>
          <w:p w:rsidR="005815E6" w:rsidRPr="001C0692" w:rsidRDefault="005815E6" w:rsidP="00733CD9">
            <w:pPr>
              <w:suppressAutoHyphens w:val="0"/>
              <w:jc w:val="center"/>
              <w:rPr>
                <w:rFonts w:ascii="Calibri" w:hAnsi="Calibri" w:cs="Calibri"/>
                <w:b/>
                <w:bCs/>
                <w:color w:val="000000"/>
                <w:sz w:val="22"/>
                <w:lang w:eastAsia="pl-PL"/>
              </w:rPr>
            </w:pPr>
            <w:r w:rsidRPr="001C0692">
              <w:rPr>
                <w:rFonts w:ascii="Calibri" w:hAnsi="Calibri" w:cs="Calibri"/>
                <w:b/>
                <w:bCs/>
                <w:color w:val="000000"/>
                <w:sz w:val="22"/>
                <w:szCs w:val="22"/>
                <w:lang w:eastAsia="pl-PL"/>
              </w:rPr>
              <w:t xml:space="preserve"> Liczba wypadków</w:t>
            </w:r>
          </w:p>
        </w:tc>
        <w:tc>
          <w:tcPr>
            <w:tcW w:w="2174" w:type="dxa"/>
            <w:gridSpan w:val="3"/>
            <w:tcBorders>
              <w:top w:val="single" w:sz="4" w:space="0" w:color="auto"/>
              <w:left w:val="single" w:sz="8" w:space="0" w:color="auto"/>
              <w:bottom w:val="single" w:sz="4" w:space="0" w:color="auto"/>
              <w:right w:val="nil"/>
            </w:tcBorders>
            <w:vAlign w:val="center"/>
          </w:tcPr>
          <w:p w:rsidR="005815E6" w:rsidRPr="001C0692" w:rsidRDefault="005815E6" w:rsidP="00733CD9">
            <w:pPr>
              <w:suppressAutoHyphens w:val="0"/>
              <w:jc w:val="center"/>
              <w:rPr>
                <w:rFonts w:ascii="Calibri" w:hAnsi="Calibri" w:cs="Calibri"/>
                <w:b/>
                <w:bCs/>
                <w:color w:val="000000"/>
                <w:sz w:val="22"/>
                <w:lang w:eastAsia="pl-PL"/>
              </w:rPr>
            </w:pPr>
            <w:r w:rsidRPr="001C0692">
              <w:rPr>
                <w:rFonts w:ascii="Calibri" w:hAnsi="Calibri" w:cs="Calibri"/>
                <w:b/>
                <w:bCs/>
                <w:color w:val="000000"/>
                <w:sz w:val="22"/>
                <w:szCs w:val="22"/>
                <w:lang w:eastAsia="pl-PL"/>
              </w:rPr>
              <w:t xml:space="preserve"> Liczba zabitych</w:t>
            </w:r>
          </w:p>
        </w:tc>
        <w:tc>
          <w:tcPr>
            <w:tcW w:w="2174" w:type="dxa"/>
            <w:gridSpan w:val="3"/>
            <w:tcBorders>
              <w:top w:val="single" w:sz="4" w:space="0" w:color="auto"/>
              <w:left w:val="single" w:sz="8" w:space="0" w:color="auto"/>
              <w:bottom w:val="single" w:sz="4" w:space="0" w:color="auto"/>
              <w:right w:val="single" w:sz="4" w:space="0" w:color="auto"/>
            </w:tcBorders>
            <w:vAlign w:val="center"/>
          </w:tcPr>
          <w:p w:rsidR="005815E6" w:rsidRPr="001C0692" w:rsidRDefault="005815E6" w:rsidP="00733CD9">
            <w:pPr>
              <w:suppressAutoHyphens w:val="0"/>
              <w:jc w:val="center"/>
              <w:rPr>
                <w:rFonts w:ascii="Calibri" w:hAnsi="Calibri" w:cs="Calibri"/>
                <w:b/>
                <w:bCs/>
                <w:color w:val="000000"/>
                <w:sz w:val="22"/>
                <w:lang w:eastAsia="pl-PL"/>
              </w:rPr>
            </w:pPr>
            <w:r w:rsidRPr="001C0692">
              <w:rPr>
                <w:rFonts w:ascii="Calibri" w:hAnsi="Calibri" w:cs="Calibri"/>
                <w:b/>
                <w:bCs/>
                <w:color w:val="000000"/>
                <w:sz w:val="22"/>
                <w:szCs w:val="22"/>
                <w:lang w:eastAsia="pl-PL"/>
              </w:rPr>
              <w:t xml:space="preserve"> Liczba rannych</w:t>
            </w:r>
          </w:p>
        </w:tc>
      </w:tr>
      <w:tr w:rsidR="005815E6" w:rsidRPr="001C0692" w:rsidTr="00733CD9">
        <w:trPr>
          <w:trHeight w:val="300"/>
        </w:trPr>
        <w:tc>
          <w:tcPr>
            <w:tcW w:w="2835" w:type="dxa"/>
            <w:tcBorders>
              <w:top w:val="nil"/>
              <w:left w:val="single" w:sz="4" w:space="0" w:color="auto"/>
              <w:bottom w:val="single" w:sz="8" w:space="0" w:color="auto"/>
              <w:right w:val="nil"/>
            </w:tcBorders>
            <w:noWrap/>
            <w:vAlign w:val="center"/>
          </w:tcPr>
          <w:p w:rsidR="005815E6" w:rsidRPr="001C0692" w:rsidRDefault="005815E6" w:rsidP="00733CD9">
            <w:pPr>
              <w:suppressAutoHyphens w:val="0"/>
              <w:jc w:val="center"/>
              <w:rPr>
                <w:rFonts w:ascii="Calibri" w:hAnsi="Calibri" w:cs="Calibri"/>
                <w:b/>
                <w:bCs/>
                <w:color w:val="000000"/>
                <w:sz w:val="22"/>
                <w:lang w:eastAsia="pl-PL"/>
              </w:rPr>
            </w:pPr>
            <w:r w:rsidRPr="001C0692">
              <w:rPr>
                <w:rFonts w:ascii="Calibri" w:hAnsi="Calibri" w:cs="Calibri"/>
                <w:b/>
                <w:bCs/>
                <w:color w:val="000000"/>
                <w:sz w:val="22"/>
                <w:szCs w:val="22"/>
                <w:lang w:eastAsia="pl-PL"/>
              </w:rPr>
              <w:t>I półrocze</w:t>
            </w:r>
          </w:p>
        </w:tc>
        <w:tc>
          <w:tcPr>
            <w:tcW w:w="724" w:type="dxa"/>
            <w:tcBorders>
              <w:top w:val="single" w:sz="4" w:space="0" w:color="auto"/>
              <w:left w:val="single" w:sz="8" w:space="0" w:color="auto"/>
              <w:bottom w:val="single" w:sz="4" w:space="0" w:color="808080"/>
              <w:right w:val="single" w:sz="4" w:space="0" w:color="BFBFBF"/>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725"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724"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725" w:type="dxa"/>
            <w:tcBorders>
              <w:top w:val="single" w:sz="4" w:space="0" w:color="auto"/>
              <w:left w:val="single" w:sz="8" w:space="0" w:color="auto"/>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724"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725"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724" w:type="dxa"/>
            <w:tcBorders>
              <w:top w:val="single" w:sz="4" w:space="0" w:color="auto"/>
              <w:left w:val="single" w:sz="8" w:space="0" w:color="auto"/>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725"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725" w:type="dxa"/>
            <w:tcBorders>
              <w:top w:val="single" w:sz="4" w:space="0" w:color="auto"/>
              <w:left w:val="nil"/>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1C0692" w:rsidTr="00733CD9">
        <w:trPr>
          <w:trHeight w:val="288"/>
        </w:trPr>
        <w:tc>
          <w:tcPr>
            <w:tcW w:w="2835" w:type="dxa"/>
            <w:tcBorders>
              <w:top w:val="single" w:sz="8" w:space="0" w:color="auto"/>
              <w:left w:val="single" w:sz="4" w:space="0" w:color="auto"/>
              <w:bottom w:val="single" w:sz="4" w:space="0" w:color="BFBFBF"/>
              <w:right w:val="nil"/>
            </w:tcBorders>
            <w:noWrap/>
            <w:vAlign w:val="center"/>
          </w:tcPr>
          <w:p w:rsidR="005815E6" w:rsidRPr="00B961EE" w:rsidRDefault="005815E6" w:rsidP="00733CD9">
            <w:pPr>
              <w:suppressAutoHyphens w:val="0"/>
              <w:rPr>
                <w:rFonts w:ascii="Calibri" w:hAnsi="Calibri" w:cs="Calibri"/>
                <w:color w:val="000000"/>
                <w:sz w:val="20"/>
                <w:lang w:eastAsia="pl-PL"/>
              </w:rPr>
            </w:pPr>
            <w:r w:rsidRPr="00B961EE">
              <w:rPr>
                <w:rFonts w:ascii="Calibri" w:hAnsi="Calibri" w:cs="Calibri"/>
                <w:color w:val="000000"/>
                <w:sz w:val="20"/>
                <w:szCs w:val="22"/>
              </w:rPr>
              <w:t>Samochód osobowy</w:t>
            </w:r>
          </w:p>
        </w:tc>
        <w:tc>
          <w:tcPr>
            <w:tcW w:w="724"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583</w:t>
            </w:r>
          </w:p>
        </w:tc>
        <w:tc>
          <w:tcPr>
            <w:tcW w:w="725"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520</w:t>
            </w:r>
          </w:p>
        </w:tc>
        <w:tc>
          <w:tcPr>
            <w:tcW w:w="724"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400</w:t>
            </w:r>
          </w:p>
        </w:tc>
        <w:tc>
          <w:tcPr>
            <w:tcW w:w="725"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72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w:t>
            </w:r>
          </w:p>
        </w:tc>
        <w:tc>
          <w:tcPr>
            <w:tcW w:w="725"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25</w:t>
            </w:r>
          </w:p>
        </w:tc>
        <w:tc>
          <w:tcPr>
            <w:tcW w:w="724"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800</w:t>
            </w:r>
          </w:p>
        </w:tc>
        <w:tc>
          <w:tcPr>
            <w:tcW w:w="725"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649</w:t>
            </w:r>
          </w:p>
        </w:tc>
        <w:tc>
          <w:tcPr>
            <w:tcW w:w="725"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494</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Samochód ciężarowy</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58</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43</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68</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72</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56</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Rower</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33</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33</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Motorower</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27</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27</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Motocykl</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20</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22</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Pojazd nieustalony</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Czterokołowiec</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Ciągnik rolniczy</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Inny</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Autobus komunikacji publicznej</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r>
      <w:tr w:rsidR="005815E6" w:rsidRPr="001C0692" w:rsidTr="00733CD9">
        <w:trPr>
          <w:trHeight w:val="288"/>
        </w:trPr>
        <w:tc>
          <w:tcPr>
            <w:tcW w:w="2835" w:type="dxa"/>
            <w:tcBorders>
              <w:top w:val="single" w:sz="4" w:space="0" w:color="BFBFBF"/>
              <w:left w:val="single" w:sz="4" w:space="0" w:color="auto"/>
              <w:bottom w:val="single" w:sz="4" w:space="0" w:color="BFBFBF"/>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Autobus inny</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r>
      <w:tr w:rsidR="005815E6" w:rsidRPr="001C0692" w:rsidTr="00733CD9">
        <w:trPr>
          <w:trHeight w:val="300"/>
        </w:trPr>
        <w:tc>
          <w:tcPr>
            <w:tcW w:w="2835" w:type="dxa"/>
            <w:tcBorders>
              <w:top w:val="single" w:sz="4" w:space="0" w:color="BFBFBF"/>
              <w:left w:val="single" w:sz="4" w:space="0" w:color="auto"/>
              <w:bottom w:val="single" w:sz="4" w:space="0" w:color="D9D9D9"/>
              <w:right w:val="nil"/>
            </w:tcBorders>
            <w:noWrap/>
            <w:vAlign w:val="center"/>
          </w:tcPr>
          <w:p w:rsidR="005815E6" w:rsidRPr="00B961EE" w:rsidRDefault="005815E6" w:rsidP="00733CD9">
            <w:pPr>
              <w:rPr>
                <w:rFonts w:ascii="Calibri" w:hAnsi="Calibri" w:cs="Calibri"/>
                <w:color w:val="000000"/>
                <w:sz w:val="20"/>
              </w:rPr>
            </w:pPr>
            <w:r w:rsidRPr="00B961EE">
              <w:rPr>
                <w:rFonts w:ascii="Calibri" w:hAnsi="Calibri" w:cs="Calibri"/>
                <w:color w:val="000000"/>
                <w:sz w:val="20"/>
                <w:szCs w:val="22"/>
              </w:rPr>
              <w:t>Tramwaj, trolejbus</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725"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725" w:type="dxa"/>
            <w:tcBorders>
              <w:top w:val="single" w:sz="4" w:space="0" w:color="BFBFBF"/>
              <w:left w:val="nil"/>
              <w:bottom w:val="single" w:sz="4" w:space="0" w:color="BFBFBF"/>
              <w:right w:val="single" w:sz="8"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r>
      <w:tr w:rsidR="005815E6" w:rsidRPr="001C0692" w:rsidTr="00733CD9">
        <w:trPr>
          <w:trHeight w:val="288"/>
        </w:trPr>
        <w:tc>
          <w:tcPr>
            <w:tcW w:w="2835" w:type="dxa"/>
            <w:tcBorders>
              <w:top w:val="single" w:sz="8" w:space="0" w:color="auto"/>
              <w:left w:val="single" w:sz="4" w:space="0" w:color="auto"/>
              <w:bottom w:val="single" w:sz="4" w:space="0" w:color="auto"/>
              <w:right w:val="single" w:sz="8" w:space="0" w:color="auto"/>
            </w:tcBorders>
            <w:shd w:val="clear" w:color="FFFFFF" w:fill="FFFFFF"/>
            <w:noWrap/>
            <w:vAlign w:val="center"/>
          </w:tcPr>
          <w:p w:rsidR="005815E6" w:rsidRDefault="005815E6" w:rsidP="00733CD9">
            <w:pPr>
              <w:rPr>
                <w:rFonts w:ascii="Calibri" w:hAnsi="Calibri" w:cs="Calibri"/>
                <w:b/>
                <w:bCs/>
                <w:color w:val="000000"/>
                <w:sz w:val="22"/>
              </w:rPr>
            </w:pPr>
            <w:r>
              <w:rPr>
                <w:rFonts w:ascii="Calibri" w:hAnsi="Calibri" w:cs="Calibri"/>
                <w:b/>
                <w:bCs/>
                <w:color w:val="000000"/>
                <w:sz w:val="22"/>
                <w:szCs w:val="22"/>
              </w:rPr>
              <w:t>Ogółem</w:t>
            </w:r>
          </w:p>
        </w:tc>
        <w:tc>
          <w:tcPr>
            <w:tcW w:w="724"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780</w:t>
            </w:r>
          </w:p>
        </w:tc>
        <w:tc>
          <w:tcPr>
            <w:tcW w:w="725"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675</w:t>
            </w:r>
          </w:p>
        </w:tc>
        <w:tc>
          <w:tcPr>
            <w:tcW w:w="724"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544</w:t>
            </w:r>
          </w:p>
        </w:tc>
        <w:tc>
          <w:tcPr>
            <w:tcW w:w="725"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58</w:t>
            </w:r>
          </w:p>
        </w:tc>
        <w:tc>
          <w:tcPr>
            <w:tcW w:w="724"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46</w:t>
            </w:r>
          </w:p>
        </w:tc>
        <w:tc>
          <w:tcPr>
            <w:tcW w:w="725"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35</w:t>
            </w:r>
          </w:p>
        </w:tc>
        <w:tc>
          <w:tcPr>
            <w:tcW w:w="72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1024</w:t>
            </w:r>
          </w:p>
        </w:tc>
        <w:tc>
          <w:tcPr>
            <w:tcW w:w="725"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830</w:t>
            </w:r>
          </w:p>
        </w:tc>
        <w:tc>
          <w:tcPr>
            <w:tcW w:w="725"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653</w:t>
            </w:r>
          </w:p>
        </w:tc>
      </w:tr>
    </w:tbl>
    <w:p w:rsidR="00AF26F2" w:rsidRDefault="00AF26F2" w:rsidP="00733CD9">
      <w:pPr>
        <w:pStyle w:val="Tekstpodstawowy"/>
        <w:jc w:val="center"/>
        <w:rPr>
          <w:noProof/>
          <w:lang w:eastAsia="pl-PL"/>
        </w:rPr>
      </w:pPr>
    </w:p>
    <w:p w:rsidR="005815E6" w:rsidRDefault="009E77AC" w:rsidP="00733CD9">
      <w:pPr>
        <w:pStyle w:val="Tekstpodstawowy"/>
        <w:jc w:val="center"/>
        <w:rPr>
          <w:sz w:val="24"/>
        </w:rPr>
      </w:pPr>
      <w:r>
        <w:rPr>
          <w:noProof/>
          <w:lang w:eastAsia="pl-PL"/>
        </w:rPr>
        <w:drawing>
          <wp:inline distT="0" distB="0" distL="0" distR="0">
            <wp:extent cx="6009005" cy="3420110"/>
            <wp:effectExtent l="0" t="0" r="0" b="0"/>
            <wp:docPr id="42" name="Obiekt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5815E6" w:rsidRPr="00B961EE" w:rsidRDefault="005815E6" w:rsidP="00733CD9">
      <w:pPr>
        <w:spacing w:line="276" w:lineRule="auto"/>
        <w:ind w:firstLine="709"/>
        <w:jc w:val="both"/>
        <w:rPr>
          <w:color w:val="FF0000"/>
          <w:sz w:val="10"/>
        </w:rPr>
      </w:pPr>
    </w:p>
    <w:p w:rsidR="005815E6" w:rsidRPr="0062470E" w:rsidRDefault="005815E6" w:rsidP="00733CD9">
      <w:pPr>
        <w:spacing w:line="276" w:lineRule="auto"/>
        <w:ind w:firstLine="709"/>
        <w:jc w:val="both"/>
        <w:rPr>
          <w:sz w:val="24"/>
        </w:rPr>
      </w:pPr>
      <w:r w:rsidRPr="0062470E">
        <w:rPr>
          <w:sz w:val="24"/>
        </w:rPr>
        <w:t xml:space="preserve">W II półroczu 2018 r. podobnie jak w latach poprzednich utrzymuje się stała tendencja ukazująca  liczbę wypadków drogowych spowodowanych przez kierujących według rodzaju pojazdu sprawcy. Najwięcej wypadków drogowych powodują kierujący samochodami osobowymi, a w analizowanym okresie 2018 roku pomimo spadku do roku ubiegłego (-120) liczba ta wyniosła 400 wypadków na 544 ogółem zaistniałych,  co stanowi (73,7 %).  </w:t>
      </w:r>
    </w:p>
    <w:p w:rsidR="005815E6" w:rsidRPr="0062470E" w:rsidRDefault="005815E6" w:rsidP="00733CD9">
      <w:pPr>
        <w:spacing w:line="276" w:lineRule="auto"/>
        <w:ind w:firstLine="709"/>
        <w:jc w:val="both"/>
        <w:rPr>
          <w:sz w:val="24"/>
        </w:rPr>
      </w:pPr>
      <w:r w:rsidRPr="0062470E">
        <w:rPr>
          <w:sz w:val="24"/>
        </w:rPr>
        <w:t>Na skutek wypadków, w których sprawcami byli kierujący samochodami osobowymi  liczba ofiar była również zdecydowanie najwyższa w porównaniu do pozostałych rodzajów pojazdów. W okresie II półrocza  na terenie naszego województwa na skutek wypadków spowodowanych przez kierujących pojazdami  osobowymi  o</w:t>
      </w:r>
      <w:r w:rsidR="007A7E7B">
        <w:rPr>
          <w:sz w:val="24"/>
        </w:rPr>
        <w:t>dnotowano 25 zabitych (spadek o </w:t>
      </w:r>
      <w:r w:rsidRPr="0062470E">
        <w:rPr>
          <w:sz w:val="24"/>
        </w:rPr>
        <w:t xml:space="preserve">15 w porównaniu do 2017 roku), co stanowi 71,4 % ogółu wszystkich ofiar śmiertelnych spowodowanych przez kierujących pojazdami, natomiast liczba rannych wyniosła 494 na 653 ogółem co daje 75,6%. </w:t>
      </w:r>
    </w:p>
    <w:p w:rsidR="005815E6" w:rsidRPr="003D6179" w:rsidRDefault="005815E6" w:rsidP="00733CD9">
      <w:pPr>
        <w:spacing w:line="276" w:lineRule="auto"/>
        <w:ind w:firstLine="709"/>
        <w:jc w:val="both"/>
        <w:rPr>
          <w:sz w:val="24"/>
        </w:rPr>
      </w:pPr>
      <w:r w:rsidRPr="003D6179">
        <w:rPr>
          <w:sz w:val="24"/>
        </w:rPr>
        <w:lastRenderedPageBreak/>
        <w:t>Kolejną grupę pod kątem liczby spowodowanych wypadków drogowych stanowią kierujący samochodami ciężarowymi, którzy w II półro</w:t>
      </w:r>
      <w:r w:rsidR="00AF26F2">
        <w:rPr>
          <w:sz w:val="24"/>
        </w:rPr>
        <w:t>czu 2018 roku</w:t>
      </w:r>
      <w:r w:rsidRPr="003D6179">
        <w:rPr>
          <w:sz w:val="24"/>
        </w:rPr>
        <w:t xml:space="preserve"> spowodowali 43 wypadki (spadek o 15), co stanowi 7,9 % wypadków spowodowanych przez kierujących pojazdami ogółem, kierujący rowerami - 33 wypadki (wzrost o 4 wypadki) - 6,1% ogółu wypadkó</w:t>
      </w:r>
      <w:r w:rsidRPr="003D6179">
        <w:rPr>
          <w:sz w:val="24"/>
        </w:rPr>
        <w:fldChar w:fldCharType="begin"/>
      </w:r>
      <w:r w:rsidRPr="003D6179">
        <w:rPr>
          <w:sz w:val="24"/>
        </w:rPr>
        <w:instrText xml:space="preserve"> LISTNUM </w:instrText>
      </w:r>
      <w:r w:rsidRPr="003D6179">
        <w:rPr>
          <w:sz w:val="24"/>
        </w:rPr>
        <w:fldChar w:fldCharType="end"/>
      </w:r>
      <w:r w:rsidRPr="003D6179">
        <w:rPr>
          <w:sz w:val="24"/>
        </w:rPr>
        <w:t>w oraz kierujący motorowerami - 27 wypadków (wzrost o 10 wypadków) - 5 %  ogółu wypadków w opisywanej kategorii.</w:t>
      </w:r>
    </w:p>
    <w:p w:rsidR="005815E6" w:rsidRPr="003D6179" w:rsidRDefault="005815E6" w:rsidP="00733CD9">
      <w:pPr>
        <w:spacing w:line="276" w:lineRule="auto"/>
        <w:ind w:firstLine="709"/>
        <w:jc w:val="both"/>
        <w:rPr>
          <w:sz w:val="24"/>
        </w:rPr>
      </w:pPr>
      <w:r w:rsidRPr="003D6179">
        <w:rPr>
          <w:sz w:val="24"/>
        </w:rPr>
        <w:t>W wyniku powyższych wypadkó</w:t>
      </w:r>
      <w:r w:rsidRPr="003D6179">
        <w:rPr>
          <w:sz w:val="24"/>
        </w:rPr>
        <w:fldChar w:fldCharType="begin"/>
      </w:r>
      <w:r w:rsidRPr="003D6179">
        <w:rPr>
          <w:sz w:val="24"/>
        </w:rPr>
        <w:instrText xml:space="preserve"> LISTNUM </w:instrText>
      </w:r>
      <w:r w:rsidRPr="003D6179">
        <w:rPr>
          <w:sz w:val="24"/>
        </w:rPr>
        <w:fldChar w:fldCharType="end"/>
      </w:r>
      <w:r w:rsidRPr="003D6179">
        <w:rPr>
          <w:sz w:val="24"/>
        </w:rPr>
        <w:t>w spowodowanych przez kierujących pojazdami ciężarowymi oraz rowerzystów i motorowerzystó</w:t>
      </w:r>
      <w:r w:rsidRPr="003D6179">
        <w:rPr>
          <w:sz w:val="24"/>
        </w:rPr>
        <w:fldChar w:fldCharType="begin"/>
      </w:r>
      <w:r w:rsidRPr="003D6179">
        <w:rPr>
          <w:sz w:val="24"/>
        </w:rPr>
        <w:instrText xml:space="preserve"> LISTNUM </w:instrText>
      </w:r>
      <w:r w:rsidRPr="003D6179">
        <w:rPr>
          <w:sz w:val="24"/>
        </w:rPr>
        <w:fldChar w:fldCharType="end"/>
      </w:r>
      <w:r w:rsidRPr="003D6179">
        <w:rPr>
          <w:sz w:val="24"/>
        </w:rPr>
        <w:t>w odnotowan</w:t>
      </w:r>
      <w:r w:rsidR="007A7E7B">
        <w:rPr>
          <w:sz w:val="24"/>
        </w:rPr>
        <w:t>o wzrosty ofiar, tj. zabitych i </w:t>
      </w:r>
      <w:r w:rsidRPr="003D6179">
        <w:rPr>
          <w:sz w:val="24"/>
        </w:rPr>
        <w:t>rannych.</w:t>
      </w:r>
    </w:p>
    <w:p w:rsidR="005815E6" w:rsidRPr="00B961EE" w:rsidRDefault="005815E6" w:rsidP="00733CD9">
      <w:pPr>
        <w:spacing w:line="276" w:lineRule="auto"/>
        <w:ind w:firstLine="709"/>
        <w:jc w:val="both"/>
        <w:rPr>
          <w:color w:val="FF0000"/>
          <w:sz w:val="8"/>
        </w:rPr>
      </w:pPr>
    </w:p>
    <w:p w:rsidR="005815E6" w:rsidRPr="00B961EE" w:rsidRDefault="005815E6" w:rsidP="00733CD9">
      <w:pPr>
        <w:tabs>
          <w:tab w:val="left" w:pos="3660"/>
        </w:tabs>
        <w:jc w:val="center"/>
        <w:rPr>
          <w:b/>
          <w:smallCaps/>
          <w:sz w:val="4"/>
          <w:szCs w:val="16"/>
        </w:rPr>
      </w:pPr>
      <w:r>
        <w:rPr>
          <w:b/>
          <w:smallCaps/>
          <w:sz w:val="32"/>
          <w:szCs w:val="32"/>
        </w:rPr>
        <w:t>Wypadki z udziałem osób pieszych</w:t>
      </w:r>
      <w:r>
        <w:rPr>
          <w:b/>
          <w:smallCaps/>
          <w:sz w:val="32"/>
          <w:szCs w:val="32"/>
        </w:rPr>
        <w:br/>
      </w:r>
    </w:p>
    <w:p w:rsidR="005815E6" w:rsidRDefault="005815E6" w:rsidP="00733CD9">
      <w:pPr>
        <w:tabs>
          <w:tab w:val="left" w:pos="3660"/>
        </w:tabs>
        <w:ind w:left="-120"/>
        <w:rPr>
          <w:rFonts w:ascii="Calibri" w:hAnsi="Calibri" w:cs="Calibri"/>
          <w:b/>
          <w:sz w:val="24"/>
        </w:rPr>
      </w:pPr>
      <w:r w:rsidRPr="003054C4">
        <w:rPr>
          <w:rFonts w:ascii="Calibri" w:hAnsi="Calibri" w:cs="Calibri"/>
          <w:b/>
          <w:sz w:val="24"/>
        </w:rPr>
        <w:t>Wypadki zawinione i niezawinione przez pieszych oraz ich skutki w I</w:t>
      </w:r>
      <w:r>
        <w:rPr>
          <w:rFonts w:ascii="Calibri" w:hAnsi="Calibri" w:cs="Calibri"/>
          <w:b/>
          <w:sz w:val="24"/>
        </w:rPr>
        <w:t>I</w:t>
      </w:r>
      <w:r w:rsidRPr="003054C4">
        <w:rPr>
          <w:rFonts w:ascii="Calibri" w:hAnsi="Calibri" w:cs="Calibri"/>
          <w:b/>
          <w:sz w:val="24"/>
        </w:rPr>
        <w:t xml:space="preserve"> półroczach lat 201</w:t>
      </w:r>
      <w:r>
        <w:rPr>
          <w:rFonts w:ascii="Calibri" w:hAnsi="Calibri" w:cs="Calibri"/>
          <w:b/>
          <w:sz w:val="24"/>
        </w:rPr>
        <w:t>6</w:t>
      </w:r>
      <w:r w:rsidRPr="003054C4">
        <w:rPr>
          <w:rFonts w:ascii="Calibri" w:hAnsi="Calibri" w:cs="Calibri"/>
          <w:b/>
          <w:sz w:val="24"/>
        </w:rPr>
        <w:t xml:space="preserve"> -201</w:t>
      </w:r>
      <w:r>
        <w:rPr>
          <w:rFonts w:ascii="Calibri" w:hAnsi="Calibri" w:cs="Calibri"/>
          <w:b/>
          <w:sz w:val="24"/>
        </w:rPr>
        <w:t>8</w:t>
      </w:r>
    </w:p>
    <w:tbl>
      <w:tblPr>
        <w:tblW w:w="9356" w:type="dxa"/>
        <w:tblLayout w:type="fixed"/>
        <w:tblCellMar>
          <w:left w:w="70" w:type="dxa"/>
          <w:right w:w="70" w:type="dxa"/>
        </w:tblCellMar>
        <w:tblLook w:val="00A0" w:firstRow="1" w:lastRow="0" w:firstColumn="1" w:lastColumn="0" w:noHBand="0" w:noVBand="0"/>
      </w:tblPr>
      <w:tblGrid>
        <w:gridCol w:w="2136"/>
        <w:gridCol w:w="2090"/>
        <w:gridCol w:w="1805"/>
        <w:gridCol w:w="1805"/>
        <w:gridCol w:w="1520"/>
      </w:tblGrid>
      <w:tr w:rsidR="005815E6" w:rsidRPr="00F348DD" w:rsidTr="00733CD9">
        <w:trPr>
          <w:trHeight w:val="300"/>
        </w:trPr>
        <w:tc>
          <w:tcPr>
            <w:tcW w:w="2136" w:type="dxa"/>
            <w:tcBorders>
              <w:top w:val="single" w:sz="4" w:space="0" w:color="auto"/>
              <w:left w:val="single" w:sz="4" w:space="0" w:color="auto"/>
              <w:bottom w:val="single" w:sz="4" w:space="0" w:color="95B3D7"/>
              <w:right w:val="nil"/>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I</w:t>
            </w:r>
            <w:r w:rsidRPr="00F348DD">
              <w:rPr>
                <w:rFonts w:ascii="Calibri" w:hAnsi="Calibri" w:cs="Calibri"/>
                <w:b/>
                <w:bCs/>
                <w:color w:val="000000"/>
                <w:sz w:val="22"/>
                <w:szCs w:val="22"/>
                <w:lang w:eastAsia="pl-PL"/>
              </w:rPr>
              <w:t>I półrocze</w:t>
            </w:r>
          </w:p>
        </w:tc>
        <w:tc>
          <w:tcPr>
            <w:tcW w:w="2090" w:type="dxa"/>
            <w:tcBorders>
              <w:top w:val="single" w:sz="4" w:space="0" w:color="auto"/>
              <w:left w:val="single" w:sz="4" w:space="0" w:color="auto"/>
              <w:bottom w:val="single" w:sz="4" w:space="0" w:color="95B3D7"/>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sidRPr="00F348DD">
              <w:rPr>
                <w:rFonts w:ascii="Calibri" w:hAnsi="Calibri" w:cs="Calibri"/>
                <w:b/>
                <w:bCs/>
                <w:color w:val="000000"/>
                <w:sz w:val="22"/>
                <w:szCs w:val="22"/>
                <w:lang w:eastAsia="pl-PL"/>
              </w:rPr>
              <w:t>Liczba wypadków</w:t>
            </w:r>
          </w:p>
        </w:tc>
        <w:tc>
          <w:tcPr>
            <w:tcW w:w="1805" w:type="dxa"/>
            <w:tcBorders>
              <w:top w:val="single" w:sz="4" w:space="0" w:color="auto"/>
              <w:left w:val="single" w:sz="4" w:space="0" w:color="auto"/>
              <w:bottom w:val="single" w:sz="4" w:space="0" w:color="95B3D7"/>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sidRPr="00F348DD">
              <w:rPr>
                <w:rFonts w:ascii="Calibri" w:hAnsi="Calibri" w:cs="Calibri"/>
                <w:b/>
                <w:bCs/>
                <w:color w:val="000000"/>
                <w:sz w:val="22"/>
                <w:szCs w:val="22"/>
                <w:lang w:eastAsia="pl-PL"/>
              </w:rPr>
              <w:t>Liczba zabitych</w:t>
            </w:r>
          </w:p>
        </w:tc>
        <w:tc>
          <w:tcPr>
            <w:tcW w:w="1805" w:type="dxa"/>
            <w:tcBorders>
              <w:top w:val="single" w:sz="4" w:space="0" w:color="auto"/>
              <w:left w:val="single" w:sz="4" w:space="0" w:color="auto"/>
              <w:bottom w:val="single" w:sz="4" w:space="0" w:color="95B3D7"/>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sidRPr="00F348DD">
              <w:rPr>
                <w:rFonts w:ascii="Calibri" w:hAnsi="Calibri" w:cs="Calibri"/>
                <w:b/>
                <w:bCs/>
                <w:color w:val="000000"/>
                <w:sz w:val="22"/>
                <w:szCs w:val="22"/>
                <w:lang w:eastAsia="pl-PL"/>
              </w:rPr>
              <w:t>Liczba rannych</w:t>
            </w:r>
          </w:p>
        </w:tc>
        <w:tc>
          <w:tcPr>
            <w:tcW w:w="1520" w:type="dxa"/>
            <w:tcBorders>
              <w:top w:val="single" w:sz="4" w:space="0" w:color="auto"/>
              <w:left w:val="single" w:sz="4" w:space="0" w:color="auto"/>
              <w:bottom w:val="single" w:sz="4" w:space="0" w:color="95B3D7"/>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sidRPr="00F348DD">
              <w:rPr>
                <w:rFonts w:ascii="Calibri" w:hAnsi="Calibri" w:cs="Calibri"/>
                <w:b/>
                <w:bCs/>
                <w:color w:val="000000"/>
                <w:sz w:val="22"/>
                <w:szCs w:val="22"/>
                <w:lang w:eastAsia="pl-PL"/>
              </w:rPr>
              <w:t>Liczba kolizji</w:t>
            </w:r>
          </w:p>
        </w:tc>
      </w:tr>
      <w:tr w:rsidR="005815E6" w:rsidRPr="00F348DD" w:rsidTr="00733CD9">
        <w:trPr>
          <w:trHeight w:val="288"/>
        </w:trPr>
        <w:tc>
          <w:tcPr>
            <w:tcW w:w="2136" w:type="dxa"/>
            <w:tcBorders>
              <w:top w:val="single" w:sz="8" w:space="0" w:color="auto"/>
              <w:left w:val="single" w:sz="4" w:space="0" w:color="auto"/>
              <w:bottom w:val="single" w:sz="4" w:space="0" w:color="BFBFBF"/>
              <w:right w:val="nil"/>
            </w:tcBorders>
            <w:noWrap/>
            <w:vAlign w:val="center"/>
          </w:tcPr>
          <w:p w:rsidR="005815E6" w:rsidRPr="009A51BF" w:rsidRDefault="005815E6" w:rsidP="00733CD9">
            <w:pPr>
              <w:suppressAutoHyphens w:val="0"/>
              <w:jc w:val="center"/>
              <w:rPr>
                <w:rFonts w:ascii="Calibri" w:hAnsi="Calibri" w:cs="Calibri"/>
                <w:color w:val="000000"/>
                <w:sz w:val="22"/>
                <w:lang w:eastAsia="pl-PL"/>
              </w:rPr>
            </w:pPr>
            <w:r w:rsidRPr="009A51BF">
              <w:rPr>
                <w:rFonts w:ascii="Calibri" w:hAnsi="Calibri" w:cs="Calibri"/>
                <w:color w:val="000000"/>
                <w:sz w:val="22"/>
                <w:szCs w:val="22"/>
                <w:lang w:eastAsia="pl-PL"/>
              </w:rPr>
              <w:t>2016</w:t>
            </w:r>
          </w:p>
        </w:tc>
        <w:tc>
          <w:tcPr>
            <w:tcW w:w="2090" w:type="dxa"/>
            <w:tcBorders>
              <w:top w:val="single" w:sz="8" w:space="0" w:color="auto"/>
              <w:left w:val="single" w:sz="8" w:space="0" w:color="auto"/>
              <w:bottom w:val="single" w:sz="4" w:space="0" w:color="BFBFBF"/>
              <w:right w:val="single" w:sz="4" w:space="0" w:color="auto"/>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199</w:t>
            </w:r>
          </w:p>
        </w:tc>
        <w:tc>
          <w:tcPr>
            <w:tcW w:w="1805"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1805"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187</w:t>
            </w:r>
          </w:p>
        </w:tc>
        <w:tc>
          <w:tcPr>
            <w:tcW w:w="1520"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160</w:t>
            </w:r>
          </w:p>
        </w:tc>
      </w:tr>
      <w:tr w:rsidR="005815E6" w:rsidRPr="00F348DD" w:rsidTr="00733CD9">
        <w:trPr>
          <w:trHeight w:val="288"/>
        </w:trPr>
        <w:tc>
          <w:tcPr>
            <w:tcW w:w="2136" w:type="dxa"/>
            <w:tcBorders>
              <w:top w:val="nil"/>
              <w:left w:val="single" w:sz="4" w:space="0" w:color="auto"/>
              <w:bottom w:val="single" w:sz="4" w:space="0" w:color="BFBFBF"/>
              <w:right w:val="nil"/>
            </w:tcBorders>
            <w:noWrap/>
            <w:vAlign w:val="center"/>
          </w:tcPr>
          <w:p w:rsidR="005815E6" w:rsidRPr="009A51BF" w:rsidRDefault="005815E6" w:rsidP="00733CD9">
            <w:pPr>
              <w:suppressAutoHyphens w:val="0"/>
              <w:jc w:val="center"/>
              <w:rPr>
                <w:rFonts w:ascii="Calibri" w:hAnsi="Calibri" w:cs="Calibri"/>
                <w:color w:val="000000"/>
                <w:sz w:val="22"/>
                <w:lang w:eastAsia="pl-PL"/>
              </w:rPr>
            </w:pPr>
            <w:r w:rsidRPr="009A51BF">
              <w:rPr>
                <w:rFonts w:ascii="Calibri" w:hAnsi="Calibri" w:cs="Calibri"/>
                <w:color w:val="000000"/>
                <w:sz w:val="22"/>
                <w:szCs w:val="22"/>
                <w:lang w:eastAsia="pl-PL"/>
              </w:rPr>
              <w:t>2017</w:t>
            </w:r>
          </w:p>
        </w:tc>
        <w:tc>
          <w:tcPr>
            <w:tcW w:w="2090"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189</w:t>
            </w:r>
          </w:p>
        </w:tc>
        <w:tc>
          <w:tcPr>
            <w:tcW w:w="1805"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1805"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174</w:t>
            </w:r>
          </w:p>
        </w:tc>
        <w:tc>
          <w:tcPr>
            <w:tcW w:w="1520"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147</w:t>
            </w:r>
          </w:p>
        </w:tc>
      </w:tr>
      <w:tr w:rsidR="005815E6" w:rsidRPr="00F348DD" w:rsidTr="00733CD9">
        <w:trPr>
          <w:trHeight w:val="300"/>
        </w:trPr>
        <w:tc>
          <w:tcPr>
            <w:tcW w:w="2136" w:type="dxa"/>
            <w:tcBorders>
              <w:top w:val="nil"/>
              <w:left w:val="single" w:sz="4" w:space="0" w:color="auto"/>
              <w:bottom w:val="single" w:sz="8" w:space="0" w:color="auto"/>
              <w:right w:val="nil"/>
            </w:tcBorders>
            <w:noWrap/>
            <w:vAlign w:val="center"/>
          </w:tcPr>
          <w:p w:rsidR="005815E6" w:rsidRPr="000275C1" w:rsidRDefault="005815E6" w:rsidP="00733CD9">
            <w:pPr>
              <w:suppressAutoHyphens w:val="0"/>
              <w:jc w:val="center"/>
              <w:rPr>
                <w:rFonts w:ascii="Calibri" w:hAnsi="Calibri" w:cs="Calibri"/>
                <w:b/>
                <w:color w:val="000000"/>
                <w:sz w:val="22"/>
                <w:lang w:eastAsia="pl-PL"/>
              </w:rPr>
            </w:pPr>
            <w:r w:rsidRPr="000275C1">
              <w:rPr>
                <w:rFonts w:ascii="Calibri" w:hAnsi="Calibri" w:cs="Calibri"/>
                <w:b/>
                <w:color w:val="000000"/>
                <w:sz w:val="22"/>
                <w:szCs w:val="22"/>
                <w:lang w:eastAsia="pl-PL"/>
              </w:rPr>
              <w:t>2018</w:t>
            </w:r>
          </w:p>
        </w:tc>
        <w:tc>
          <w:tcPr>
            <w:tcW w:w="2090" w:type="dxa"/>
            <w:tcBorders>
              <w:top w:val="single" w:sz="4" w:space="0" w:color="BFBFBF"/>
              <w:left w:val="single" w:sz="8" w:space="0" w:color="auto"/>
              <w:bottom w:val="single" w:sz="4" w:space="0" w:color="BFBFBF"/>
              <w:right w:val="single" w:sz="4" w:space="0" w:color="auto"/>
            </w:tcBorders>
            <w:shd w:val="clear" w:color="auto" w:fill="BAE18F"/>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0000"/>
                <w:sz w:val="22"/>
                <w:szCs w:val="22"/>
              </w:rPr>
              <w:t>150</w:t>
            </w:r>
          </w:p>
        </w:tc>
        <w:tc>
          <w:tcPr>
            <w:tcW w:w="1805" w:type="dxa"/>
            <w:tcBorders>
              <w:top w:val="single" w:sz="4" w:space="0" w:color="BFBFBF"/>
              <w:left w:val="single" w:sz="4" w:space="0" w:color="auto"/>
              <w:bottom w:val="single" w:sz="4" w:space="0" w:color="BFBFBF"/>
              <w:right w:val="single" w:sz="4" w:space="0" w:color="auto"/>
            </w:tcBorders>
            <w:shd w:val="clear" w:color="auto" w:fill="FF9797"/>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0000"/>
                <w:sz w:val="22"/>
                <w:szCs w:val="22"/>
              </w:rPr>
              <w:t>25</w:t>
            </w:r>
          </w:p>
        </w:tc>
        <w:tc>
          <w:tcPr>
            <w:tcW w:w="1805" w:type="dxa"/>
            <w:tcBorders>
              <w:top w:val="single" w:sz="4" w:space="0" w:color="BFBFBF"/>
              <w:left w:val="single" w:sz="4" w:space="0" w:color="auto"/>
              <w:bottom w:val="single" w:sz="4" w:space="0" w:color="BFBFBF"/>
              <w:right w:val="single" w:sz="4" w:space="0" w:color="auto"/>
            </w:tcBorders>
            <w:shd w:val="clear" w:color="auto" w:fill="BAE18F"/>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0000"/>
                <w:sz w:val="22"/>
                <w:szCs w:val="22"/>
              </w:rPr>
              <w:t>134</w:t>
            </w:r>
          </w:p>
        </w:tc>
        <w:tc>
          <w:tcPr>
            <w:tcW w:w="1520" w:type="dxa"/>
            <w:tcBorders>
              <w:top w:val="single" w:sz="4" w:space="0" w:color="BFBFBF"/>
              <w:left w:val="single" w:sz="4" w:space="0" w:color="auto"/>
              <w:bottom w:val="single" w:sz="4" w:space="0" w:color="BFBFBF"/>
              <w:right w:val="single" w:sz="4" w:space="0" w:color="auto"/>
            </w:tcBorders>
            <w:shd w:val="clear" w:color="auto" w:fill="BAE18F"/>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0000"/>
                <w:sz w:val="22"/>
                <w:szCs w:val="22"/>
              </w:rPr>
              <w:t>140</w:t>
            </w:r>
          </w:p>
        </w:tc>
      </w:tr>
      <w:tr w:rsidR="005815E6" w:rsidRPr="00F348DD" w:rsidTr="00733CD9">
        <w:trPr>
          <w:trHeight w:val="288"/>
        </w:trPr>
        <w:tc>
          <w:tcPr>
            <w:tcW w:w="2136" w:type="dxa"/>
            <w:tcBorders>
              <w:top w:val="single" w:sz="4" w:space="0" w:color="95B3D7"/>
              <w:left w:val="single" w:sz="4" w:space="0" w:color="auto"/>
              <w:bottom w:val="single" w:sz="4" w:space="0" w:color="auto"/>
              <w:right w:val="nil"/>
            </w:tcBorders>
            <w:noWrap/>
            <w:vAlign w:val="center"/>
          </w:tcPr>
          <w:p w:rsidR="005815E6" w:rsidRPr="009A51BF" w:rsidRDefault="005815E6" w:rsidP="00733CD9">
            <w:pPr>
              <w:suppressAutoHyphens w:val="0"/>
              <w:jc w:val="center"/>
              <w:rPr>
                <w:rFonts w:ascii="Calibri" w:hAnsi="Calibri" w:cs="Calibri"/>
                <w:b/>
                <w:bCs/>
                <w:color w:val="000000"/>
                <w:sz w:val="22"/>
                <w:lang w:eastAsia="pl-PL"/>
              </w:rPr>
            </w:pPr>
            <w:r w:rsidRPr="009A51BF">
              <w:rPr>
                <w:rFonts w:ascii="Calibri" w:hAnsi="Calibri" w:cs="Calibri"/>
                <w:b/>
                <w:bCs/>
                <w:color w:val="000000"/>
                <w:sz w:val="22"/>
                <w:szCs w:val="22"/>
                <w:lang w:eastAsia="pl-PL"/>
              </w:rPr>
              <w:t>Ogółem</w:t>
            </w:r>
          </w:p>
        </w:tc>
        <w:tc>
          <w:tcPr>
            <w:tcW w:w="2090" w:type="dxa"/>
            <w:tcBorders>
              <w:top w:val="single" w:sz="8" w:space="0" w:color="auto"/>
              <w:left w:val="single" w:sz="8" w:space="0" w:color="auto"/>
              <w:bottom w:val="single" w:sz="4" w:space="0" w:color="auto"/>
              <w:right w:val="single" w:sz="4" w:space="0" w:color="auto"/>
            </w:tcBorders>
            <w:shd w:val="clear" w:color="FFFFFF" w:fill="FFFFFF"/>
            <w:noWrap/>
            <w:vAlign w:val="center"/>
          </w:tcPr>
          <w:p w:rsidR="005815E6" w:rsidRPr="000275C1" w:rsidRDefault="005815E6" w:rsidP="00733CD9">
            <w:pPr>
              <w:jc w:val="center"/>
              <w:rPr>
                <w:rFonts w:ascii="Calibri" w:hAnsi="Calibri" w:cs="Calibri"/>
                <w:bCs/>
                <w:color w:val="000000"/>
                <w:sz w:val="22"/>
              </w:rPr>
            </w:pPr>
            <w:r w:rsidRPr="000275C1">
              <w:rPr>
                <w:rFonts w:ascii="Calibri" w:hAnsi="Calibri" w:cs="Calibri"/>
                <w:bCs/>
                <w:color w:val="000000"/>
                <w:sz w:val="22"/>
                <w:szCs w:val="22"/>
              </w:rPr>
              <w:t>538</w:t>
            </w:r>
          </w:p>
        </w:tc>
        <w:tc>
          <w:tcPr>
            <w:tcW w:w="1805"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0275C1" w:rsidRDefault="005815E6" w:rsidP="00733CD9">
            <w:pPr>
              <w:jc w:val="center"/>
              <w:rPr>
                <w:rFonts w:ascii="Calibri" w:hAnsi="Calibri" w:cs="Calibri"/>
                <w:bCs/>
                <w:color w:val="000000"/>
                <w:sz w:val="22"/>
              </w:rPr>
            </w:pPr>
            <w:r w:rsidRPr="000275C1">
              <w:rPr>
                <w:rFonts w:ascii="Calibri" w:hAnsi="Calibri" w:cs="Calibri"/>
                <w:bCs/>
                <w:color w:val="000000"/>
                <w:sz w:val="22"/>
                <w:szCs w:val="22"/>
              </w:rPr>
              <w:t>62</w:t>
            </w:r>
          </w:p>
        </w:tc>
        <w:tc>
          <w:tcPr>
            <w:tcW w:w="1805"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0275C1" w:rsidRDefault="005815E6" w:rsidP="00733CD9">
            <w:pPr>
              <w:jc w:val="center"/>
              <w:rPr>
                <w:rFonts w:ascii="Calibri" w:hAnsi="Calibri" w:cs="Calibri"/>
                <w:bCs/>
                <w:color w:val="000000"/>
                <w:sz w:val="22"/>
              </w:rPr>
            </w:pPr>
            <w:r w:rsidRPr="000275C1">
              <w:rPr>
                <w:rFonts w:ascii="Calibri" w:hAnsi="Calibri" w:cs="Calibri"/>
                <w:bCs/>
                <w:color w:val="000000"/>
                <w:sz w:val="22"/>
                <w:szCs w:val="22"/>
              </w:rPr>
              <w:t>495</w:t>
            </w:r>
          </w:p>
        </w:tc>
        <w:tc>
          <w:tcPr>
            <w:tcW w:w="1520"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0275C1" w:rsidRDefault="005815E6" w:rsidP="00733CD9">
            <w:pPr>
              <w:jc w:val="center"/>
              <w:rPr>
                <w:rFonts w:ascii="Calibri" w:hAnsi="Calibri" w:cs="Calibri"/>
                <w:bCs/>
                <w:color w:val="000000"/>
                <w:sz w:val="22"/>
              </w:rPr>
            </w:pPr>
            <w:r w:rsidRPr="000275C1">
              <w:rPr>
                <w:rFonts w:ascii="Calibri" w:hAnsi="Calibri" w:cs="Calibri"/>
                <w:bCs/>
                <w:color w:val="000000"/>
                <w:sz w:val="22"/>
                <w:szCs w:val="22"/>
              </w:rPr>
              <w:t>447</w:t>
            </w:r>
          </w:p>
        </w:tc>
      </w:tr>
      <w:tr w:rsidR="005815E6" w:rsidRPr="00F348DD" w:rsidTr="00733CD9">
        <w:trPr>
          <w:trHeight w:val="288"/>
        </w:trPr>
        <w:tc>
          <w:tcPr>
            <w:tcW w:w="2136" w:type="dxa"/>
            <w:tcBorders>
              <w:top w:val="single" w:sz="4" w:space="0" w:color="auto"/>
              <w:left w:val="single" w:sz="4" w:space="0" w:color="auto"/>
              <w:bottom w:val="single" w:sz="4" w:space="0" w:color="auto"/>
              <w:right w:val="nil"/>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Średnia dla 3 półroczy</w:t>
            </w:r>
          </w:p>
        </w:tc>
        <w:tc>
          <w:tcPr>
            <w:tcW w:w="2090" w:type="dxa"/>
            <w:tcBorders>
              <w:top w:val="single" w:sz="4" w:space="0" w:color="auto"/>
              <w:left w:val="single" w:sz="4" w:space="0" w:color="auto"/>
              <w:bottom w:val="single" w:sz="4" w:space="0" w:color="auto"/>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179</w:t>
            </w:r>
          </w:p>
        </w:tc>
        <w:tc>
          <w:tcPr>
            <w:tcW w:w="1805" w:type="dxa"/>
            <w:tcBorders>
              <w:top w:val="single" w:sz="4" w:space="0" w:color="auto"/>
              <w:left w:val="single" w:sz="4" w:space="0" w:color="auto"/>
              <w:bottom w:val="single" w:sz="4" w:space="0" w:color="auto"/>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21</w:t>
            </w:r>
          </w:p>
        </w:tc>
        <w:tc>
          <w:tcPr>
            <w:tcW w:w="1805" w:type="dxa"/>
            <w:tcBorders>
              <w:top w:val="single" w:sz="4" w:space="0" w:color="auto"/>
              <w:left w:val="single" w:sz="4" w:space="0" w:color="auto"/>
              <w:bottom w:val="single" w:sz="4" w:space="0" w:color="auto"/>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165</w:t>
            </w:r>
          </w:p>
        </w:tc>
        <w:tc>
          <w:tcPr>
            <w:tcW w:w="1520" w:type="dxa"/>
            <w:tcBorders>
              <w:top w:val="single" w:sz="4" w:space="0" w:color="auto"/>
              <w:left w:val="single" w:sz="4" w:space="0" w:color="auto"/>
              <w:bottom w:val="single" w:sz="4" w:space="0" w:color="auto"/>
              <w:right w:val="single" w:sz="4" w:space="0" w:color="auto"/>
            </w:tcBorders>
            <w:noWrap/>
            <w:vAlign w:val="center"/>
          </w:tcPr>
          <w:p w:rsidR="005815E6" w:rsidRPr="00F348DD"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149</w:t>
            </w:r>
          </w:p>
        </w:tc>
      </w:tr>
    </w:tbl>
    <w:p w:rsidR="005815E6" w:rsidRDefault="005815E6" w:rsidP="00733CD9">
      <w:pPr>
        <w:tabs>
          <w:tab w:val="left" w:pos="3660"/>
        </w:tabs>
        <w:jc w:val="center"/>
      </w:pPr>
    </w:p>
    <w:p w:rsidR="005815E6" w:rsidRDefault="009E77AC" w:rsidP="00733CD9">
      <w:pPr>
        <w:tabs>
          <w:tab w:val="left" w:pos="3660"/>
        </w:tabs>
        <w:jc w:val="center"/>
      </w:pPr>
      <w:r>
        <w:rPr>
          <w:noProof/>
          <w:lang w:eastAsia="pl-PL"/>
        </w:rPr>
        <w:drawing>
          <wp:inline distT="0" distB="0" distL="0" distR="0">
            <wp:extent cx="5711825" cy="3675380"/>
            <wp:effectExtent l="0" t="0" r="0" b="0"/>
            <wp:docPr id="43" name="Obiekt 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5815E6" w:rsidRPr="00B26974" w:rsidRDefault="005815E6" w:rsidP="00733CD9">
      <w:pPr>
        <w:pStyle w:val="Tekstpodstawowy"/>
        <w:rPr>
          <w:b/>
          <w:bCs/>
          <w:sz w:val="24"/>
        </w:rPr>
      </w:pPr>
    </w:p>
    <w:p w:rsidR="005815E6" w:rsidRDefault="005815E6" w:rsidP="00733CD9">
      <w:pPr>
        <w:pStyle w:val="Tekstpodstawowy"/>
        <w:rPr>
          <w:rFonts w:ascii="Calibri" w:hAnsi="Calibri" w:cs="Calibri"/>
          <w:b/>
          <w:bCs/>
          <w:sz w:val="24"/>
        </w:rPr>
      </w:pPr>
      <w:r w:rsidRPr="00175FBB">
        <w:rPr>
          <w:rFonts w:ascii="Calibri" w:hAnsi="Calibri" w:cs="Calibri"/>
          <w:b/>
          <w:bCs/>
          <w:sz w:val="24"/>
        </w:rPr>
        <w:t xml:space="preserve">Wypadki spowodowane przez pieszych i ich skutki w </w:t>
      </w:r>
      <w:r>
        <w:rPr>
          <w:rFonts w:ascii="Calibri" w:hAnsi="Calibri" w:cs="Calibri"/>
          <w:b/>
          <w:bCs/>
          <w:sz w:val="24"/>
        </w:rPr>
        <w:t>I</w:t>
      </w:r>
      <w:r w:rsidRPr="00175FBB">
        <w:rPr>
          <w:rFonts w:ascii="Calibri" w:hAnsi="Calibri" w:cs="Calibri"/>
          <w:b/>
          <w:bCs/>
          <w:sz w:val="24"/>
        </w:rPr>
        <w:t>I półroczach lat 201</w:t>
      </w:r>
      <w:r>
        <w:rPr>
          <w:rFonts w:ascii="Calibri" w:hAnsi="Calibri" w:cs="Calibri"/>
          <w:b/>
          <w:bCs/>
          <w:sz w:val="24"/>
        </w:rPr>
        <w:t>6</w:t>
      </w:r>
      <w:r w:rsidRPr="00175FBB">
        <w:rPr>
          <w:rFonts w:ascii="Calibri" w:hAnsi="Calibri" w:cs="Calibri"/>
          <w:b/>
          <w:bCs/>
          <w:sz w:val="24"/>
        </w:rPr>
        <w:t xml:space="preserve"> </w:t>
      </w:r>
      <w:r>
        <w:rPr>
          <w:rFonts w:ascii="Calibri" w:hAnsi="Calibri" w:cs="Calibri"/>
          <w:b/>
          <w:bCs/>
          <w:sz w:val="24"/>
        </w:rPr>
        <w:t>–</w:t>
      </w:r>
      <w:r w:rsidRPr="00175FBB">
        <w:rPr>
          <w:rFonts w:ascii="Calibri" w:hAnsi="Calibri" w:cs="Calibri"/>
          <w:b/>
          <w:bCs/>
          <w:sz w:val="24"/>
        </w:rPr>
        <w:t xml:space="preserve"> 201</w:t>
      </w:r>
      <w:r>
        <w:rPr>
          <w:rFonts w:ascii="Calibri" w:hAnsi="Calibri" w:cs="Calibri"/>
          <w:b/>
          <w:bCs/>
          <w:sz w:val="24"/>
        </w:rPr>
        <w:t>8</w:t>
      </w:r>
    </w:p>
    <w:tbl>
      <w:tblPr>
        <w:tblW w:w="9356" w:type="dxa"/>
        <w:tblLayout w:type="fixed"/>
        <w:tblCellMar>
          <w:left w:w="70" w:type="dxa"/>
          <w:right w:w="70" w:type="dxa"/>
        </w:tblCellMar>
        <w:tblLook w:val="00A0" w:firstRow="1" w:lastRow="0" w:firstColumn="1" w:lastColumn="0" w:noHBand="0" w:noVBand="0"/>
      </w:tblPr>
      <w:tblGrid>
        <w:gridCol w:w="2584"/>
        <w:gridCol w:w="1693"/>
        <w:gridCol w:w="1693"/>
        <w:gridCol w:w="1693"/>
        <w:gridCol w:w="1693"/>
      </w:tblGrid>
      <w:tr w:rsidR="005815E6" w:rsidRPr="00175FBB" w:rsidTr="00733CD9">
        <w:trPr>
          <w:trHeight w:val="588"/>
        </w:trPr>
        <w:tc>
          <w:tcPr>
            <w:tcW w:w="2584" w:type="dxa"/>
            <w:tcBorders>
              <w:top w:val="single" w:sz="4" w:space="0" w:color="auto"/>
              <w:left w:val="single" w:sz="4" w:space="0" w:color="auto"/>
              <w:bottom w:val="single" w:sz="8" w:space="0" w:color="auto"/>
              <w:right w:val="nil"/>
            </w:tcBorders>
            <w:noWrap/>
            <w:vAlign w:val="center"/>
          </w:tcPr>
          <w:p w:rsidR="005815E6" w:rsidRPr="00175FBB"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I półrocze</w:t>
            </w:r>
            <w:r w:rsidRPr="00175FBB">
              <w:rPr>
                <w:rFonts w:ascii="Calibri" w:hAnsi="Calibri" w:cs="Calibri"/>
                <w:b/>
                <w:bCs/>
                <w:color w:val="000000"/>
                <w:sz w:val="22"/>
                <w:szCs w:val="22"/>
                <w:lang w:eastAsia="pl-PL"/>
              </w:rPr>
              <w:t> </w:t>
            </w:r>
          </w:p>
        </w:tc>
        <w:tc>
          <w:tcPr>
            <w:tcW w:w="1693" w:type="dxa"/>
            <w:tcBorders>
              <w:top w:val="single" w:sz="4" w:space="0" w:color="auto"/>
              <w:left w:val="single" w:sz="8" w:space="0" w:color="auto"/>
              <w:bottom w:val="single" w:sz="8" w:space="0" w:color="auto"/>
              <w:right w:val="single" w:sz="8" w:space="0" w:color="auto"/>
            </w:tcBorders>
            <w:vAlign w:val="center"/>
          </w:tcPr>
          <w:p w:rsidR="005815E6" w:rsidRPr="00175FBB" w:rsidRDefault="005815E6" w:rsidP="00733CD9">
            <w:pPr>
              <w:suppressAutoHyphens w:val="0"/>
              <w:jc w:val="center"/>
              <w:rPr>
                <w:rFonts w:ascii="Calibri" w:hAnsi="Calibri" w:cs="Calibri"/>
                <w:b/>
                <w:bCs/>
                <w:color w:val="000000"/>
                <w:sz w:val="22"/>
                <w:lang w:eastAsia="pl-PL"/>
              </w:rPr>
            </w:pPr>
            <w:r w:rsidRPr="00175FBB">
              <w:rPr>
                <w:rFonts w:ascii="Calibri" w:hAnsi="Calibri" w:cs="Calibri"/>
                <w:b/>
                <w:bCs/>
                <w:color w:val="000000"/>
                <w:sz w:val="22"/>
                <w:szCs w:val="22"/>
                <w:lang w:eastAsia="pl-PL"/>
              </w:rPr>
              <w:t xml:space="preserve"> Liczba wypadków</w:t>
            </w:r>
          </w:p>
        </w:tc>
        <w:tc>
          <w:tcPr>
            <w:tcW w:w="1693" w:type="dxa"/>
            <w:tcBorders>
              <w:top w:val="single" w:sz="4" w:space="0" w:color="auto"/>
              <w:left w:val="nil"/>
              <w:bottom w:val="single" w:sz="8" w:space="0" w:color="auto"/>
              <w:right w:val="single" w:sz="8" w:space="0" w:color="auto"/>
            </w:tcBorders>
            <w:vAlign w:val="center"/>
          </w:tcPr>
          <w:p w:rsidR="005815E6" w:rsidRPr="00175FBB" w:rsidRDefault="005815E6" w:rsidP="00733CD9">
            <w:pPr>
              <w:suppressAutoHyphens w:val="0"/>
              <w:jc w:val="center"/>
              <w:rPr>
                <w:rFonts w:ascii="Calibri" w:hAnsi="Calibri" w:cs="Calibri"/>
                <w:b/>
                <w:bCs/>
                <w:color w:val="000000"/>
                <w:sz w:val="22"/>
                <w:lang w:eastAsia="pl-PL"/>
              </w:rPr>
            </w:pPr>
            <w:r w:rsidRPr="00175FBB">
              <w:rPr>
                <w:rFonts w:ascii="Calibri" w:hAnsi="Calibri" w:cs="Calibri"/>
                <w:b/>
                <w:bCs/>
                <w:color w:val="000000"/>
                <w:sz w:val="22"/>
                <w:szCs w:val="22"/>
                <w:lang w:eastAsia="pl-PL"/>
              </w:rPr>
              <w:t xml:space="preserve"> Liczba zabitych</w:t>
            </w:r>
          </w:p>
        </w:tc>
        <w:tc>
          <w:tcPr>
            <w:tcW w:w="1693" w:type="dxa"/>
            <w:tcBorders>
              <w:top w:val="single" w:sz="4" w:space="0" w:color="auto"/>
              <w:left w:val="nil"/>
              <w:bottom w:val="single" w:sz="8" w:space="0" w:color="auto"/>
              <w:right w:val="single" w:sz="8" w:space="0" w:color="auto"/>
            </w:tcBorders>
            <w:vAlign w:val="center"/>
          </w:tcPr>
          <w:p w:rsidR="005815E6" w:rsidRPr="000275C1" w:rsidRDefault="005815E6" w:rsidP="00733CD9">
            <w:pPr>
              <w:suppressAutoHyphens w:val="0"/>
              <w:jc w:val="center"/>
              <w:rPr>
                <w:rFonts w:ascii="Calibri" w:hAnsi="Calibri" w:cs="Calibri"/>
                <w:b/>
                <w:bCs/>
                <w:color w:val="8E0000"/>
                <w:sz w:val="22"/>
                <w:lang w:eastAsia="pl-PL"/>
              </w:rPr>
            </w:pPr>
            <w:r w:rsidRPr="00175FBB">
              <w:rPr>
                <w:rFonts w:ascii="Calibri" w:hAnsi="Calibri" w:cs="Calibri"/>
                <w:b/>
                <w:bCs/>
                <w:color w:val="000000"/>
                <w:sz w:val="22"/>
                <w:szCs w:val="22"/>
                <w:lang w:eastAsia="pl-PL"/>
              </w:rPr>
              <w:t xml:space="preserve"> Liczba rannych</w:t>
            </w:r>
          </w:p>
        </w:tc>
        <w:tc>
          <w:tcPr>
            <w:tcW w:w="1693" w:type="dxa"/>
            <w:tcBorders>
              <w:top w:val="single" w:sz="4" w:space="0" w:color="auto"/>
              <w:left w:val="nil"/>
              <w:bottom w:val="single" w:sz="8" w:space="0" w:color="auto"/>
              <w:right w:val="single" w:sz="4" w:space="0" w:color="auto"/>
            </w:tcBorders>
            <w:vAlign w:val="center"/>
          </w:tcPr>
          <w:p w:rsidR="005815E6" w:rsidRPr="00175FBB" w:rsidRDefault="005815E6" w:rsidP="00733CD9">
            <w:pPr>
              <w:suppressAutoHyphens w:val="0"/>
              <w:jc w:val="center"/>
              <w:rPr>
                <w:rFonts w:ascii="Calibri" w:hAnsi="Calibri" w:cs="Calibri"/>
                <w:b/>
                <w:bCs/>
                <w:color w:val="000000"/>
                <w:sz w:val="22"/>
                <w:lang w:eastAsia="pl-PL"/>
              </w:rPr>
            </w:pPr>
            <w:r w:rsidRPr="00175FBB">
              <w:rPr>
                <w:rFonts w:ascii="Calibri" w:hAnsi="Calibri" w:cs="Calibri"/>
                <w:b/>
                <w:bCs/>
                <w:color w:val="000000"/>
                <w:sz w:val="22"/>
                <w:szCs w:val="22"/>
                <w:lang w:eastAsia="pl-PL"/>
              </w:rPr>
              <w:t xml:space="preserve"> Liczba kolizji</w:t>
            </w:r>
          </w:p>
        </w:tc>
      </w:tr>
      <w:tr w:rsidR="005815E6" w:rsidRPr="00175FBB" w:rsidTr="00733CD9">
        <w:trPr>
          <w:trHeight w:val="288"/>
        </w:trPr>
        <w:tc>
          <w:tcPr>
            <w:tcW w:w="2584" w:type="dxa"/>
            <w:tcBorders>
              <w:top w:val="single" w:sz="8" w:space="0" w:color="auto"/>
              <w:left w:val="single" w:sz="4"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2016</w:t>
            </w:r>
          </w:p>
        </w:tc>
        <w:tc>
          <w:tcPr>
            <w:tcW w:w="1693" w:type="dxa"/>
            <w:tcBorders>
              <w:top w:val="single" w:sz="8" w:space="0" w:color="auto"/>
              <w:left w:val="single" w:sz="8" w:space="0" w:color="auto"/>
              <w:bottom w:val="single" w:sz="4" w:space="0" w:color="BFBFBF"/>
              <w:right w:val="single" w:sz="4" w:space="0" w:color="auto"/>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53</w:t>
            </w:r>
          </w:p>
        </w:tc>
        <w:tc>
          <w:tcPr>
            <w:tcW w:w="1693"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5</w:t>
            </w:r>
          </w:p>
        </w:tc>
        <w:tc>
          <w:tcPr>
            <w:tcW w:w="1693"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1693" w:type="dxa"/>
            <w:tcBorders>
              <w:top w:val="single" w:sz="8" w:space="0" w:color="auto"/>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34</w:t>
            </w:r>
          </w:p>
        </w:tc>
      </w:tr>
      <w:tr w:rsidR="005815E6" w:rsidRPr="00175FBB" w:rsidTr="00733CD9">
        <w:trPr>
          <w:trHeight w:val="288"/>
        </w:trPr>
        <w:tc>
          <w:tcPr>
            <w:tcW w:w="2584" w:type="dxa"/>
            <w:tcBorders>
              <w:top w:val="nil"/>
              <w:left w:val="single" w:sz="4"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2017</w:t>
            </w:r>
          </w:p>
        </w:tc>
        <w:tc>
          <w:tcPr>
            <w:tcW w:w="1693" w:type="dxa"/>
            <w:tcBorders>
              <w:top w:val="single" w:sz="4" w:space="0" w:color="BFBFBF"/>
              <w:left w:val="single" w:sz="8"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1693"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1693"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1693" w:type="dxa"/>
            <w:tcBorders>
              <w:top w:val="single" w:sz="4" w:space="0" w:color="BFBFBF"/>
              <w:left w:val="single" w:sz="4" w:space="0" w:color="auto"/>
              <w:bottom w:val="single" w:sz="4" w:space="0" w:color="BFBFBF"/>
              <w:right w:val="single" w:sz="4" w:space="0" w:color="auto"/>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57</w:t>
            </w:r>
          </w:p>
        </w:tc>
      </w:tr>
      <w:tr w:rsidR="005815E6" w:rsidRPr="00175FBB" w:rsidTr="00733CD9">
        <w:trPr>
          <w:trHeight w:val="300"/>
        </w:trPr>
        <w:tc>
          <w:tcPr>
            <w:tcW w:w="2584" w:type="dxa"/>
            <w:tcBorders>
              <w:top w:val="nil"/>
              <w:left w:val="single" w:sz="4" w:space="0" w:color="auto"/>
              <w:bottom w:val="nil"/>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2018</w:t>
            </w:r>
          </w:p>
        </w:tc>
        <w:tc>
          <w:tcPr>
            <w:tcW w:w="1693" w:type="dxa"/>
            <w:tcBorders>
              <w:top w:val="single" w:sz="4" w:space="0" w:color="BFBFBF"/>
              <w:left w:val="single" w:sz="8" w:space="0" w:color="auto"/>
              <w:bottom w:val="single" w:sz="4" w:space="0" w:color="BFBFBF"/>
              <w:right w:val="single" w:sz="4" w:space="0" w:color="auto"/>
            </w:tcBorders>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B050"/>
                <w:sz w:val="22"/>
                <w:szCs w:val="22"/>
              </w:rPr>
              <w:t>39</w:t>
            </w:r>
          </w:p>
        </w:tc>
        <w:tc>
          <w:tcPr>
            <w:tcW w:w="1693" w:type="dxa"/>
            <w:tcBorders>
              <w:top w:val="single" w:sz="4" w:space="0" w:color="BFBFBF"/>
              <w:left w:val="single" w:sz="4" w:space="0" w:color="auto"/>
              <w:bottom w:val="single" w:sz="4" w:space="0" w:color="BFBFBF"/>
              <w:right w:val="single" w:sz="4" w:space="0" w:color="auto"/>
            </w:tcBorders>
            <w:shd w:val="clear" w:color="auto" w:fill="FF9797"/>
            <w:noWrap/>
            <w:vAlign w:val="center"/>
          </w:tcPr>
          <w:p w:rsidR="005815E6" w:rsidRPr="000275C1" w:rsidRDefault="005815E6" w:rsidP="00733CD9">
            <w:pPr>
              <w:jc w:val="center"/>
              <w:rPr>
                <w:rFonts w:ascii="Calibri" w:hAnsi="Calibri" w:cs="Calibri"/>
                <w:b/>
                <w:color w:val="8E0000"/>
                <w:sz w:val="22"/>
              </w:rPr>
            </w:pPr>
            <w:r w:rsidRPr="000275C1">
              <w:rPr>
                <w:rFonts w:ascii="Calibri" w:hAnsi="Calibri" w:cs="Calibri"/>
                <w:b/>
                <w:color w:val="8E0000"/>
                <w:sz w:val="22"/>
                <w:szCs w:val="22"/>
              </w:rPr>
              <w:t>11</w:t>
            </w:r>
          </w:p>
        </w:tc>
        <w:tc>
          <w:tcPr>
            <w:tcW w:w="1693" w:type="dxa"/>
            <w:tcBorders>
              <w:top w:val="single" w:sz="4" w:space="0" w:color="BFBFBF"/>
              <w:left w:val="single" w:sz="4" w:space="0" w:color="auto"/>
              <w:bottom w:val="single" w:sz="4" w:space="0" w:color="BFBFBF"/>
              <w:right w:val="single" w:sz="4" w:space="0" w:color="auto"/>
            </w:tcBorders>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B050"/>
                <w:sz w:val="22"/>
                <w:szCs w:val="22"/>
              </w:rPr>
              <w:t>28</w:t>
            </w:r>
          </w:p>
        </w:tc>
        <w:tc>
          <w:tcPr>
            <w:tcW w:w="1693" w:type="dxa"/>
            <w:tcBorders>
              <w:top w:val="single" w:sz="4" w:space="0" w:color="BFBFBF"/>
              <w:left w:val="single" w:sz="4" w:space="0" w:color="auto"/>
              <w:bottom w:val="single" w:sz="4" w:space="0" w:color="BFBFBF"/>
              <w:right w:val="single" w:sz="4" w:space="0" w:color="auto"/>
            </w:tcBorders>
            <w:noWrap/>
            <w:vAlign w:val="center"/>
          </w:tcPr>
          <w:p w:rsidR="005815E6" w:rsidRPr="000275C1" w:rsidRDefault="005815E6" w:rsidP="00733CD9">
            <w:pPr>
              <w:jc w:val="center"/>
              <w:rPr>
                <w:rFonts w:ascii="Calibri" w:hAnsi="Calibri" w:cs="Calibri"/>
                <w:b/>
                <w:color w:val="000000"/>
                <w:sz w:val="22"/>
              </w:rPr>
            </w:pPr>
            <w:r w:rsidRPr="000275C1">
              <w:rPr>
                <w:rFonts w:ascii="Calibri" w:hAnsi="Calibri" w:cs="Calibri"/>
                <w:b/>
                <w:color w:val="00B050"/>
                <w:sz w:val="22"/>
                <w:szCs w:val="22"/>
              </w:rPr>
              <w:t>49</w:t>
            </w:r>
          </w:p>
        </w:tc>
      </w:tr>
      <w:tr w:rsidR="005815E6" w:rsidRPr="00175FBB" w:rsidTr="00733CD9">
        <w:trPr>
          <w:trHeight w:val="288"/>
        </w:trPr>
        <w:tc>
          <w:tcPr>
            <w:tcW w:w="2584" w:type="dxa"/>
            <w:tcBorders>
              <w:top w:val="single" w:sz="8" w:space="0" w:color="auto"/>
              <w:left w:val="single" w:sz="4" w:space="0" w:color="auto"/>
              <w:bottom w:val="single" w:sz="4" w:space="0" w:color="auto"/>
              <w:right w:val="nil"/>
            </w:tcBorders>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Ogółem</w:t>
            </w:r>
          </w:p>
        </w:tc>
        <w:tc>
          <w:tcPr>
            <w:tcW w:w="1693" w:type="dxa"/>
            <w:tcBorders>
              <w:top w:val="single" w:sz="8" w:space="0" w:color="auto"/>
              <w:left w:val="single" w:sz="8" w:space="0" w:color="auto"/>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143</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23</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120</w:t>
            </w:r>
          </w:p>
        </w:tc>
        <w:tc>
          <w:tcPr>
            <w:tcW w:w="1693"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140</w:t>
            </w:r>
          </w:p>
        </w:tc>
      </w:tr>
    </w:tbl>
    <w:p w:rsidR="005815E6" w:rsidRDefault="005815E6" w:rsidP="00733CD9">
      <w:pPr>
        <w:pStyle w:val="Tekstpodstawowy"/>
        <w:rPr>
          <w:rFonts w:ascii="Calibri" w:hAnsi="Calibri" w:cs="Calibri"/>
          <w:b/>
          <w:bCs/>
          <w:sz w:val="24"/>
        </w:rPr>
      </w:pPr>
    </w:p>
    <w:p w:rsidR="005815E6" w:rsidRPr="00175FBB" w:rsidRDefault="005815E6" w:rsidP="00733CD9">
      <w:pPr>
        <w:pStyle w:val="Tekstpodstawowy"/>
        <w:rPr>
          <w:rFonts w:ascii="Calibri" w:hAnsi="Calibri" w:cs="Calibri"/>
          <w:b/>
          <w:bCs/>
          <w:sz w:val="24"/>
        </w:rPr>
      </w:pPr>
    </w:p>
    <w:p w:rsidR="005815E6" w:rsidRDefault="009E77AC" w:rsidP="00733CD9">
      <w:pPr>
        <w:jc w:val="center"/>
      </w:pPr>
      <w:r>
        <w:rPr>
          <w:noProof/>
          <w:lang w:eastAsia="pl-PL"/>
        </w:rPr>
        <w:lastRenderedPageBreak/>
        <w:drawing>
          <wp:inline distT="0" distB="0" distL="0" distR="0">
            <wp:extent cx="5842635" cy="1894205"/>
            <wp:effectExtent l="0" t="0" r="0" b="0"/>
            <wp:docPr id="44" name="Obiekt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815E6" w:rsidRPr="000B07C4" w:rsidRDefault="005815E6" w:rsidP="00733CD9">
      <w:pPr>
        <w:jc w:val="center"/>
      </w:pPr>
    </w:p>
    <w:p w:rsidR="005815E6" w:rsidRPr="004F757A" w:rsidRDefault="005815E6" w:rsidP="00733CD9">
      <w:pPr>
        <w:spacing w:line="276" w:lineRule="auto"/>
        <w:ind w:right="-170" w:firstLine="709"/>
        <w:jc w:val="both"/>
        <w:rPr>
          <w:sz w:val="24"/>
        </w:rPr>
      </w:pPr>
      <w:r w:rsidRPr="004F757A">
        <w:rPr>
          <w:sz w:val="24"/>
        </w:rPr>
        <w:t>Dokonuj</w:t>
      </w:r>
      <w:r w:rsidR="00AF26F2">
        <w:rPr>
          <w:sz w:val="24"/>
        </w:rPr>
        <w:t>ąc oceny danych z II półrocza 2018 roku</w:t>
      </w:r>
      <w:r w:rsidRPr="004F757A">
        <w:rPr>
          <w:sz w:val="24"/>
        </w:rPr>
        <w:t xml:space="preserve"> możemy zauważyć, że w stosunku do okresu analogicznego 2017 roku nastąpił spadek liczby wypadków (-39) oraz rannych (-40) oraz zgłoszonych kolizji (-7) z udziałem pieszych użytkowników drogi. Nastąpił natomiast duży wzrost (+8) zabitych w wypadkach z udziałem niechronionych użytkowników drogi. </w:t>
      </w:r>
    </w:p>
    <w:p w:rsidR="005815E6" w:rsidRPr="00AF26F2" w:rsidRDefault="00DA51C2" w:rsidP="00AF26F2">
      <w:pPr>
        <w:spacing w:line="276" w:lineRule="auto"/>
        <w:ind w:right="-170" w:firstLine="709"/>
        <w:jc w:val="both"/>
        <w:rPr>
          <w:sz w:val="24"/>
        </w:rPr>
      </w:pPr>
      <w:r w:rsidRPr="00DA51C2">
        <w:rPr>
          <w:sz w:val="24"/>
        </w:rPr>
        <w:t>Należy zwrócić uwagę, że w całym 2018 roku wsz</w:t>
      </w:r>
      <w:r>
        <w:rPr>
          <w:sz w:val="24"/>
        </w:rPr>
        <w:t>ystkie ofiary śmiertelne (11) w </w:t>
      </w:r>
      <w:r w:rsidRPr="00DA51C2">
        <w:rPr>
          <w:sz w:val="24"/>
        </w:rPr>
        <w:t xml:space="preserve">wypadkach, w których niechronieni uczestnicy ruchu drogowego byli </w:t>
      </w:r>
      <w:r>
        <w:rPr>
          <w:sz w:val="24"/>
        </w:rPr>
        <w:t>sprawcami, wystąpiły w </w:t>
      </w:r>
      <w:r w:rsidRPr="00DA51C2">
        <w:rPr>
          <w:sz w:val="24"/>
        </w:rPr>
        <w:t>okresie II półrocza tego roku, dlatego też okres ten powinien zostać objęty szczególnym nadzorem pod kątem poprawy bezpieczeństwa opisywanej grupy użytkowników dróg</w:t>
      </w:r>
      <w:r w:rsidR="00AF26F2">
        <w:rPr>
          <w:sz w:val="24"/>
        </w:rPr>
        <w:t xml:space="preserve">.  </w:t>
      </w:r>
    </w:p>
    <w:p w:rsidR="005815E6" w:rsidRDefault="005815E6" w:rsidP="00733CD9">
      <w:pPr>
        <w:ind w:right="-170"/>
        <w:rPr>
          <w:b/>
          <w:sz w:val="24"/>
        </w:rPr>
      </w:pPr>
    </w:p>
    <w:p w:rsidR="005815E6" w:rsidRDefault="005815E6" w:rsidP="00733CD9">
      <w:pPr>
        <w:ind w:right="-170"/>
        <w:rPr>
          <w:rFonts w:ascii="Calibri" w:hAnsi="Calibri" w:cs="Calibri"/>
          <w:b/>
          <w:sz w:val="24"/>
        </w:rPr>
      </w:pPr>
      <w:r w:rsidRPr="00BD2F17">
        <w:rPr>
          <w:rFonts w:ascii="Calibri" w:hAnsi="Calibri" w:cs="Calibri"/>
          <w:b/>
          <w:sz w:val="24"/>
        </w:rPr>
        <w:t>Przyczyny wypadków spowodowanych przez osoby piesze i ich skutki w I</w:t>
      </w:r>
      <w:r>
        <w:rPr>
          <w:rFonts w:ascii="Calibri" w:hAnsi="Calibri" w:cs="Calibri"/>
          <w:b/>
          <w:sz w:val="24"/>
        </w:rPr>
        <w:t>I</w:t>
      </w:r>
      <w:r w:rsidRPr="00BD2F17">
        <w:rPr>
          <w:rFonts w:ascii="Calibri" w:hAnsi="Calibri" w:cs="Calibri"/>
          <w:b/>
          <w:sz w:val="24"/>
        </w:rPr>
        <w:t xml:space="preserve"> półroczach 201</w:t>
      </w:r>
      <w:r>
        <w:rPr>
          <w:rFonts w:ascii="Calibri" w:hAnsi="Calibri" w:cs="Calibri"/>
          <w:b/>
          <w:sz w:val="24"/>
        </w:rPr>
        <w:t>6</w:t>
      </w:r>
      <w:r w:rsidRPr="00BD2F17">
        <w:rPr>
          <w:rFonts w:ascii="Calibri" w:hAnsi="Calibri" w:cs="Calibri"/>
          <w:b/>
          <w:sz w:val="24"/>
        </w:rPr>
        <w:t xml:space="preserve"> -201</w:t>
      </w:r>
      <w:r>
        <w:rPr>
          <w:rFonts w:ascii="Calibri" w:hAnsi="Calibri" w:cs="Calibri"/>
          <w:b/>
          <w:sz w:val="24"/>
        </w:rPr>
        <w:t>8</w:t>
      </w:r>
    </w:p>
    <w:tbl>
      <w:tblPr>
        <w:tblW w:w="9356" w:type="dxa"/>
        <w:jc w:val="center"/>
        <w:tblLayout w:type="fixed"/>
        <w:tblCellMar>
          <w:left w:w="70" w:type="dxa"/>
          <w:right w:w="70" w:type="dxa"/>
        </w:tblCellMar>
        <w:tblLook w:val="00A0" w:firstRow="1" w:lastRow="0" w:firstColumn="1" w:lastColumn="0" w:noHBand="0" w:noVBand="0"/>
      </w:tblPr>
      <w:tblGrid>
        <w:gridCol w:w="2662"/>
        <w:gridCol w:w="557"/>
        <w:gridCol w:w="557"/>
        <w:gridCol w:w="558"/>
        <w:gridCol w:w="558"/>
        <w:gridCol w:w="558"/>
        <w:gridCol w:w="558"/>
        <w:gridCol w:w="558"/>
        <w:gridCol w:w="558"/>
        <w:gridCol w:w="558"/>
        <w:gridCol w:w="558"/>
        <w:gridCol w:w="558"/>
        <w:gridCol w:w="558"/>
      </w:tblGrid>
      <w:tr w:rsidR="005815E6" w:rsidRPr="00DD6094" w:rsidTr="00733CD9">
        <w:trPr>
          <w:trHeight w:val="288"/>
          <w:jc w:val="center"/>
        </w:trPr>
        <w:tc>
          <w:tcPr>
            <w:tcW w:w="2662" w:type="dxa"/>
            <w:tcBorders>
              <w:top w:val="single" w:sz="4" w:space="0" w:color="auto"/>
              <w:left w:val="single" w:sz="4" w:space="0" w:color="auto"/>
              <w:bottom w:val="single" w:sz="4" w:space="0" w:color="auto"/>
              <w:right w:val="single" w:sz="4" w:space="0" w:color="auto"/>
            </w:tcBorders>
            <w:noWrap/>
            <w:vAlign w:val="center"/>
          </w:tcPr>
          <w:p w:rsidR="005815E6" w:rsidRPr="00DD6094"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Z winy pieszego</w:t>
            </w:r>
          </w:p>
        </w:tc>
        <w:tc>
          <w:tcPr>
            <w:tcW w:w="1672" w:type="dxa"/>
            <w:gridSpan w:val="3"/>
            <w:tcBorders>
              <w:top w:val="single" w:sz="4" w:space="0" w:color="auto"/>
              <w:left w:val="single" w:sz="8" w:space="0" w:color="auto"/>
              <w:bottom w:val="single" w:sz="4" w:space="0" w:color="auto"/>
              <w:right w:val="single" w:sz="8" w:space="0" w:color="auto"/>
            </w:tcBorders>
            <w:vAlign w:val="center"/>
          </w:tcPr>
          <w:p w:rsidR="005815E6" w:rsidRPr="00DD6094" w:rsidRDefault="005815E6" w:rsidP="00733CD9">
            <w:pPr>
              <w:suppressAutoHyphens w:val="0"/>
              <w:jc w:val="center"/>
              <w:rPr>
                <w:rFonts w:ascii="Calibri" w:hAnsi="Calibri" w:cs="Calibri"/>
                <w:b/>
                <w:bCs/>
                <w:color w:val="000000"/>
                <w:sz w:val="22"/>
                <w:lang w:eastAsia="pl-PL"/>
              </w:rPr>
            </w:pPr>
            <w:r w:rsidRPr="00DD6094">
              <w:rPr>
                <w:rFonts w:ascii="Calibri" w:hAnsi="Calibri" w:cs="Calibri"/>
                <w:b/>
                <w:bCs/>
                <w:color w:val="000000"/>
                <w:sz w:val="22"/>
                <w:szCs w:val="22"/>
                <w:lang w:eastAsia="pl-PL"/>
              </w:rPr>
              <w:t xml:space="preserve"> Liczba wypadków</w:t>
            </w:r>
          </w:p>
        </w:tc>
        <w:tc>
          <w:tcPr>
            <w:tcW w:w="1674" w:type="dxa"/>
            <w:gridSpan w:val="3"/>
            <w:tcBorders>
              <w:top w:val="single" w:sz="4" w:space="0" w:color="auto"/>
              <w:left w:val="single" w:sz="8" w:space="0" w:color="auto"/>
              <w:bottom w:val="single" w:sz="4" w:space="0" w:color="auto"/>
              <w:right w:val="nil"/>
            </w:tcBorders>
            <w:vAlign w:val="center"/>
          </w:tcPr>
          <w:p w:rsidR="005815E6" w:rsidRPr="00DD6094" w:rsidRDefault="005815E6" w:rsidP="00733CD9">
            <w:pPr>
              <w:suppressAutoHyphens w:val="0"/>
              <w:jc w:val="center"/>
              <w:rPr>
                <w:rFonts w:ascii="Calibri" w:hAnsi="Calibri" w:cs="Calibri"/>
                <w:b/>
                <w:bCs/>
                <w:color w:val="000000"/>
                <w:sz w:val="22"/>
                <w:lang w:eastAsia="pl-PL"/>
              </w:rPr>
            </w:pPr>
            <w:r w:rsidRPr="00DD6094">
              <w:rPr>
                <w:rFonts w:ascii="Calibri" w:hAnsi="Calibri" w:cs="Calibri"/>
                <w:b/>
                <w:bCs/>
                <w:color w:val="000000"/>
                <w:sz w:val="22"/>
                <w:szCs w:val="22"/>
                <w:lang w:eastAsia="pl-PL"/>
              </w:rPr>
              <w:t xml:space="preserve"> Liczba zabitych</w:t>
            </w:r>
          </w:p>
        </w:tc>
        <w:tc>
          <w:tcPr>
            <w:tcW w:w="1674" w:type="dxa"/>
            <w:gridSpan w:val="3"/>
            <w:tcBorders>
              <w:top w:val="single" w:sz="4" w:space="0" w:color="auto"/>
              <w:left w:val="single" w:sz="8" w:space="0" w:color="auto"/>
              <w:bottom w:val="single" w:sz="4" w:space="0" w:color="auto"/>
              <w:right w:val="single" w:sz="8" w:space="0" w:color="auto"/>
            </w:tcBorders>
            <w:vAlign w:val="center"/>
          </w:tcPr>
          <w:p w:rsidR="005815E6" w:rsidRPr="00DD6094" w:rsidRDefault="005815E6" w:rsidP="00733CD9">
            <w:pPr>
              <w:suppressAutoHyphens w:val="0"/>
              <w:jc w:val="center"/>
              <w:rPr>
                <w:rFonts w:ascii="Calibri" w:hAnsi="Calibri" w:cs="Calibri"/>
                <w:b/>
                <w:bCs/>
                <w:color w:val="000000"/>
                <w:sz w:val="22"/>
                <w:lang w:eastAsia="pl-PL"/>
              </w:rPr>
            </w:pPr>
            <w:r w:rsidRPr="00DD6094">
              <w:rPr>
                <w:rFonts w:ascii="Calibri" w:hAnsi="Calibri" w:cs="Calibri"/>
                <w:b/>
                <w:bCs/>
                <w:color w:val="000000"/>
                <w:sz w:val="22"/>
                <w:szCs w:val="22"/>
                <w:lang w:eastAsia="pl-PL"/>
              </w:rPr>
              <w:t xml:space="preserve"> Liczba rannych</w:t>
            </w:r>
          </w:p>
        </w:tc>
        <w:tc>
          <w:tcPr>
            <w:tcW w:w="1674" w:type="dxa"/>
            <w:gridSpan w:val="3"/>
            <w:tcBorders>
              <w:top w:val="single" w:sz="4" w:space="0" w:color="auto"/>
              <w:left w:val="single" w:sz="8" w:space="0" w:color="auto"/>
              <w:bottom w:val="single" w:sz="4" w:space="0" w:color="auto"/>
              <w:right w:val="single" w:sz="4" w:space="0" w:color="auto"/>
            </w:tcBorders>
            <w:vAlign w:val="center"/>
          </w:tcPr>
          <w:p w:rsidR="005815E6" w:rsidRPr="00DD6094" w:rsidRDefault="005815E6" w:rsidP="00733CD9">
            <w:pPr>
              <w:suppressAutoHyphens w:val="0"/>
              <w:jc w:val="center"/>
              <w:rPr>
                <w:rFonts w:ascii="Calibri" w:hAnsi="Calibri" w:cs="Calibri"/>
                <w:b/>
                <w:bCs/>
                <w:color w:val="000000"/>
                <w:sz w:val="22"/>
                <w:lang w:eastAsia="pl-PL"/>
              </w:rPr>
            </w:pPr>
            <w:r w:rsidRPr="00DD6094">
              <w:rPr>
                <w:rFonts w:ascii="Calibri" w:hAnsi="Calibri" w:cs="Calibri"/>
                <w:b/>
                <w:bCs/>
                <w:color w:val="000000"/>
                <w:sz w:val="22"/>
                <w:szCs w:val="22"/>
                <w:lang w:eastAsia="pl-PL"/>
              </w:rPr>
              <w:t xml:space="preserve"> Liczba kolizji</w:t>
            </w:r>
          </w:p>
        </w:tc>
      </w:tr>
      <w:tr w:rsidR="005815E6" w:rsidRPr="00DD6094" w:rsidTr="00733CD9">
        <w:trPr>
          <w:trHeight w:val="300"/>
          <w:jc w:val="center"/>
        </w:trPr>
        <w:tc>
          <w:tcPr>
            <w:tcW w:w="2662" w:type="dxa"/>
            <w:tcBorders>
              <w:top w:val="single" w:sz="4" w:space="0" w:color="auto"/>
              <w:left w:val="single" w:sz="4" w:space="0" w:color="auto"/>
              <w:bottom w:val="single" w:sz="4" w:space="0" w:color="808080"/>
              <w:right w:val="nil"/>
            </w:tcBorders>
            <w:noWrap/>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II półrocze</w:t>
            </w:r>
          </w:p>
        </w:tc>
        <w:tc>
          <w:tcPr>
            <w:tcW w:w="557" w:type="dxa"/>
            <w:tcBorders>
              <w:top w:val="single" w:sz="4" w:space="0" w:color="auto"/>
              <w:left w:val="single" w:sz="8" w:space="0" w:color="auto"/>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2016</w:t>
            </w:r>
          </w:p>
        </w:tc>
        <w:tc>
          <w:tcPr>
            <w:tcW w:w="557" w:type="dxa"/>
            <w:tcBorders>
              <w:top w:val="single" w:sz="4" w:space="0" w:color="auto"/>
              <w:left w:val="single" w:sz="4" w:space="0" w:color="BFBFBF"/>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2017</w:t>
            </w:r>
          </w:p>
        </w:tc>
        <w:tc>
          <w:tcPr>
            <w:tcW w:w="558" w:type="dxa"/>
            <w:tcBorders>
              <w:top w:val="single" w:sz="4" w:space="0" w:color="auto"/>
              <w:left w:val="nil"/>
              <w:bottom w:val="single" w:sz="4" w:space="0" w:color="808080"/>
              <w:right w:val="nil"/>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2018</w:t>
            </w:r>
          </w:p>
        </w:tc>
        <w:tc>
          <w:tcPr>
            <w:tcW w:w="558" w:type="dxa"/>
            <w:tcBorders>
              <w:top w:val="single" w:sz="4" w:space="0" w:color="auto"/>
              <w:left w:val="single" w:sz="8" w:space="0" w:color="auto"/>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2016</w:t>
            </w:r>
          </w:p>
        </w:tc>
        <w:tc>
          <w:tcPr>
            <w:tcW w:w="558" w:type="dxa"/>
            <w:tcBorders>
              <w:top w:val="single" w:sz="4" w:space="0" w:color="auto"/>
              <w:left w:val="single" w:sz="4" w:space="0" w:color="BFBFBF"/>
              <w:bottom w:val="single" w:sz="4" w:space="0" w:color="808080"/>
              <w:right w:val="single" w:sz="4" w:space="0" w:color="BFBFBF"/>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2017</w:t>
            </w:r>
          </w:p>
        </w:tc>
        <w:tc>
          <w:tcPr>
            <w:tcW w:w="558" w:type="dxa"/>
            <w:tcBorders>
              <w:top w:val="single" w:sz="4" w:space="0" w:color="auto"/>
              <w:left w:val="single" w:sz="4" w:space="0" w:color="BFBFBF"/>
              <w:bottom w:val="single" w:sz="8" w:space="0" w:color="auto"/>
              <w:right w:val="single" w:sz="4" w:space="0" w:color="auto"/>
            </w:tcBorders>
            <w:vAlign w:val="center"/>
          </w:tcPr>
          <w:p w:rsidR="005815E6" w:rsidRPr="00D72416" w:rsidRDefault="005815E6" w:rsidP="00733CD9">
            <w:pPr>
              <w:jc w:val="center"/>
              <w:rPr>
                <w:rFonts w:ascii="Calibri" w:hAnsi="Calibri" w:cs="Calibri"/>
                <w:b/>
                <w:bCs/>
                <w:color w:val="000000"/>
                <w:sz w:val="20"/>
              </w:rPr>
            </w:pPr>
            <w:r w:rsidRPr="00D72416">
              <w:rPr>
                <w:rFonts w:ascii="Calibri" w:hAnsi="Calibri" w:cs="Calibri"/>
                <w:b/>
                <w:bCs/>
                <w:color w:val="000000"/>
                <w:sz w:val="20"/>
                <w:szCs w:val="22"/>
              </w:rPr>
              <w:t>2018</w:t>
            </w:r>
          </w:p>
        </w:tc>
      </w:tr>
      <w:tr w:rsidR="005815E6" w:rsidRPr="00DD6094" w:rsidTr="00733CD9">
        <w:trPr>
          <w:trHeight w:val="552"/>
          <w:jc w:val="center"/>
        </w:trPr>
        <w:tc>
          <w:tcPr>
            <w:tcW w:w="2662" w:type="dxa"/>
            <w:tcBorders>
              <w:top w:val="single" w:sz="8" w:space="0" w:color="auto"/>
              <w:left w:val="single" w:sz="4" w:space="0" w:color="auto"/>
              <w:bottom w:val="single" w:sz="4" w:space="0" w:color="BFBFBF"/>
              <w:right w:val="nil"/>
            </w:tcBorders>
            <w:vAlign w:val="center"/>
          </w:tcPr>
          <w:p w:rsidR="005815E6" w:rsidRPr="00A66C43" w:rsidRDefault="005815E6" w:rsidP="00733CD9">
            <w:pPr>
              <w:suppressAutoHyphens w:val="0"/>
              <w:rPr>
                <w:rFonts w:ascii="Calibri" w:hAnsi="Calibri" w:cs="Calibri"/>
                <w:color w:val="000000"/>
                <w:sz w:val="20"/>
                <w:lang w:eastAsia="pl-PL"/>
              </w:rPr>
            </w:pPr>
            <w:r w:rsidRPr="00A66C43">
              <w:rPr>
                <w:rFonts w:ascii="Calibri" w:hAnsi="Calibri" w:cs="Calibri"/>
                <w:color w:val="000000"/>
                <w:sz w:val="20"/>
              </w:rPr>
              <w:t>Nieostrożne wejście na jezdnię: przed jadącym pojazdem</w:t>
            </w:r>
          </w:p>
        </w:tc>
        <w:tc>
          <w:tcPr>
            <w:tcW w:w="557"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28</w:t>
            </w:r>
          </w:p>
        </w:tc>
        <w:tc>
          <w:tcPr>
            <w:tcW w:w="557"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55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18</w:t>
            </w:r>
          </w:p>
        </w:tc>
        <w:tc>
          <w:tcPr>
            <w:tcW w:w="558"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558"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558"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14</w:t>
            </w:r>
          </w:p>
        </w:tc>
        <w:tc>
          <w:tcPr>
            <w:tcW w:w="558"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21</w:t>
            </w:r>
          </w:p>
        </w:tc>
        <w:tc>
          <w:tcPr>
            <w:tcW w:w="558"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558"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29</w:t>
            </w:r>
          </w:p>
        </w:tc>
      </w:tr>
      <w:tr w:rsidR="005815E6" w:rsidRPr="00DD6094" w:rsidTr="00733CD9">
        <w:trPr>
          <w:trHeight w:val="288"/>
          <w:jc w:val="center"/>
        </w:trPr>
        <w:tc>
          <w:tcPr>
            <w:tcW w:w="2662" w:type="dxa"/>
            <w:tcBorders>
              <w:top w:val="single" w:sz="4" w:space="0" w:color="BFBFBF"/>
              <w:left w:val="single" w:sz="4" w:space="0" w:color="auto"/>
              <w:bottom w:val="single" w:sz="4" w:space="0" w:color="BFBFBF"/>
              <w:right w:val="nil"/>
            </w:tcBorders>
            <w:vAlign w:val="center"/>
          </w:tcPr>
          <w:p w:rsidR="005815E6" w:rsidRPr="00A66C43" w:rsidRDefault="005815E6" w:rsidP="00733CD9">
            <w:pPr>
              <w:rPr>
                <w:rFonts w:ascii="Calibri" w:hAnsi="Calibri" w:cs="Calibri"/>
                <w:b/>
                <w:bCs/>
                <w:color w:val="9C0006"/>
                <w:sz w:val="20"/>
              </w:rPr>
            </w:pPr>
            <w:r w:rsidRPr="00A66C43">
              <w:rPr>
                <w:rFonts w:ascii="Calibri" w:hAnsi="Calibri" w:cs="Calibri"/>
                <w:b/>
                <w:bCs/>
                <w:color w:val="9C0006"/>
                <w:sz w:val="20"/>
              </w:rPr>
              <w:t>Przekraczanie jezdni w miejscu niedozwolonym</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w:t>
            </w:r>
          </w:p>
        </w:tc>
      </w:tr>
      <w:tr w:rsidR="005815E6" w:rsidRPr="00DD6094" w:rsidTr="00733CD9">
        <w:trPr>
          <w:trHeight w:val="552"/>
          <w:jc w:val="center"/>
        </w:trPr>
        <w:tc>
          <w:tcPr>
            <w:tcW w:w="2662" w:type="dxa"/>
            <w:tcBorders>
              <w:top w:val="single" w:sz="4" w:space="0" w:color="BFBFBF"/>
              <w:left w:val="single" w:sz="4" w:space="0" w:color="auto"/>
              <w:bottom w:val="single" w:sz="4" w:space="0" w:color="BFBFBF"/>
              <w:right w:val="nil"/>
            </w:tcBorders>
            <w:vAlign w:val="center"/>
          </w:tcPr>
          <w:p w:rsidR="005815E6" w:rsidRPr="00A66C43" w:rsidRDefault="005815E6" w:rsidP="00733CD9">
            <w:pPr>
              <w:rPr>
                <w:rFonts w:ascii="Calibri" w:hAnsi="Calibri" w:cs="Calibri"/>
                <w:b/>
                <w:bCs/>
                <w:color w:val="9C0006"/>
                <w:sz w:val="20"/>
              </w:rPr>
            </w:pPr>
            <w:r w:rsidRPr="00A66C43">
              <w:rPr>
                <w:rFonts w:ascii="Calibri" w:hAnsi="Calibri" w:cs="Calibri"/>
                <w:b/>
                <w:bCs/>
                <w:color w:val="9C0006"/>
                <w:sz w:val="20"/>
              </w:rPr>
              <w:t>Leżenie, siedzenie, klęczenie, stanie na jezdni</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r>
      <w:tr w:rsidR="005815E6" w:rsidRPr="00DD6094" w:rsidTr="00733CD9">
        <w:trPr>
          <w:trHeight w:val="552"/>
          <w:jc w:val="center"/>
        </w:trPr>
        <w:tc>
          <w:tcPr>
            <w:tcW w:w="2662" w:type="dxa"/>
            <w:tcBorders>
              <w:top w:val="single" w:sz="4" w:space="0" w:color="BFBFBF"/>
              <w:left w:val="single" w:sz="4" w:space="0" w:color="auto"/>
              <w:bottom w:val="single" w:sz="4" w:space="0" w:color="BFBFBF"/>
              <w:right w:val="nil"/>
            </w:tcBorders>
            <w:vAlign w:val="center"/>
          </w:tcPr>
          <w:p w:rsidR="005815E6" w:rsidRPr="00A66C43" w:rsidRDefault="005815E6" w:rsidP="00733CD9">
            <w:pPr>
              <w:rPr>
                <w:rFonts w:ascii="Calibri" w:hAnsi="Calibri" w:cs="Calibri"/>
                <w:color w:val="000000"/>
                <w:sz w:val="20"/>
              </w:rPr>
            </w:pPr>
            <w:r w:rsidRPr="00A66C43">
              <w:rPr>
                <w:rFonts w:ascii="Calibri" w:hAnsi="Calibri" w:cs="Calibri"/>
                <w:color w:val="000000"/>
                <w:sz w:val="20"/>
              </w:rPr>
              <w:t>Chodzenie nieprawidłową stroną drogi</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r>
      <w:tr w:rsidR="005815E6" w:rsidRPr="00DD6094" w:rsidTr="00733CD9">
        <w:trPr>
          <w:trHeight w:val="552"/>
          <w:jc w:val="center"/>
        </w:trPr>
        <w:tc>
          <w:tcPr>
            <w:tcW w:w="2662" w:type="dxa"/>
            <w:tcBorders>
              <w:top w:val="single" w:sz="4" w:space="0" w:color="BFBFBF"/>
              <w:left w:val="single" w:sz="4" w:space="0" w:color="auto"/>
              <w:bottom w:val="single" w:sz="4" w:space="0" w:color="BFBFBF"/>
              <w:right w:val="nil"/>
            </w:tcBorders>
            <w:vAlign w:val="center"/>
          </w:tcPr>
          <w:p w:rsidR="005815E6" w:rsidRPr="00A66C43" w:rsidRDefault="005815E6" w:rsidP="00733CD9">
            <w:pPr>
              <w:rPr>
                <w:rFonts w:ascii="Calibri" w:hAnsi="Calibri" w:cs="Calibri"/>
                <w:color w:val="000000"/>
                <w:sz w:val="20"/>
              </w:rPr>
            </w:pPr>
            <w:r w:rsidRPr="00A66C43">
              <w:rPr>
                <w:rFonts w:ascii="Calibri" w:hAnsi="Calibri" w:cs="Calibri"/>
                <w:color w:val="000000"/>
                <w:sz w:val="20"/>
              </w:rPr>
              <w:t>Nieostrożne wejście na jezdnię: zza pojazdu, przeszkody</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r>
      <w:tr w:rsidR="005815E6" w:rsidRPr="00DD6094" w:rsidTr="00733CD9">
        <w:trPr>
          <w:trHeight w:val="288"/>
          <w:jc w:val="center"/>
        </w:trPr>
        <w:tc>
          <w:tcPr>
            <w:tcW w:w="2662" w:type="dxa"/>
            <w:tcBorders>
              <w:top w:val="single" w:sz="4" w:space="0" w:color="BFBFBF"/>
              <w:left w:val="single" w:sz="4" w:space="0" w:color="auto"/>
              <w:bottom w:val="single" w:sz="4" w:space="0" w:color="BFBFBF"/>
              <w:right w:val="nil"/>
            </w:tcBorders>
            <w:vAlign w:val="center"/>
          </w:tcPr>
          <w:p w:rsidR="005815E6" w:rsidRPr="00A66C43" w:rsidRDefault="005815E6" w:rsidP="00733CD9">
            <w:pPr>
              <w:rPr>
                <w:rFonts w:ascii="Calibri" w:hAnsi="Calibri" w:cs="Calibri"/>
                <w:color w:val="000000"/>
                <w:sz w:val="20"/>
              </w:rPr>
            </w:pPr>
            <w:r w:rsidRPr="00A66C43">
              <w:rPr>
                <w:rFonts w:ascii="Calibri" w:hAnsi="Calibri" w:cs="Calibri"/>
                <w:color w:val="000000"/>
                <w:sz w:val="20"/>
              </w:rPr>
              <w:t>Wejście na jezdnię przy czerwonym świetle</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r>
      <w:tr w:rsidR="005815E6" w:rsidRPr="00DD6094" w:rsidTr="00AF26F2">
        <w:trPr>
          <w:trHeight w:val="298"/>
          <w:jc w:val="center"/>
        </w:trPr>
        <w:tc>
          <w:tcPr>
            <w:tcW w:w="2662" w:type="dxa"/>
            <w:tcBorders>
              <w:top w:val="single" w:sz="4" w:space="0" w:color="BFBFBF"/>
              <w:left w:val="single" w:sz="4" w:space="0" w:color="auto"/>
              <w:bottom w:val="single" w:sz="8" w:space="0" w:color="auto"/>
              <w:right w:val="nil"/>
            </w:tcBorders>
            <w:vAlign w:val="center"/>
          </w:tcPr>
          <w:p w:rsidR="005815E6" w:rsidRPr="00A66C43" w:rsidRDefault="005815E6" w:rsidP="00733CD9">
            <w:pPr>
              <w:rPr>
                <w:rFonts w:ascii="Calibri" w:hAnsi="Calibri" w:cs="Calibri"/>
                <w:color w:val="000000"/>
                <w:sz w:val="20"/>
              </w:rPr>
            </w:pPr>
            <w:r w:rsidRPr="00A66C43">
              <w:rPr>
                <w:rFonts w:ascii="Calibri" w:hAnsi="Calibri" w:cs="Calibri"/>
                <w:color w:val="000000"/>
                <w:sz w:val="20"/>
              </w:rPr>
              <w:t>Inne przyczyny</w:t>
            </w:r>
          </w:p>
        </w:tc>
        <w:tc>
          <w:tcPr>
            <w:tcW w:w="557"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w:t>
            </w:r>
          </w:p>
        </w:tc>
        <w:tc>
          <w:tcPr>
            <w:tcW w:w="557"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558"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558"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558"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w:t>
            </w:r>
          </w:p>
        </w:tc>
      </w:tr>
      <w:tr w:rsidR="005815E6" w:rsidRPr="00DD6094" w:rsidTr="00733CD9">
        <w:trPr>
          <w:trHeight w:val="288"/>
          <w:jc w:val="center"/>
        </w:trPr>
        <w:tc>
          <w:tcPr>
            <w:tcW w:w="2662" w:type="dxa"/>
            <w:tcBorders>
              <w:top w:val="single" w:sz="8" w:space="0" w:color="auto"/>
              <w:left w:val="single" w:sz="4" w:space="0" w:color="auto"/>
              <w:bottom w:val="single" w:sz="4" w:space="0" w:color="auto"/>
              <w:right w:val="single" w:sz="4" w:space="0" w:color="auto"/>
            </w:tcBorders>
            <w:shd w:val="clear" w:color="FFFFFF" w:fill="FFFFFF"/>
            <w:noWrap/>
            <w:vAlign w:val="center"/>
          </w:tcPr>
          <w:p w:rsidR="005815E6" w:rsidRPr="00A66C43" w:rsidRDefault="005815E6" w:rsidP="00733CD9">
            <w:pPr>
              <w:rPr>
                <w:rFonts w:ascii="Calibri" w:hAnsi="Calibri" w:cs="Calibri"/>
                <w:b/>
                <w:bCs/>
                <w:color w:val="000000"/>
                <w:sz w:val="20"/>
              </w:rPr>
            </w:pPr>
            <w:r w:rsidRPr="00A66C43">
              <w:rPr>
                <w:rFonts w:ascii="Calibri" w:hAnsi="Calibri" w:cs="Calibri"/>
                <w:b/>
                <w:bCs/>
                <w:color w:val="000000"/>
                <w:sz w:val="20"/>
              </w:rPr>
              <w:t>Ogółem</w:t>
            </w:r>
          </w:p>
        </w:tc>
        <w:tc>
          <w:tcPr>
            <w:tcW w:w="557"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53</w:t>
            </w:r>
          </w:p>
        </w:tc>
        <w:tc>
          <w:tcPr>
            <w:tcW w:w="557"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51</w:t>
            </w:r>
          </w:p>
        </w:tc>
        <w:tc>
          <w:tcPr>
            <w:tcW w:w="55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39</w:t>
            </w:r>
          </w:p>
        </w:tc>
        <w:tc>
          <w:tcPr>
            <w:tcW w:w="55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w:t>
            </w:r>
          </w:p>
        </w:tc>
        <w:tc>
          <w:tcPr>
            <w:tcW w:w="558"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w:t>
            </w:r>
          </w:p>
        </w:tc>
        <w:tc>
          <w:tcPr>
            <w:tcW w:w="55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11</w:t>
            </w:r>
          </w:p>
        </w:tc>
        <w:tc>
          <w:tcPr>
            <w:tcW w:w="55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48</w:t>
            </w:r>
          </w:p>
        </w:tc>
        <w:tc>
          <w:tcPr>
            <w:tcW w:w="558"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44</w:t>
            </w:r>
          </w:p>
        </w:tc>
        <w:tc>
          <w:tcPr>
            <w:tcW w:w="558"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28</w:t>
            </w:r>
          </w:p>
        </w:tc>
        <w:tc>
          <w:tcPr>
            <w:tcW w:w="558"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34</w:t>
            </w:r>
          </w:p>
        </w:tc>
        <w:tc>
          <w:tcPr>
            <w:tcW w:w="558"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57</w:t>
            </w:r>
          </w:p>
        </w:tc>
        <w:tc>
          <w:tcPr>
            <w:tcW w:w="558"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49</w:t>
            </w:r>
          </w:p>
        </w:tc>
      </w:tr>
    </w:tbl>
    <w:p w:rsidR="005815E6" w:rsidRPr="00BD2F17" w:rsidRDefault="005815E6" w:rsidP="00733CD9">
      <w:pPr>
        <w:ind w:right="-170"/>
        <w:rPr>
          <w:rFonts w:ascii="Calibri" w:hAnsi="Calibri" w:cs="Calibri"/>
          <w:b/>
          <w:sz w:val="24"/>
        </w:rPr>
      </w:pPr>
    </w:p>
    <w:p w:rsidR="005815E6" w:rsidRPr="00D42C7F" w:rsidRDefault="005815E6" w:rsidP="00733CD9">
      <w:pPr>
        <w:numPr>
          <w:ilvl w:val="0"/>
          <w:numId w:val="1"/>
        </w:numPr>
        <w:ind w:firstLine="709"/>
        <w:jc w:val="both"/>
        <w:rPr>
          <w:sz w:val="24"/>
        </w:rPr>
      </w:pPr>
      <w:r w:rsidRPr="00D42C7F">
        <w:rPr>
          <w:sz w:val="24"/>
        </w:rPr>
        <w:t xml:space="preserve">Przytoczone dane ukazują, że na przestrzeni ostatnich lat w dalszym ciągu główną przyczynę wypadków spowodowanych przez pieszych stanowią te, w których piesi w sposób nieostrożny próbują przekroczyć jezdnię, nie upewniając się co do możliwości bezpiecznego przejścia i wkraczają wprost przed jadący pojazd. Przyczyna ta na 39 wypadków ogółem (spadek o 12 wypadków w porównaniu do II półrocza 2017 roku)  stanowi blisko 46,1 % (18 wypadków). W wyniku wtargnięcia na jezdnię przed jadący pojazd liczba zabitych była również najwyższa w porównaniu do pozostałych przyczyn i w analizowanym roku wyniosła 4 na 11 zabitych ogółem,  co stanowi 36,4 %;  w wyniku nieostrożnego wejścia na jezdnię przez pieszych odnotowano również największą liczbę osób rannych - </w:t>
      </w:r>
      <w:r w:rsidR="00A62BC2">
        <w:rPr>
          <w:sz w:val="24"/>
        </w:rPr>
        <w:t>29 (wzrost o 5)</w:t>
      </w:r>
      <w:r w:rsidR="001918AD">
        <w:rPr>
          <w:sz w:val="24"/>
        </w:rPr>
        <w:t>,</w:t>
      </w:r>
      <w:r w:rsidR="00A62BC2">
        <w:rPr>
          <w:sz w:val="24"/>
        </w:rPr>
        <w:t xml:space="preserve"> co stanowi 59,2 </w:t>
      </w:r>
      <w:r w:rsidRPr="00D42C7F">
        <w:rPr>
          <w:sz w:val="24"/>
        </w:rPr>
        <w:t>%.</w:t>
      </w:r>
    </w:p>
    <w:p w:rsidR="005815E6" w:rsidRDefault="005815E6" w:rsidP="00733CD9">
      <w:pPr>
        <w:pStyle w:val="Nagwek2"/>
        <w:tabs>
          <w:tab w:val="left" w:pos="0"/>
        </w:tabs>
        <w:rPr>
          <w:rFonts w:ascii="Calibri" w:hAnsi="Calibri" w:cs="Calibri"/>
          <w:i w:val="0"/>
          <w:sz w:val="24"/>
          <w:szCs w:val="24"/>
        </w:rPr>
      </w:pPr>
      <w:r w:rsidRPr="004200D9">
        <w:rPr>
          <w:rFonts w:ascii="Calibri" w:hAnsi="Calibri" w:cs="Calibri"/>
          <w:i w:val="0"/>
          <w:sz w:val="24"/>
          <w:szCs w:val="24"/>
        </w:rPr>
        <w:lastRenderedPageBreak/>
        <w:t xml:space="preserve">Wypadki i kolizje z udziałem osób pieszych (sprawcy i poszkodowani) wg dni tygodnia </w:t>
      </w:r>
      <w:r w:rsidRPr="004200D9">
        <w:rPr>
          <w:rFonts w:ascii="Calibri" w:hAnsi="Calibri" w:cs="Calibri"/>
          <w:i w:val="0"/>
          <w:sz w:val="24"/>
          <w:szCs w:val="24"/>
        </w:rPr>
        <w:br/>
        <w:t xml:space="preserve">w </w:t>
      </w:r>
      <w:r>
        <w:rPr>
          <w:rFonts w:ascii="Calibri" w:hAnsi="Calibri" w:cs="Calibri"/>
          <w:i w:val="0"/>
          <w:sz w:val="24"/>
          <w:szCs w:val="24"/>
        </w:rPr>
        <w:t>I</w:t>
      </w:r>
      <w:r w:rsidRPr="004200D9">
        <w:rPr>
          <w:rFonts w:ascii="Calibri" w:hAnsi="Calibri" w:cs="Calibri"/>
          <w:i w:val="0"/>
          <w:sz w:val="24"/>
          <w:szCs w:val="24"/>
        </w:rPr>
        <w:t>I półroczach lat 201</w:t>
      </w:r>
      <w:r>
        <w:rPr>
          <w:rFonts w:ascii="Calibri" w:hAnsi="Calibri" w:cs="Calibri"/>
          <w:i w:val="0"/>
          <w:sz w:val="24"/>
          <w:szCs w:val="24"/>
        </w:rPr>
        <w:t>6</w:t>
      </w:r>
      <w:r w:rsidRPr="004200D9">
        <w:rPr>
          <w:rFonts w:ascii="Calibri" w:hAnsi="Calibri" w:cs="Calibri"/>
          <w:i w:val="0"/>
          <w:sz w:val="24"/>
          <w:szCs w:val="24"/>
        </w:rPr>
        <w:t>-201</w:t>
      </w:r>
      <w:r>
        <w:rPr>
          <w:rFonts w:ascii="Calibri" w:hAnsi="Calibri" w:cs="Calibri"/>
          <w:i w:val="0"/>
          <w:sz w:val="24"/>
          <w:szCs w:val="24"/>
        </w:rPr>
        <w:t>8</w:t>
      </w:r>
    </w:p>
    <w:tbl>
      <w:tblPr>
        <w:tblW w:w="9356" w:type="dxa"/>
        <w:tblCellMar>
          <w:left w:w="70" w:type="dxa"/>
          <w:right w:w="70" w:type="dxa"/>
        </w:tblCellMar>
        <w:tblLook w:val="00A0" w:firstRow="1" w:lastRow="0" w:firstColumn="1" w:lastColumn="0" w:noHBand="0" w:noVBand="0"/>
      </w:tblPr>
      <w:tblGrid>
        <w:gridCol w:w="1400"/>
        <w:gridCol w:w="663"/>
        <w:gridCol w:w="663"/>
        <w:gridCol w:w="663"/>
        <w:gridCol w:w="663"/>
        <w:gridCol w:w="663"/>
        <w:gridCol w:w="663"/>
        <w:gridCol w:w="663"/>
        <w:gridCol w:w="663"/>
        <w:gridCol w:w="663"/>
        <w:gridCol w:w="663"/>
        <w:gridCol w:w="663"/>
        <w:gridCol w:w="663"/>
      </w:tblGrid>
      <w:tr w:rsidR="005815E6" w:rsidRPr="0074687F" w:rsidTr="00733CD9">
        <w:trPr>
          <w:trHeight w:val="288"/>
        </w:trPr>
        <w:tc>
          <w:tcPr>
            <w:tcW w:w="1400" w:type="dxa"/>
            <w:tcBorders>
              <w:top w:val="single" w:sz="4" w:space="0" w:color="auto"/>
              <w:left w:val="single" w:sz="4" w:space="0" w:color="auto"/>
              <w:bottom w:val="single" w:sz="4" w:space="0" w:color="auto"/>
              <w:right w:val="single" w:sz="8" w:space="0" w:color="auto"/>
            </w:tcBorders>
            <w:noWrap/>
            <w:vAlign w:val="center"/>
          </w:tcPr>
          <w:p w:rsidR="005815E6" w:rsidRPr="0074687F" w:rsidRDefault="005815E6" w:rsidP="00733CD9">
            <w:pPr>
              <w:suppressAutoHyphens w:val="0"/>
              <w:rPr>
                <w:rFonts w:ascii="Calibri" w:hAnsi="Calibri" w:cs="Calibri"/>
                <w:b/>
                <w:bCs/>
                <w:color w:val="000000"/>
                <w:sz w:val="22"/>
                <w:lang w:eastAsia="pl-PL"/>
              </w:rPr>
            </w:pPr>
            <w:r>
              <w:rPr>
                <w:rFonts w:ascii="Calibri" w:hAnsi="Calibri" w:cs="Calibri"/>
                <w:b/>
                <w:bCs/>
                <w:color w:val="000000"/>
                <w:sz w:val="22"/>
                <w:szCs w:val="22"/>
                <w:lang w:eastAsia="pl-PL"/>
              </w:rPr>
              <w:t>Dzień tygodnia</w:t>
            </w:r>
            <w:r w:rsidRPr="0074687F">
              <w:rPr>
                <w:rFonts w:ascii="Calibri" w:hAnsi="Calibri" w:cs="Calibri"/>
                <w:b/>
                <w:bCs/>
                <w:color w:val="000000"/>
                <w:sz w:val="22"/>
                <w:szCs w:val="22"/>
                <w:lang w:eastAsia="pl-PL"/>
              </w:rPr>
              <w:t> </w:t>
            </w:r>
          </w:p>
        </w:tc>
        <w:tc>
          <w:tcPr>
            <w:tcW w:w="1989" w:type="dxa"/>
            <w:gridSpan w:val="3"/>
            <w:tcBorders>
              <w:top w:val="single" w:sz="4" w:space="0" w:color="auto"/>
              <w:left w:val="single" w:sz="8" w:space="0" w:color="auto"/>
              <w:bottom w:val="single" w:sz="4" w:space="0" w:color="auto"/>
              <w:right w:val="single" w:sz="4" w:space="0" w:color="auto"/>
            </w:tcBorders>
            <w:vAlign w:val="center"/>
          </w:tcPr>
          <w:p w:rsidR="005815E6" w:rsidRPr="0074687F" w:rsidRDefault="005815E6" w:rsidP="00733CD9">
            <w:pPr>
              <w:suppressAutoHyphens w:val="0"/>
              <w:jc w:val="center"/>
              <w:rPr>
                <w:rFonts w:ascii="Calibri" w:hAnsi="Calibri" w:cs="Calibri"/>
                <w:b/>
                <w:bCs/>
                <w:color w:val="000000"/>
                <w:sz w:val="22"/>
                <w:lang w:eastAsia="pl-PL"/>
              </w:rPr>
            </w:pPr>
            <w:r w:rsidRPr="0074687F">
              <w:rPr>
                <w:rFonts w:ascii="Calibri" w:hAnsi="Calibri" w:cs="Calibri"/>
                <w:b/>
                <w:bCs/>
                <w:color w:val="000000"/>
                <w:sz w:val="22"/>
                <w:szCs w:val="22"/>
                <w:lang w:eastAsia="pl-PL"/>
              </w:rPr>
              <w:t xml:space="preserve"> Liczba wypadków</w:t>
            </w:r>
          </w:p>
        </w:tc>
        <w:tc>
          <w:tcPr>
            <w:tcW w:w="1989" w:type="dxa"/>
            <w:gridSpan w:val="3"/>
            <w:tcBorders>
              <w:top w:val="single" w:sz="4" w:space="0" w:color="auto"/>
              <w:left w:val="nil"/>
              <w:bottom w:val="single" w:sz="4" w:space="0" w:color="auto"/>
              <w:right w:val="single" w:sz="4" w:space="0" w:color="auto"/>
            </w:tcBorders>
            <w:vAlign w:val="center"/>
          </w:tcPr>
          <w:p w:rsidR="005815E6" w:rsidRPr="0074687F" w:rsidRDefault="005815E6" w:rsidP="00733CD9">
            <w:pPr>
              <w:suppressAutoHyphens w:val="0"/>
              <w:jc w:val="center"/>
              <w:rPr>
                <w:rFonts w:ascii="Calibri" w:hAnsi="Calibri" w:cs="Calibri"/>
                <w:b/>
                <w:bCs/>
                <w:color w:val="000000"/>
                <w:sz w:val="22"/>
                <w:lang w:eastAsia="pl-PL"/>
              </w:rPr>
            </w:pPr>
            <w:r w:rsidRPr="0074687F">
              <w:rPr>
                <w:rFonts w:ascii="Calibri" w:hAnsi="Calibri" w:cs="Calibri"/>
                <w:b/>
                <w:bCs/>
                <w:color w:val="000000"/>
                <w:sz w:val="22"/>
                <w:szCs w:val="22"/>
                <w:lang w:eastAsia="pl-PL"/>
              </w:rPr>
              <w:t xml:space="preserve"> Liczba zabitych</w:t>
            </w:r>
          </w:p>
        </w:tc>
        <w:tc>
          <w:tcPr>
            <w:tcW w:w="1989" w:type="dxa"/>
            <w:gridSpan w:val="3"/>
            <w:tcBorders>
              <w:top w:val="single" w:sz="4" w:space="0" w:color="auto"/>
              <w:left w:val="single" w:sz="8" w:space="0" w:color="auto"/>
              <w:bottom w:val="single" w:sz="4" w:space="0" w:color="auto"/>
              <w:right w:val="single" w:sz="4" w:space="0" w:color="auto"/>
            </w:tcBorders>
            <w:vAlign w:val="center"/>
          </w:tcPr>
          <w:p w:rsidR="005815E6" w:rsidRPr="0074687F" w:rsidRDefault="005815E6" w:rsidP="00733CD9">
            <w:pPr>
              <w:suppressAutoHyphens w:val="0"/>
              <w:jc w:val="center"/>
              <w:rPr>
                <w:rFonts w:ascii="Calibri" w:hAnsi="Calibri" w:cs="Calibri"/>
                <w:b/>
                <w:bCs/>
                <w:color w:val="000000"/>
                <w:sz w:val="22"/>
                <w:lang w:eastAsia="pl-PL"/>
              </w:rPr>
            </w:pPr>
            <w:r w:rsidRPr="0074687F">
              <w:rPr>
                <w:rFonts w:ascii="Calibri" w:hAnsi="Calibri" w:cs="Calibri"/>
                <w:b/>
                <w:bCs/>
                <w:color w:val="000000"/>
                <w:sz w:val="22"/>
                <w:szCs w:val="22"/>
                <w:lang w:eastAsia="pl-PL"/>
              </w:rPr>
              <w:t xml:space="preserve"> Liczba rannych</w:t>
            </w:r>
          </w:p>
        </w:tc>
        <w:tc>
          <w:tcPr>
            <w:tcW w:w="1989" w:type="dxa"/>
            <w:gridSpan w:val="3"/>
            <w:tcBorders>
              <w:top w:val="single" w:sz="4" w:space="0" w:color="auto"/>
              <w:left w:val="nil"/>
              <w:bottom w:val="single" w:sz="4" w:space="0" w:color="auto"/>
              <w:right w:val="single" w:sz="4" w:space="0" w:color="auto"/>
            </w:tcBorders>
            <w:vAlign w:val="center"/>
          </w:tcPr>
          <w:p w:rsidR="005815E6" w:rsidRPr="0074687F" w:rsidRDefault="005815E6" w:rsidP="00733CD9">
            <w:pPr>
              <w:suppressAutoHyphens w:val="0"/>
              <w:jc w:val="center"/>
              <w:rPr>
                <w:rFonts w:ascii="Calibri" w:hAnsi="Calibri" w:cs="Calibri"/>
                <w:b/>
                <w:bCs/>
                <w:color w:val="000000"/>
                <w:sz w:val="22"/>
                <w:lang w:eastAsia="pl-PL"/>
              </w:rPr>
            </w:pPr>
            <w:r w:rsidRPr="0074687F">
              <w:rPr>
                <w:rFonts w:ascii="Calibri" w:hAnsi="Calibri" w:cs="Calibri"/>
                <w:b/>
                <w:bCs/>
                <w:color w:val="000000"/>
                <w:sz w:val="22"/>
                <w:szCs w:val="22"/>
                <w:lang w:eastAsia="pl-PL"/>
              </w:rPr>
              <w:t xml:space="preserve"> Liczba kolizji</w:t>
            </w:r>
          </w:p>
        </w:tc>
      </w:tr>
      <w:tr w:rsidR="005815E6" w:rsidRPr="0074687F" w:rsidTr="00733CD9">
        <w:trPr>
          <w:trHeight w:val="300"/>
        </w:trPr>
        <w:tc>
          <w:tcPr>
            <w:tcW w:w="1400" w:type="dxa"/>
            <w:tcBorders>
              <w:top w:val="single" w:sz="4" w:space="0" w:color="auto"/>
              <w:left w:val="single" w:sz="4" w:space="0" w:color="auto"/>
              <w:bottom w:val="single" w:sz="8" w:space="0" w:color="auto"/>
              <w:right w:val="single" w:sz="8" w:space="0" w:color="auto"/>
            </w:tcBorders>
            <w:noWrap/>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II półrocze</w:t>
            </w:r>
          </w:p>
        </w:tc>
        <w:tc>
          <w:tcPr>
            <w:tcW w:w="663"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63"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63"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63"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63" w:type="dxa"/>
            <w:tcBorders>
              <w:top w:val="single" w:sz="4" w:space="0" w:color="auto"/>
              <w:left w:val="single" w:sz="4" w:space="0" w:color="BFBFBF"/>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74687F" w:rsidTr="00733CD9">
        <w:trPr>
          <w:trHeight w:val="288"/>
        </w:trPr>
        <w:tc>
          <w:tcPr>
            <w:tcW w:w="1400" w:type="dxa"/>
            <w:tcBorders>
              <w:top w:val="single" w:sz="8" w:space="0" w:color="auto"/>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Poniedziałek</w:t>
            </w:r>
          </w:p>
        </w:tc>
        <w:tc>
          <w:tcPr>
            <w:tcW w:w="663"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29</w:t>
            </w:r>
          </w:p>
        </w:tc>
        <w:tc>
          <w:tcPr>
            <w:tcW w:w="66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33</w:t>
            </w:r>
          </w:p>
        </w:tc>
        <w:tc>
          <w:tcPr>
            <w:tcW w:w="663" w:type="dxa"/>
            <w:tcBorders>
              <w:top w:val="single" w:sz="8" w:space="0" w:color="auto"/>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25</w:t>
            </w:r>
          </w:p>
        </w:tc>
        <w:tc>
          <w:tcPr>
            <w:tcW w:w="663"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3</w:t>
            </w:r>
          </w:p>
        </w:tc>
        <w:tc>
          <w:tcPr>
            <w:tcW w:w="66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63" w:type="dxa"/>
            <w:tcBorders>
              <w:top w:val="single" w:sz="8" w:space="0" w:color="auto"/>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B050"/>
                <w:sz w:val="22"/>
              </w:rPr>
            </w:pPr>
            <w:r w:rsidRPr="0009704D">
              <w:rPr>
                <w:rFonts w:ascii="Calibri" w:hAnsi="Calibri" w:cs="Calibri"/>
                <w:bCs/>
                <w:color w:val="00602B"/>
                <w:sz w:val="22"/>
                <w:szCs w:val="22"/>
              </w:rPr>
              <w:t>1</w:t>
            </w:r>
          </w:p>
        </w:tc>
        <w:tc>
          <w:tcPr>
            <w:tcW w:w="663"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66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63" w:type="dxa"/>
            <w:tcBorders>
              <w:top w:val="single" w:sz="8" w:space="0" w:color="auto"/>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25</w:t>
            </w:r>
          </w:p>
        </w:tc>
        <w:tc>
          <w:tcPr>
            <w:tcW w:w="663"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663"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63" w:type="dxa"/>
            <w:tcBorders>
              <w:top w:val="single" w:sz="8" w:space="0" w:color="auto"/>
              <w:left w:val="single" w:sz="4" w:space="0" w:color="BFBFBF"/>
              <w:bottom w:val="single" w:sz="4" w:space="0" w:color="BFBFBF"/>
              <w:right w:val="single" w:sz="4"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31</w:t>
            </w:r>
          </w:p>
        </w:tc>
      </w:tr>
      <w:tr w:rsidR="005815E6" w:rsidRPr="0074687F" w:rsidTr="00733CD9">
        <w:trPr>
          <w:trHeight w:val="288"/>
        </w:trPr>
        <w:tc>
          <w:tcPr>
            <w:tcW w:w="1400"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Wtorek</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19</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39530A" w:rsidRDefault="005815E6" w:rsidP="00733CD9">
            <w:pPr>
              <w:jc w:val="center"/>
              <w:rPr>
                <w:rFonts w:ascii="Calibri" w:hAnsi="Calibri" w:cs="Calibri"/>
                <w:bCs/>
                <w:color w:val="8E0000"/>
                <w:sz w:val="22"/>
              </w:rPr>
            </w:pPr>
            <w:r w:rsidRPr="0039530A">
              <w:rPr>
                <w:rFonts w:ascii="Calibri" w:hAnsi="Calibri" w:cs="Calibri"/>
                <w:bCs/>
                <w:color w:val="8E0000"/>
                <w:sz w:val="22"/>
                <w:szCs w:val="22"/>
              </w:rPr>
              <w:t>5</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14</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4" w:space="0" w:color="BFBFBF"/>
              <w:right w:val="single" w:sz="4"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17</w:t>
            </w:r>
          </w:p>
        </w:tc>
      </w:tr>
      <w:tr w:rsidR="005815E6" w:rsidRPr="0074687F" w:rsidTr="00733CD9">
        <w:trPr>
          <w:trHeight w:val="288"/>
        </w:trPr>
        <w:tc>
          <w:tcPr>
            <w:tcW w:w="1400"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Środa</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26</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39530A" w:rsidRDefault="005815E6" w:rsidP="00733CD9">
            <w:pPr>
              <w:jc w:val="center"/>
              <w:rPr>
                <w:rFonts w:ascii="Calibri" w:hAnsi="Calibri" w:cs="Calibri"/>
                <w:bCs/>
                <w:color w:val="8E0000"/>
                <w:sz w:val="22"/>
              </w:rPr>
            </w:pPr>
            <w:r w:rsidRPr="0039530A">
              <w:rPr>
                <w:rFonts w:ascii="Calibri" w:hAnsi="Calibri" w:cs="Calibri"/>
                <w:bCs/>
                <w:color w:val="8E0000"/>
                <w:sz w:val="22"/>
                <w:szCs w:val="22"/>
              </w:rPr>
              <w:t>5</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23</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63" w:type="dxa"/>
            <w:tcBorders>
              <w:top w:val="single" w:sz="4" w:space="0" w:color="BFBFBF"/>
              <w:left w:val="single" w:sz="4" w:space="0" w:color="BFBFBF"/>
              <w:bottom w:val="single" w:sz="4" w:space="0" w:color="BFBFBF"/>
              <w:right w:val="single" w:sz="4"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22</w:t>
            </w:r>
          </w:p>
        </w:tc>
      </w:tr>
      <w:tr w:rsidR="005815E6" w:rsidRPr="0074687F" w:rsidTr="00733CD9">
        <w:trPr>
          <w:trHeight w:val="288"/>
        </w:trPr>
        <w:tc>
          <w:tcPr>
            <w:tcW w:w="1400"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Czwartek</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22</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39530A" w:rsidRDefault="005815E6" w:rsidP="00733CD9">
            <w:pPr>
              <w:jc w:val="center"/>
              <w:rPr>
                <w:rFonts w:ascii="Calibri" w:hAnsi="Calibri" w:cs="Calibri"/>
                <w:bCs/>
                <w:color w:val="8E0000"/>
                <w:sz w:val="22"/>
              </w:rPr>
            </w:pPr>
            <w:r w:rsidRPr="0039530A">
              <w:rPr>
                <w:rFonts w:ascii="Calibri" w:hAnsi="Calibri" w:cs="Calibri"/>
                <w:bCs/>
                <w:color w:val="8E0000"/>
                <w:sz w:val="22"/>
                <w:szCs w:val="22"/>
              </w:rPr>
              <w:t>5</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39</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34</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18</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63" w:type="dxa"/>
            <w:tcBorders>
              <w:top w:val="single" w:sz="4" w:space="0" w:color="BFBFBF"/>
              <w:left w:val="single" w:sz="4" w:space="0" w:color="BFBFBF"/>
              <w:bottom w:val="single" w:sz="4" w:space="0" w:color="BFBFBF"/>
              <w:right w:val="single" w:sz="4" w:space="0" w:color="auto"/>
            </w:tcBorders>
            <w:shd w:val="clear" w:color="auto" w:fill="BAE18F"/>
            <w:noWrap/>
            <w:vAlign w:val="center"/>
          </w:tcPr>
          <w:p w:rsidR="005815E6" w:rsidRPr="0009704D" w:rsidRDefault="005815E6" w:rsidP="00733CD9">
            <w:pPr>
              <w:jc w:val="center"/>
              <w:rPr>
                <w:rFonts w:ascii="Calibri" w:hAnsi="Calibri" w:cs="Calibri"/>
                <w:bCs/>
                <w:color w:val="00B050"/>
                <w:sz w:val="22"/>
              </w:rPr>
            </w:pPr>
            <w:r w:rsidRPr="0009704D">
              <w:rPr>
                <w:rFonts w:ascii="Calibri" w:hAnsi="Calibri" w:cs="Calibri"/>
                <w:bCs/>
                <w:color w:val="00602B"/>
                <w:sz w:val="22"/>
                <w:szCs w:val="22"/>
              </w:rPr>
              <w:t>14</w:t>
            </w:r>
          </w:p>
        </w:tc>
      </w:tr>
      <w:tr w:rsidR="005815E6" w:rsidRPr="0074687F" w:rsidTr="00733CD9">
        <w:trPr>
          <w:trHeight w:val="288"/>
        </w:trPr>
        <w:tc>
          <w:tcPr>
            <w:tcW w:w="1400"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Piątek</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19</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B050"/>
                <w:sz w:val="22"/>
              </w:rPr>
            </w:pPr>
            <w:r w:rsidRPr="0009704D">
              <w:rPr>
                <w:rFonts w:ascii="Calibri" w:hAnsi="Calibri" w:cs="Calibri"/>
                <w:bCs/>
                <w:color w:val="00602B"/>
                <w:sz w:val="22"/>
                <w:szCs w:val="22"/>
              </w:rPr>
              <w:t>1</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19</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w:t>
            </w:r>
          </w:p>
        </w:tc>
        <w:tc>
          <w:tcPr>
            <w:tcW w:w="663" w:type="dxa"/>
            <w:tcBorders>
              <w:top w:val="single" w:sz="4" w:space="0" w:color="BFBFBF"/>
              <w:left w:val="single" w:sz="4" w:space="0" w:color="BFBFBF"/>
              <w:bottom w:val="single" w:sz="4" w:space="0" w:color="BFBFBF"/>
              <w:right w:val="single" w:sz="4" w:space="0" w:color="auto"/>
            </w:tcBorders>
            <w:shd w:val="clear" w:color="auto" w:fill="BAE18F"/>
            <w:noWrap/>
            <w:vAlign w:val="center"/>
          </w:tcPr>
          <w:p w:rsidR="005815E6" w:rsidRPr="0009704D" w:rsidRDefault="005815E6" w:rsidP="00733CD9">
            <w:pPr>
              <w:jc w:val="center"/>
              <w:rPr>
                <w:rFonts w:ascii="Calibri" w:hAnsi="Calibri" w:cs="Calibri"/>
                <w:bCs/>
                <w:color w:val="00B050"/>
                <w:sz w:val="22"/>
              </w:rPr>
            </w:pPr>
            <w:r w:rsidRPr="0009704D">
              <w:rPr>
                <w:rFonts w:ascii="Calibri" w:hAnsi="Calibri" w:cs="Calibri"/>
                <w:bCs/>
                <w:color w:val="00602B"/>
                <w:sz w:val="22"/>
                <w:szCs w:val="22"/>
              </w:rPr>
              <w:t>23</w:t>
            </w:r>
          </w:p>
        </w:tc>
      </w:tr>
      <w:tr w:rsidR="005815E6" w:rsidRPr="0074687F" w:rsidTr="00733CD9">
        <w:trPr>
          <w:trHeight w:val="288"/>
        </w:trPr>
        <w:tc>
          <w:tcPr>
            <w:tcW w:w="1400"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Sobota</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23</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5</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21</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663" w:type="dxa"/>
            <w:tcBorders>
              <w:top w:val="single" w:sz="4" w:space="0" w:color="BFBFBF"/>
              <w:left w:val="single" w:sz="4" w:space="0" w:color="BFBFBF"/>
              <w:bottom w:val="single" w:sz="4" w:space="0" w:color="BFBFBF"/>
              <w:right w:val="single" w:sz="4"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24</w:t>
            </w:r>
          </w:p>
        </w:tc>
      </w:tr>
      <w:tr w:rsidR="005815E6" w:rsidRPr="0074687F" w:rsidTr="00733CD9">
        <w:trPr>
          <w:trHeight w:val="300"/>
        </w:trPr>
        <w:tc>
          <w:tcPr>
            <w:tcW w:w="1400" w:type="dxa"/>
            <w:tcBorders>
              <w:top w:val="single" w:sz="4" w:space="0" w:color="BFBFBF"/>
              <w:left w:val="single" w:sz="4" w:space="0" w:color="auto"/>
              <w:bottom w:val="single" w:sz="8" w:space="0" w:color="auto"/>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Niedziela</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16</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3</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w:t>
            </w:r>
          </w:p>
        </w:tc>
        <w:tc>
          <w:tcPr>
            <w:tcW w:w="663" w:type="dxa"/>
            <w:tcBorders>
              <w:top w:val="single" w:sz="4" w:space="0" w:color="BFBFBF"/>
              <w:left w:val="nil"/>
              <w:bottom w:val="single" w:sz="4" w:space="0" w:color="BFBFBF"/>
              <w:right w:val="single" w:sz="8" w:space="0" w:color="auto"/>
            </w:tcBorders>
            <w:shd w:val="clear" w:color="auto" w:fill="FF9797"/>
            <w:noWrap/>
            <w:vAlign w:val="center"/>
          </w:tcPr>
          <w:p w:rsidR="005815E6" w:rsidRPr="0009704D" w:rsidRDefault="005815E6" w:rsidP="00733CD9">
            <w:pPr>
              <w:jc w:val="center"/>
              <w:rPr>
                <w:rFonts w:ascii="Calibri" w:hAnsi="Calibri" w:cs="Calibri"/>
                <w:bCs/>
                <w:color w:val="9C0006"/>
                <w:sz w:val="22"/>
              </w:rPr>
            </w:pPr>
            <w:r w:rsidRPr="0009704D">
              <w:rPr>
                <w:rFonts w:ascii="Calibri" w:hAnsi="Calibri" w:cs="Calibri"/>
                <w:bCs/>
                <w:color w:val="9C0006"/>
                <w:sz w:val="22"/>
                <w:szCs w:val="22"/>
              </w:rPr>
              <w:t>14</w:t>
            </w:r>
          </w:p>
        </w:tc>
        <w:tc>
          <w:tcPr>
            <w:tcW w:w="663"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663"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63" w:type="dxa"/>
            <w:tcBorders>
              <w:top w:val="single" w:sz="4" w:space="0" w:color="BFBFBF"/>
              <w:left w:val="single" w:sz="4" w:space="0" w:color="BFBFBF"/>
              <w:bottom w:val="single" w:sz="4" w:space="0" w:color="BFBFBF"/>
              <w:right w:val="single" w:sz="4" w:space="0" w:color="auto"/>
            </w:tcBorders>
            <w:shd w:val="clear" w:color="auto" w:fill="BAE18F"/>
            <w:noWrap/>
            <w:vAlign w:val="center"/>
          </w:tcPr>
          <w:p w:rsidR="005815E6" w:rsidRPr="0009704D" w:rsidRDefault="005815E6" w:rsidP="00733CD9">
            <w:pPr>
              <w:jc w:val="center"/>
              <w:rPr>
                <w:rFonts w:ascii="Calibri" w:hAnsi="Calibri" w:cs="Calibri"/>
                <w:bCs/>
                <w:color w:val="00602B"/>
                <w:sz w:val="22"/>
              </w:rPr>
            </w:pPr>
            <w:r w:rsidRPr="0009704D">
              <w:rPr>
                <w:rFonts w:ascii="Calibri" w:hAnsi="Calibri" w:cs="Calibri"/>
                <w:bCs/>
                <w:color w:val="00602B"/>
                <w:sz w:val="22"/>
                <w:szCs w:val="22"/>
              </w:rPr>
              <w:t>9</w:t>
            </w:r>
          </w:p>
        </w:tc>
      </w:tr>
      <w:tr w:rsidR="005815E6" w:rsidRPr="0074687F" w:rsidTr="00733CD9">
        <w:trPr>
          <w:trHeight w:val="288"/>
        </w:trPr>
        <w:tc>
          <w:tcPr>
            <w:tcW w:w="1400" w:type="dxa"/>
            <w:tcBorders>
              <w:top w:val="single" w:sz="4" w:space="0" w:color="808080"/>
              <w:left w:val="single" w:sz="4" w:space="0" w:color="auto"/>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Ogółem</w:t>
            </w:r>
          </w:p>
        </w:tc>
        <w:tc>
          <w:tcPr>
            <w:tcW w:w="663"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199</w:t>
            </w:r>
          </w:p>
        </w:tc>
        <w:tc>
          <w:tcPr>
            <w:tcW w:w="66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189</w:t>
            </w:r>
          </w:p>
        </w:tc>
        <w:tc>
          <w:tcPr>
            <w:tcW w:w="663" w:type="dxa"/>
            <w:tcBorders>
              <w:top w:val="single" w:sz="8" w:space="0" w:color="auto"/>
              <w:left w:val="nil"/>
              <w:bottom w:val="single" w:sz="4" w:space="0" w:color="auto"/>
              <w:right w:val="single" w:sz="8" w:space="0" w:color="auto"/>
            </w:tcBorders>
            <w:shd w:val="clear" w:color="auto" w:fill="BAE18F"/>
            <w:noWrap/>
            <w:vAlign w:val="center"/>
          </w:tcPr>
          <w:p w:rsidR="005815E6" w:rsidRPr="0039530A" w:rsidRDefault="005815E6" w:rsidP="00733CD9">
            <w:pPr>
              <w:jc w:val="center"/>
              <w:rPr>
                <w:rFonts w:ascii="Calibri" w:hAnsi="Calibri" w:cs="Calibri"/>
                <w:b/>
                <w:bCs/>
                <w:color w:val="00B050"/>
                <w:sz w:val="22"/>
              </w:rPr>
            </w:pPr>
            <w:r w:rsidRPr="0039530A">
              <w:rPr>
                <w:rFonts w:ascii="Calibri" w:hAnsi="Calibri" w:cs="Calibri"/>
                <w:b/>
                <w:bCs/>
                <w:color w:val="00602B"/>
                <w:sz w:val="22"/>
                <w:szCs w:val="22"/>
              </w:rPr>
              <w:t>150</w:t>
            </w:r>
          </w:p>
        </w:tc>
        <w:tc>
          <w:tcPr>
            <w:tcW w:w="66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w:t>
            </w:r>
          </w:p>
        </w:tc>
        <w:tc>
          <w:tcPr>
            <w:tcW w:w="66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17</w:t>
            </w:r>
          </w:p>
        </w:tc>
        <w:tc>
          <w:tcPr>
            <w:tcW w:w="663" w:type="dxa"/>
            <w:tcBorders>
              <w:top w:val="single" w:sz="8" w:space="0" w:color="auto"/>
              <w:left w:val="nil"/>
              <w:bottom w:val="single" w:sz="4" w:space="0" w:color="auto"/>
              <w:right w:val="single" w:sz="8" w:space="0" w:color="auto"/>
            </w:tcBorders>
            <w:shd w:val="clear" w:color="auto" w:fill="FF9797"/>
            <w:noWrap/>
            <w:vAlign w:val="center"/>
          </w:tcPr>
          <w:p w:rsidR="005815E6" w:rsidRPr="0039530A" w:rsidRDefault="005815E6" w:rsidP="00733CD9">
            <w:pPr>
              <w:jc w:val="center"/>
              <w:rPr>
                <w:rFonts w:ascii="Calibri" w:hAnsi="Calibri" w:cs="Calibri"/>
                <w:b/>
                <w:bCs/>
                <w:color w:val="9C0006"/>
                <w:sz w:val="22"/>
              </w:rPr>
            </w:pPr>
            <w:r w:rsidRPr="0039530A">
              <w:rPr>
                <w:rFonts w:ascii="Calibri" w:hAnsi="Calibri" w:cs="Calibri"/>
                <w:b/>
                <w:bCs/>
                <w:color w:val="9C0006"/>
                <w:sz w:val="22"/>
                <w:szCs w:val="22"/>
              </w:rPr>
              <w:t>25</w:t>
            </w:r>
          </w:p>
        </w:tc>
        <w:tc>
          <w:tcPr>
            <w:tcW w:w="66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187</w:t>
            </w:r>
          </w:p>
        </w:tc>
        <w:tc>
          <w:tcPr>
            <w:tcW w:w="66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174</w:t>
            </w:r>
          </w:p>
        </w:tc>
        <w:tc>
          <w:tcPr>
            <w:tcW w:w="663" w:type="dxa"/>
            <w:tcBorders>
              <w:top w:val="single" w:sz="8" w:space="0" w:color="auto"/>
              <w:left w:val="nil"/>
              <w:bottom w:val="single" w:sz="4" w:space="0" w:color="auto"/>
              <w:right w:val="single" w:sz="8" w:space="0" w:color="auto"/>
            </w:tcBorders>
            <w:shd w:val="clear" w:color="auto" w:fill="BAE18F"/>
            <w:noWrap/>
            <w:vAlign w:val="center"/>
          </w:tcPr>
          <w:p w:rsidR="005815E6" w:rsidRPr="0039530A" w:rsidRDefault="005815E6" w:rsidP="00733CD9">
            <w:pPr>
              <w:jc w:val="center"/>
              <w:rPr>
                <w:rFonts w:ascii="Calibri" w:hAnsi="Calibri" w:cs="Calibri"/>
                <w:b/>
                <w:bCs/>
                <w:color w:val="00B050"/>
                <w:sz w:val="22"/>
              </w:rPr>
            </w:pPr>
            <w:r w:rsidRPr="0039530A">
              <w:rPr>
                <w:rFonts w:ascii="Calibri" w:hAnsi="Calibri" w:cs="Calibri"/>
                <w:b/>
                <w:bCs/>
                <w:color w:val="00602B"/>
                <w:sz w:val="22"/>
                <w:szCs w:val="22"/>
              </w:rPr>
              <w:t>134</w:t>
            </w:r>
          </w:p>
        </w:tc>
        <w:tc>
          <w:tcPr>
            <w:tcW w:w="663"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160</w:t>
            </w:r>
          </w:p>
        </w:tc>
        <w:tc>
          <w:tcPr>
            <w:tcW w:w="663"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147</w:t>
            </w:r>
          </w:p>
        </w:tc>
        <w:tc>
          <w:tcPr>
            <w:tcW w:w="663" w:type="dxa"/>
            <w:tcBorders>
              <w:top w:val="single" w:sz="8" w:space="0" w:color="auto"/>
              <w:left w:val="single" w:sz="4" w:space="0" w:color="BFBFBF"/>
              <w:bottom w:val="single" w:sz="4" w:space="0" w:color="auto"/>
              <w:right w:val="single" w:sz="4" w:space="0" w:color="auto"/>
            </w:tcBorders>
            <w:shd w:val="clear" w:color="auto" w:fill="BAE18F"/>
            <w:noWrap/>
            <w:vAlign w:val="center"/>
          </w:tcPr>
          <w:p w:rsidR="005815E6" w:rsidRPr="0039530A" w:rsidRDefault="005815E6" w:rsidP="00733CD9">
            <w:pPr>
              <w:jc w:val="center"/>
              <w:rPr>
                <w:rFonts w:ascii="Calibri" w:hAnsi="Calibri" w:cs="Calibri"/>
                <w:b/>
                <w:bCs/>
                <w:color w:val="00602B"/>
                <w:sz w:val="22"/>
              </w:rPr>
            </w:pPr>
            <w:r w:rsidRPr="0039530A">
              <w:rPr>
                <w:rFonts w:ascii="Calibri" w:hAnsi="Calibri" w:cs="Calibri"/>
                <w:b/>
                <w:bCs/>
                <w:color w:val="00602B"/>
                <w:sz w:val="22"/>
                <w:szCs w:val="22"/>
              </w:rPr>
              <w:t>140</w:t>
            </w:r>
          </w:p>
        </w:tc>
      </w:tr>
    </w:tbl>
    <w:p w:rsidR="005815E6" w:rsidRPr="0074687F" w:rsidRDefault="005815E6" w:rsidP="00733CD9"/>
    <w:p w:rsidR="005815E6" w:rsidRDefault="005815E6" w:rsidP="00733CD9">
      <w:pPr>
        <w:tabs>
          <w:tab w:val="left" w:pos="1500"/>
        </w:tabs>
        <w:jc w:val="center"/>
      </w:pPr>
    </w:p>
    <w:p w:rsidR="005815E6" w:rsidRDefault="009E77AC" w:rsidP="00733CD9">
      <w:pPr>
        <w:tabs>
          <w:tab w:val="left" w:pos="1500"/>
        </w:tabs>
        <w:jc w:val="center"/>
      </w:pPr>
      <w:r>
        <w:rPr>
          <w:noProof/>
          <w:lang w:eastAsia="pl-PL"/>
        </w:rPr>
        <w:drawing>
          <wp:inline distT="0" distB="0" distL="0" distR="0">
            <wp:extent cx="6483985" cy="4067175"/>
            <wp:effectExtent l="0" t="0" r="0" b="0"/>
            <wp:docPr id="45" name="Obiekt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5815E6" w:rsidRPr="00733CD9" w:rsidRDefault="005815E6" w:rsidP="00733CD9">
      <w:pPr>
        <w:pStyle w:val="Tekstpodstawowy"/>
        <w:tabs>
          <w:tab w:val="left" w:pos="567"/>
        </w:tabs>
        <w:spacing w:line="276" w:lineRule="auto"/>
        <w:rPr>
          <w:i/>
          <w:color w:val="FF0000"/>
          <w:sz w:val="24"/>
        </w:rPr>
      </w:pPr>
      <w:r w:rsidRPr="0074687F">
        <w:rPr>
          <w:i/>
          <w:color w:val="FF0000"/>
          <w:sz w:val="24"/>
        </w:rPr>
        <w:tab/>
      </w:r>
      <w:r w:rsidRPr="00733CD9">
        <w:rPr>
          <w:sz w:val="24"/>
        </w:rPr>
        <w:t>D</w:t>
      </w:r>
      <w:r w:rsidRPr="0039530A">
        <w:rPr>
          <w:sz w:val="24"/>
        </w:rPr>
        <w:t>ane o wypadkach z udziałem pieszych w poszczególnych dniach pozwalają na sformułowanie wniosku, iż zagrożenie bezpieczeństwa w tej kategorii występuje z większym lub mniejszym nasileniem każdego dnia tygodnia, przy czym najwięcej wypadków, w którym byli uczestnikami  wystąpiło w poniedziałek, środę</w:t>
      </w:r>
      <w:r w:rsidR="00CA3DF4">
        <w:rPr>
          <w:sz w:val="24"/>
        </w:rPr>
        <w:t xml:space="preserve"> i sobotę a najmniej w niedzielę</w:t>
      </w:r>
      <w:r w:rsidRPr="0039530A">
        <w:rPr>
          <w:sz w:val="24"/>
        </w:rPr>
        <w:t xml:space="preserve">.  </w:t>
      </w:r>
    </w:p>
    <w:p w:rsidR="005815E6" w:rsidRPr="007E0008" w:rsidRDefault="005815E6" w:rsidP="00733CD9">
      <w:pPr>
        <w:pStyle w:val="Tekstpodstawowy"/>
        <w:tabs>
          <w:tab w:val="left" w:pos="567"/>
        </w:tabs>
        <w:spacing w:line="276" w:lineRule="auto"/>
        <w:rPr>
          <w:color w:val="FF0000"/>
          <w:sz w:val="24"/>
        </w:rPr>
      </w:pPr>
      <w:r w:rsidRPr="007E0008">
        <w:rPr>
          <w:color w:val="FF0000"/>
          <w:sz w:val="24"/>
        </w:rPr>
        <w:tab/>
      </w:r>
      <w:r w:rsidRPr="00F23E00">
        <w:rPr>
          <w:sz w:val="24"/>
        </w:rPr>
        <w:t xml:space="preserve">W II połowie zeszłego roku najwyższą liczbę zabitych w tym zakresie odnotowano we wtorek, środę, czwartek i sobotę - po 5, gdzie największy wzrost nastąpił w sobotę (+4); najwięcej pieszych zostało rannych w poniedziałek, środę i sobotę. Zwiększona liczba kolizji drogowych wystąpiła w poniedziałek, piątek i sobotę. </w:t>
      </w:r>
    </w:p>
    <w:p w:rsidR="005815E6" w:rsidRDefault="005815E6" w:rsidP="00733CD9">
      <w:pPr>
        <w:tabs>
          <w:tab w:val="left" w:pos="567"/>
        </w:tabs>
        <w:spacing w:line="276" w:lineRule="auto"/>
        <w:jc w:val="both"/>
        <w:rPr>
          <w:sz w:val="24"/>
        </w:rPr>
      </w:pPr>
      <w:r w:rsidRPr="00364C27">
        <w:rPr>
          <w:sz w:val="24"/>
        </w:rPr>
        <w:tab/>
        <w:t>W niedzielę odnotowano najmniejszą liczbę wypadkó</w:t>
      </w:r>
      <w:r w:rsidR="00CA3DF4">
        <w:rPr>
          <w:sz w:val="24"/>
        </w:rPr>
        <w:t>w, rannych w ich następstwie, a </w:t>
      </w:r>
      <w:r w:rsidRPr="00364C27">
        <w:rPr>
          <w:sz w:val="24"/>
        </w:rPr>
        <w:t>także zgłoszonych kolizji drogowych z udziałem pieszych.</w:t>
      </w:r>
    </w:p>
    <w:p w:rsidR="00CA3DF4" w:rsidRDefault="00CA3DF4" w:rsidP="00733CD9">
      <w:pPr>
        <w:tabs>
          <w:tab w:val="left" w:pos="567"/>
        </w:tabs>
        <w:spacing w:line="276" w:lineRule="auto"/>
        <w:jc w:val="both"/>
        <w:rPr>
          <w:sz w:val="24"/>
        </w:rPr>
      </w:pPr>
    </w:p>
    <w:p w:rsidR="00174FC6" w:rsidRPr="00733CD9" w:rsidRDefault="00174FC6" w:rsidP="00733CD9">
      <w:pPr>
        <w:tabs>
          <w:tab w:val="left" w:pos="567"/>
        </w:tabs>
        <w:spacing w:line="276" w:lineRule="auto"/>
        <w:jc w:val="both"/>
        <w:rPr>
          <w:sz w:val="24"/>
        </w:rPr>
      </w:pPr>
    </w:p>
    <w:p w:rsidR="005815E6" w:rsidRPr="001C3A8F" w:rsidRDefault="005815E6" w:rsidP="00733CD9">
      <w:pPr>
        <w:pStyle w:val="Tekstpodstawowywcity21"/>
        <w:spacing w:line="360" w:lineRule="auto"/>
        <w:jc w:val="center"/>
        <w:rPr>
          <w:b/>
          <w:smallCaps/>
          <w:sz w:val="32"/>
        </w:rPr>
      </w:pPr>
      <w:r>
        <w:rPr>
          <w:b/>
          <w:smallCaps/>
          <w:sz w:val="32"/>
        </w:rPr>
        <w:lastRenderedPageBreak/>
        <w:t>Nietrzeźwość uczestników zdarzeń drogowych</w:t>
      </w:r>
    </w:p>
    <w:p w:rsidR="005815E6" w:rsidRPr="00E66154" w:rsidRDefault="005815E6" w:rsidP="00733CD9">
      <w:pPr>
        <w:pStyle w:val="Tekstpodstawowy"/>
        <w:ind w:right="-3"/>
        <w:rPr>
          <w:rFonts w:ascii="Calibri" w:hAnsi="Calibri" w:cs="Calibri"/>
          <w:b/>
          <w:bCs/>
          <w:sz w:val="24"/>
        </w:rPr>
      </w:pPr>
      <w:r w:rsidRPr="003233BF">
        <w:rPr>
          <w:rFonts w:ascii="Calibri" w:hAnsi="Calibri" w:cs="Calibri"/>
          <w:b/>
          <w:bCs/>
          <w:sz w:val="24"/>
        </w:rPr>
        <w:t xml:space="preserve">Wypadki i ich skutki oraz kolizje drogowe spowodowane przez nietrzeźwych uczestników ruchu w </w:t>
      </w:r>
      <w:r>
        <w:rPr>
          <w:rFonts w:ascii="Calibri" w:hAnsi="Calibri" w:cs="Calibri"/>
          <w:b/>
          <w:bCs/>
          <w:sz w:val="24"/>
        </w:rPr>
        <w:t>I</w:t>
      </w:r>
      <w:r w:rsidRPr="003233BF">
        <w:rPr>
          <w:rFonts w:ascii="Calibri" w:hAnsi="Calibri" w:cs="Calibri"/>
          <w:b/>
          <w:bCs/>
          <w:sz w:val="24"/>
        </w:rPr>
        <w:t>I półroczach lat 201</w:t>
      </w:r>
      <w:r>
        <w:rPr>
          <w:rFonts w:ascii="Calibri" w:hAnsi="Calibri" w:cs="Calibri"/>
          <w:b/>
          <w:bCs/>
          <w:sz w:val="24"/>
        </w:rPr>
        <w:t>6</w:t>
      </w:r>
      <w:r w:rsidRPr="003233BF">
        <w:rPr>
          <w:rFonts w:ascii="Calibri" w:hAnsi="Calibri" w:cs="Calibri"/>
          <w:b/>
          <w:bCs/>
          <w:sz w:val="24"/>
        </w:rPr>
        <w:t xml:space="preserve"> </w:t>
      </w:r>
      <w:r>
        <w:rPr>
          <w:rFonts w:ascii="Calibri" w:hAnsi="Calibri" w:cs="Calibri"/>
          <w:b/>
          <w:bCs/>
          <w:sz w:val="24"/>
        </w:rPr>
        <w:t>-</w:t>
      </w:r>
      <w:r w:rsidRPr="003233BF">
        <w:rPr>
          <w:rFonts w:ascii="Calibri" w:hAnsi="Calibri" w:cs="Calibri"/>
          <w:b/>
          <w:bCs/>
          <w:sz w:val="24"/>
        </w:rPr>
        <w:t xml:space="preserve"> 201</w:t>
      </w:r>
      <w:r>
        <w:rPr>
          <w:rFonts w:ascii="Calibri" w:hAnsi="Calibri" w:cs="Calibri"/>
          <w:b/>
          <w:bCs/>
          <w:sz w:val="24"/>
        </w:rPr>
        <w:t>8</w:t>
      </w:r>
    </w:p>
    <w:tbl>
      <w:tblPr>
        <w:tblW w:w="9356" w:type="dxa"/>
        <w:tblLayout w:type="fixed"/>
        <w:tblCellMar>
          <w:left w:w="70" w:type="dxa"/>
          <w:right w:w="70" w:type="dxa"/>
        </w:tblCellMar>
        <w:tblLook w:val="00A0" w:firstRow="1" w:lastRow="0" w:firstColumn="1" w:lastColumn="0" w:noHBand="0" w:noVBand="0"/>
      </w:tblPr>
      <w:tblGrid>
        <w:gridCol w:w="1923"/>
        <w:gridCol w:w="620"/>
        <w:gridCol w:w="620"/>
        <w:gridCol w:w="620"/>
        <w:gridCol w:w="620"/>
        <w:gridCol w:w="620"/>
        <w:gridCol w:w="619"/>
        <w:gridCol w:w="619"/>
        <w:gridCol w:w="619"/>
        <w:gridCol w:w="619"/>
        <w:gridCol w:w="619"/>
        <w:gridCol w:w="619"/>
        <w:gridCol w:w="619"/>
      </w:tblGrid>
      <w:tr w:rsidR="005815E6" w:rsidRPr="00A306B8" w:rsidTr="00733CD9">
        <w:trPr>
          <w:trHeight w:val="288"/>
        </w:trPr>
        <w:tc>
          <w:tcPr>
            <w:tcW w:w="1923" w:type="dxa"/>
            <w:tcBorders>
              <w:top w:val="single" w:sz="4" w:space="0" w:color="auto"/>
              <w:left w:val="single" w:sz="4" w:space="0" w:color="auto"/>
              <w:bottom w:val="nil"/>
              <w:right w:val="nil"/>
            </w:tcBorders>
            <w:noWrap/>
            <w:vAlign w:val="bottom"/>
          </w:tcPr>
          <w:p w:rsidR="005815E6" w:rsidRPr="00A306B8"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Uczestnik ruchu</w:t>
            </w:r>
            <w:r w:rsidRPr="00A306B8">
              <w:rPr>
                <w:rFonts w:ascii="Calibri" w:hAnsi="Calibri" w:cs="Calibri"/>
                <w:b/>
                <w:bCs/>
                <w:color w:val="000000"/>
                <w:sz w:val="22"/>
                <w:szCs w:val="22"/>
                <w:lang w:eastAsia="pl-PL"/>
              </w:rPr>
              <w:t> </w:t>
            </w:r>
          </w:p>
        </w:tc>
        <w:tc>
          <w:tcPr>
            <w:tcW w:w="1860" w:type="dxa"/>
            <w:gridSpan w:val="3"/>
            <w:tcBorders>
              <w:top w:val="single" w:sz="4" w:space="0" w:color="auto"/>
              <w:left w:val="single" w:sz="8" w:space="0" w:color="auto"/>
              <w:bottom w:val="nil"/>
              <w:right w:val="single" w:sz="8" w:space="0" w:color="auto"/>
            </w:tcBorders>
            <w:vAlign w:val="center"/>
          </w:tcPr>
          <w:p w:rsidR="005815E6" w:rsidRPr="00A306B8" w:rsidRDefault="005815E6" w:rsidP="00733CD9">
            <w:pPr>
              <w:suppressAutoHyphens w:val="0"/>
              <w:jc w:val="center"/>
              <w:rPr>
                <w:rFonts w:ascii="Calibri" w:hAnsi="Calibri" w:cs="Calibri"/>
                <w:b/>
                <w:bCs/>
                <w:color w:val="000000"/>
                <w:sz w:val="22"/>
                <w:lang w:eastAsia="pl-PL"/>
              </w:rPr>
            </w:pPr>
            <w:r w:rsidRPr="00A306B8">
              <w:rPr>
                <w:rFonts w:ascii="Calibri" w:hAnsi="Calibri" w:cs="Calibri"/>
                <w:b/>
                <w:bCs/>
                <w:color w:val="000000"/>
                <w:sz w:val="22"/>
                <w:szCs w:val="22"/>
                <w:lang w:eastAsia="pl-PL"/>
              </w:rPr>
              <w:t xml:space="preserve"> Liczba wypadków</w:t>
            </w:r>
          </w:p>
        </w:tc>
        <w:tc>
          <w:tcPr>
            <w:tcW w:w="1859" w:type="dxa"/>
            <w:gridSpan w:val="3"/>
            <w:tcBorders>
              <w:top w:val="single" w:sz="4" w:space="0" w:color="auto"/>
              <w:left w:val="single" w:sz="8" w:space="0" w:color="auto"/>
              <w:bottom w:val="nil"/>
              <w:right w:val="nil"/>
            </w:tcBorders>
            <w:vAlign w:val="center"/>
          </w:tcPr>
          <w:p w:rsidR="005815E6" w:rsidRPr="00A306B8" w:rsidRDefault="005815E6" w:rsidP="00733CD9">
            <w:pPr>
              <w:suppressAutoHyphens w:val="0"/>
              <w:jc w:val="center"/>
              <w:rPr>
                <w:rFonts w:ascii="Calibri" w:hAnsi="Calibri" w:cs="Calibri"/>
                <w:b/>
                <w:bCs/>
                <w:color w:val="000000"/>
                <w:sz w:val="22"/>
                <w:lang w:eastAsia="pl-PL"/>
              </w:rPr>
            </w:pPr>
            <w:r w:rsidRPr="00A306B8">
              <w:rPr>
                <w:rFonts w:ascii="Calibri" w:hAnsi="Calibri" w:cs="Calibri"/>
                <w:b/>
                <w:bCs/>
                <w:color w:val="000000"/>
                <w:sz w:val="22"/>
                <w:szCs w:val="22"/>
                <w:lang w:eastAsia="pl-PL"/>
              </w:rPr>
              <w:t xml:space="preserve"> Liczba zabitych</w:t>
            </w:r>
          </w:p>
        </w:tc>
        <w:tc>
          <w:tcPr>
            <w:tcW w:w="1857" w:type="dxa"/>
            <w:gridSpan w:val="3"/>
            <w:tcBorders>
              <w:top w:val="single" w:sz="4" w:space="0" w:color="auto"/>
              <w:left w:val="single" w:sz="8" w:space="0" w:color="auto"/>
              <w:bottom w:val="nil"/>
              <w:right w:val="single" w:sz="8" w:space="0" w:color="auto"/>
            </w:tcBorders>
            <w:vAlign w:val="center"/>
          </w:tcPr>
          <w:p w:rsidR="005815E6" w:rsidRPr="00A306B8" w:rsidRDefault="005815E6" w:rsidP="00733CD9">
            <w:pPr>
              <w:suppressAutoHyphens w:val="0"/>
              <w:jc w:val="center"/>
              <w:rPr>
                <w:rFonts w:ascii="Calibri" w:hAnsi="Calibri" w:cs="Calibri"/>
                <w:b/>
                <w:bCs/>
                <w:color w:val="000000"/>
                <w:sz w:val="22"/>
                <w:lang w:eastAsia="pl-PL"/>
              </w:rPr>
            </w:pPr>
            <w:r w:rsidRPr="00A306B8">
              <w:rPr>
                <w:rFonts w:ascii="Calibri" w:hAnsi="Calibri" w:cs="Calibri"/>
                <w:b/>
                <w:bCs/>
                <w:color w:val="000000"/>
                <w:sz w:val="22"/>
                <w:szCs w:val="22"/>
                <w:lang w:eastAsia="pl-PL"/>
              </w:rPr>
              <w:t xml:space="preserve"> Liczba rannych</w:t>
            </w:r>
          </w:p>
        </w:tc>
        <w:tc>
          <w:tcPr>
            <w:tcW w:w="1857" w:type="dxa"/>
            <w:gridSpan w:val="3"/>
            <w:tcBorders>
              <w:top w:val="single" w:sz="4" w:space="0" w:color="auto"/>
              <w:left w:val="single" w:sz="8" w:space="0" w:color="auto"/>
              <w:bottom w:val="nil"/>
              <w:right w:val="single" w:sz="4" w:space="0" w:color="auto"/>
            </w:tcBorders>
            <w:vAlign w:val="center"/>
          </w:tcPr>
          <w:p w:rsidR="005815E6" w:rsidRPr="00A306B8" w:rsidRDefault="005815E6" w:rsidP="00733CD9">
            <w:pPr>
              <w:suppressAutoHyphens w:val="0"/>
              <w:jc w:val="center"/>
              <w:rPr>
                <w:rFonts w:ascii="Calibri" w:hAnsi="Calibri" w:cs="Calibri"/>
                <w:b/>
                <w:bCs/>
                <w:color w:val="000000"/>
                <w:sz w:val="22"/>
                <w:lang w:eastAsia="pl-PL"/>
              </w:rPr>
            </w:pPr>
            <w:r w:rsidRPr="00A306B8">
              <w:rPr>
                <w:rFonts w:ascii="Calibri" w:hAnsi="Calibri" w:cs="Calibri"/>
                <w:b/>
                <w:bCs/>
                <w:color w:val="000000"/>
                <w:sz w:val="22"/>
                <w:szCs w:val="22"/>
                <w:lang w:eastAsia="pl-PL"/>
              </w:rPr>
              <w:t xml:space="preserve"> Liczba kolizji</w:t>
            </w:r>
          </w:p>
        </w:tc>
      </w:tr>
      <w:tr w:rsidR="005815E6" w:rsidRPr="00A306B8" w:rsidTr="00733CD9">
        <w:trPr>
          <w:trHeight w:val="300"/>
        </w:trPr>
        <w:tc>
          <w:tcPr>
            <w:tcW w:w="1923" w:type="dxa"/>
            <w:tcBorders>
              <w:top w:val="single" w:sz="4" w:space="0" w:color="auto"/>
              <w:left w:val="single" w:sz="4" w:space="0" w:color="auto"/>
              <w:bottom w:val="single" w:sz="4" w:space="0" w:color="95B3D7"/>
              <w:right w:val="nil"/>
            </w:tcBorders>
            <w:noWrap/>
            <w:vAlign w:val="bottom"/>
          </w:tcPr>
          <w:p w:rsidR="005815E6" w:rsidRPr="00A306B8"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I</w:t>
            </w:r>
            <w:r w:rsidRPr="00A306B8">
              <w:rPr>
                <w:rFonts w:ascii="Calibri" w:hAnsi="Calibri" w:cs="Calibri"/>
                <w:b/>
                <w:bCs/>
                <w:color w:val="000000"/>
                <w:sz w:val="22"/>
                <w:szCs w:val="22"/>
                <w:lang w:eastAsia="pl-PL"/>
              </w:rPr>
              <w:t>I półrocze</w:t>
            </w:r>
          </w:p>
        </w:tc>
        <w:tc>
          <w:tcPr>
            <w:tcW w:w="620" w:type="dxa"/>
            <w:tcBorders>
              <w:top w:val="single" w:sz="4" w:space="0" w:color="auto"/>
              <w:left w:val="single" w:sz="8" w:space="0" w:color="auto"/>
              <w:bottom w:val="single" w:sz="4" w:space="0" w:color="808080"/>
              <w:right w:val="nil"/>
            </w:tcBorders>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2016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20"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20"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20"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9"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19"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9"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9"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19"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9"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9" w:type="dxa"/>
            <w:tcBorders>
              <w:top w:val="single" w:sz="4" w:space="0" w:color="auto"/>
              <w:left w:val="single" w:sz="4" w:space="0" w:color="BFBFBF"/>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A306B8" w:rsidTr="00733CD9">
        <w:trPr>
          <w:trHeight w:val="288"/>
        </w:trPr>
        <w:tc>
          <w:tcPr>
            <w:tcW w:w="1923" w:type="dxa"/>
            <w:tcBorders>
              <w:top w:val="single" w:sz="8" w:space="0" w:color="auto"/>
              <w:left w:val="single" w:sz="4" w:space="0" w:color="auto"/>
              <w:bottom w:val="single" w:sz="4" w:space="0" w:color="BFBFBF"/>
              <w:right w:val="nil"/>
            </w:tcBorders>
            <w:noWrap/>
            <w:vAlign w:val="bottom"/>
          </w:tcPr>
          <w:p w:rsidR="005815E6" w:rsidRPr="00A306B8" w:rsidRDefault="005815E6" w:rsidP="00733CD9">
            <w:pPr>
              <w:suppressAutoHyphens w:val="0"/>
              <w:rPr>
                <w:rFonts w:ascii="Calibri" w:hAnsi="Calibri" w:cs="Calibri"/>
                <w:color w:val="000000"/>
                <w:sz w:val="22"/>
                <w:lang w:eastAsia="pl-PL"/>
              </w:rPr>
            </w:pPr>
            <w:r w:rsidRPr="00A306B8">
              <w:rPr>
                <w:rFonts w:ascii="Calibri" w:hAnsi="Calibri" w:cs="Calibri"/>
                <w:color w:val="000000"/>
                <w:sz w:val="22"/>
                <w:szCs w:val="22"/>
                <w:lang w:eastAsia="pl-PL"/>
              </w:rPr>
              <w:t>Kierujący</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81</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67</w:t>
            </w:r>
          </w:p>
        </w:tc>
        <w:tc>
          <w:tcPr>
            <w:tcW w:w="620"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59</w:t>
            </w:r>
          </w:p>
        </w:tc>
        <w:tc>
          <w:tcPr>
            <w:tcW w:w="620"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620"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19"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19"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106</w:t>
            </w:r>
          </w:p>
        </w:tc>
        <w:tc>
          <w:tcPr>
            <w:tcW w:w="6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80</w:t>
            </w:r>
          </w:p>
        </w:tc>
        <w:tc>
          <w:tcPr>
            <w:tcW w:w="619" w:type="dxa"/>
            <w:tcBorders>
              <w:top w:val="single" w:sz="8" w:space="0" w:color="auto"/>
              <w:left w:val="nil"/>
              <w:bottom w:val="single" w:sz="4" w:space="0" w:color="BFBFBF"/>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74</w:t>
            </w:r>
          </w:p>
        </w:tc>
        <w:tc>
          <w:tcPr>
            <w:tcW w:w="619"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240</w:t>
            </w:r>
          </w:p>
        </w:tc>
        <w:tc>
          <w:tcPr>
            <w:tcW w:w="619"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242</w:t>
            </w:r>
          </w:p>
        </w:tc>
        <w:tc>
          <w:tcPr>
            <w:tcW w:w="619"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264</w:t>
            </w:r>
          </w:p>
        </w:tc>
      </w:tr>
      <w:tr w:rsidR="005815E6" w:rsidRPr="00A306B8" w:rsidTr="00733CD9">
        <w:trPr>
          <w:trHeight w:val="300"/>
        </w:trPr>
        <w:tc>
          <w:tcPr>
            <w:tcW w:w="1923" w:type="dxa"/>
            <w:tcBorders>
              <w:top w:val="nil"/>
              <w:left w:val="single" w:sz="4" w:space="0" w:color="auto"/>
              <w:bottom w:val="single" w:sz="8" w:space="0" w:color="auto"/>
              <w:right w:val="nil"/>
            </w:tcBorders>
            <w:noWrap/>
            <w:vAlign w:val="bottom"/>
          </w:tcPr>
          <w:p w:rsidR="005815E6" w:rsidRPr="00A306B8" w:rsidRDefault="005815E6" w:rsidP="00733CD9">
            <w:pPr>
              <w:suppressAutoHyphens w:val="0"/>
              <w:rPr>
                <w:rFonts w:ascii="Calibri" w:hAnsi="Calibri" w:cs="Calibri"/>
                <w:color w:val="000000"/>
                <w:sz w:val="22"/>
                <w:lang w:eastAsia="pl-PL"/>
              </w:rPr>
            </w:pPr>
            <w:r w:rsidRPr="00A306B8">
              <w:rPr>
                <w:rFonts w:ascii="Calibri" w:hAnsi="Calibri" w:cs="Calibri"/>
                <w:color w:val="000000"/>
                <w:sz w:val="22"/>
                <w:szCs w:val="22"/>
                <w:lang w:eastAsia="pl-PL"/>
              </w:rPr>
              <w:t>Pieszy</w:t>
            </w:r>
          </w:p>
        </w:tc>
        <w:tc>
          <w:tcPr>
            <w:tcW w:w="620" w:type="dxa"/>
            <w:tcBorders>
              <w:top w:val="single" w:sz="4" w:space="0" w:color="BFBFBF"/>
              <w:left w:val="single" w:sz="8" w:space="0" w:color="auto"/>
              <w:bottom w:val="single" w:sz="4" w:space="0" w:color="D9D9D9"/>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620"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20" w:type="dxa"/>
            <w:tcBorders>
              <w:top w:val="single" w:sz="4" w:space="0" w:color="BFBFBF"/>
              <w:left w:val="nil"/>
              <w:bottom w:val="single" w:sz="4" w:space="0" w:color="D9D9D9"/>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w:t>
            </w:r>
          </w:p>
        </w:tc>
        <w:tc>
          <w:tcPr>
            <w:tcW w:w="620" w:type="dxa"/>
            <w:tcBorders>
              <w:top w:val="single" w:sz="4" w:space="0" w:color="BFBFBF"/>
              <w:left w:val="single" w:sz="8" w:space="0" w:color="auto"/>
              <w:bottom w:val="single" w:sz="4" w:space="0" w:color="D9D9D9"/>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20"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619" w:type="dxa"/>
            <w:tcBorders>
              <w:top w:val="single" w:sz="4" w:space="0" w:color="BFBFBF"/>
              <w:left w:val="nil"/>
              <w:bottom w:val="single" w:sz="4" w:space="0" w:color="D9D9D9"/>
              <w:right w:val="single" w:sz="8"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6</w:t>
            </w:r>
          </w:p>
        </w:tc>
        <w:tc>
          <w:tcPr>
            <w:tcW w:w="619" w:type="dxa"/>
            <w:tcBorders>
              <w:top w:val="single" w:sz="4" w:space="0" w:color="BFBFBF"/>
              <w:left w:val="single" w:sz="8" w:space="0" w:color="auto"/>
              <w:bottom w:val="single" w:sz="4" w:space="0" w:color="D9D9D9"/>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19"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19" w:type="dxa"/>
            <w:tcBorders>
              <w:top w:val="single" w:sz="4" w:space="0" w:color="BFBFBF"/>
              <w:left w:val="nil"/>
              <w:bottom w:val="single" w:sz="4" w:space="0" w:color="D9D9D9"/>
              <w:right w:val="single" w:sz="8"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w:t>
            </w:r>
          </w:p>
        </w:tc>
        <w:tc>
          <w:tcPr>
            <w:tcW w:w="619" w:type="dxa"/>
            <w:tcBorders>
              <w:top w:val="single" w:sz="4" w:space="0" w:color="BFBFBF"/>
              <w:left w:val="single" w:sz="8" w:space="0" w:color="auto"/>
              <w:bottom w:val="single" w:sz="4" w:space="0" w:color="D9D9D9"/>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619" w:type="dxa"/>
            <w:tcBorders>
              <w:top w:val="single" w:sz="4" w:space="0" w:color="BFBFBF"/>
              <w:left w:val="single" w:sz="4" w:space="0" w:color="BFBFBF"/>
              <w:bottom w:val="single" w:sz="4" w:space="0" w:color="D9D9D9"/>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w:t>
            </w:r>
          </w:p>
        </w:tc>
        <w:tc>
          <w:tcPr>
            <w:tcW w:w="619" w:type="dxa"/>
            <w:tcBorders>
              <w:top w:val="single" w:sz="4" w:space="0" w:color="BFBFBF"/>
              <w:left w:val="single" w:sz="4" w:space="0" w:color="BFBFBF"/>
              <w:bottom w:val="single" w:sz="4" w:space="0" w:color="D9D9D9"/>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9</w:t>
            </w:r>
          </w:p>
        </w:tc>
      </w:tr>
      <w:tr w:rsidR="005815E6" w:rsidRPr="00A306B8" w:rsidTr="00733CD9">
        <w:trPr>
          <w:trHeight w:val="288"/>
        </w:trPr>
        <w:tc>
          <w:tcPr>
            <w:tcW w:w="1923" w:type="dxa"/>
            <w:tcBorders>
              <w:top w:val="single" w:sz="4" w:space="0" w:color="95B3D7"/>
              <w:left w:val="single" w:sz="4" w:space="0" w:color="auto"/>
              <w:bottom w:val="single" w:sz="4" w:space="0" w:color="auto"/>
              <w:right w:val="single" w:sz="8" w:space="0" w:color="auto"/>
            </w:tcBorders>
            <w:noWrap/>
            <w:vAlign w:val="bottom"/>
          </w:tcPr>
          <w:p w:rsidR="005815E6" w:rsidRPr="00A306B8" w:rsidRDefault="005815E6" w:rsidP="00733CD9">
            <w:pPr>
              <w:suppressAutoHyphens w:val="0"/>
              <w:rPr>
                <w:rFonts w:ascii="Calibri" w:hAnsi="Calibri" w:cs="Calibri"/>
                <w:b/>
                <w:bCs/>
                <w:color w:val="000000"/>
                <w:sz w:val="22"/>
                <w:lang w:eastAsia="pl-PL"/>
              </w:rPr>
            </w:pPr>
            <w:r w:rsidRPr="00A306B8">
              <w:rPr>
                <w:rFonts w:ascii="Calibri" w:hAnsi="Calibri" w:cs="Calibri"/>
                <w:b/>
                <w:bCs/>
                <w:color w:val="000000"/>
                <w:sz w:val="22"/>
                <w:szCs w:val="22"/>
                <w:lang w:eastAsia="pl-PL"/>
              </w:rPr>
              <w:t>Ogółem</w:t>
            </w:r>
          </w:p>
        </w:tc>
        <w:tc>
          <w:tcPr>
            <w:tcW w:w="620" w:type="dxa"/>
            <w:tcBorders>
              <w:top w:val="single" w:sz="8" w:space="0" w:color="auto"/>
              <w:left w:val="single" w:sz="4"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100</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82</w:t>
            </w:r>
          </w:p>
        </w:tc>
        <w:tc>
          <w:tcPr>
            <w:tcW w:w="620"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71</w:t>
            </w:r>
          </w:p>
        </w:tc>
        <w:tc>
          <w:tcPr>
            <w:tcW w:w="620"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12</w:t>
            </w:r>
          </w:p>
        </w:tc>
        <w:tc>
          <w:tcPr>
            <w:tcW w:w="620"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w:t>
            </w:r>
          </w:p>
        </w:tc>
        <w:tc>
          <w:tcPr>
            <w:tcW w:w="619"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w:t>
            </w:r>
          </w:p>
        </w:tc>
        <w:tc>
          <w:tcPr>
            <w:tcW w:w="619"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123</w:t>
            </w:r>
          </w:p>
        </w:tc>
        <w:tc>
          <w:tcPr>
            <w:tcW w:w="619"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619" w:type="dxa"/>
            <w:tcBorders>
              <w:top w:val="single" w:sz="8" w:space="0" w:color="auto"/>
              <w:left w:val="nil"/>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80</w:t>
            </w:r>
          </w:p>
        </w:tc>
        <w:tc>
          <w:tcPr>
            <w:tcW w:w="619"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251</w:t>
            </w:r>
          </w:p>
        </w:tc>
        <w:tc>
          <w:tcPr>
            <w:tcW w:w="619"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259</w:t>
            </w:r>
          </w:p>
        </w:tc>
        <w:tc>
          <w:tcPr>
            <w:tcW w:w="619"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273</w:t>
            </w:r>
          </w:p>
        </w:tc>
      </w:tr>
    </w:tbl>
    <w:p w:rsidR="005815E6" w:rsidRDefault="005815E6" w:rsidP="00733CD9">
      <w:pPr>
        <w:jc w:val="both"/>
      </w:pPr>
    </w:p>
    <w:p w:rsidR="005815E6" w:rsidRDefault="005815E6" w:rsidP="00733CD9">
      <w:pPr>
        <w:jc w:val="both"/>
      </w:pPr>
    </w:p>
    <w:p w:rsidR="005815E6" w:rsidRPr="0095430D" w:rsidRDefault="009E77AC" w:rsidP="00733CD9">
      <w:pPr>
        <w:pStyle w:val="Tekstpodstawowywcity21"/>
        <w:spacing w:line="240" w:lineRule="auto"/>
        <w:ind w:left="0"/>
        <w:jc w:val="both"/>
      </w:pPr>
      <w:r>
        <w:rPr>
          <w:noProof/>
          <w:lang w:eastAsia="pl-PL"/>
        </w:rPr>
        <w:drawing>
          <wp:inline distT="0" distB="0" distL="0" distR="0">
            <wp:extent cx="5908040" cy="3723005"/>
            <wp:effectExtent l="0" t="0" r="0" b="0"/>
            <wp:docPr id="46" name="Obiekt 4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5815E6" w:rsidRDefault="005815E6" w:rsidP="00733CD9">
      <w:pPr>
        <w:ind w:firstLine="709"/>
        <w:jc w:val="both"/>
        <w:rPr>
          <w:sz w:val="24"/>
        </w:rPr>
      </w:pPr>
    </w:p>
    <w:p w:rsidR="005815E6" w:rsidRPr="005C4C1F" w:rsidRDefault="005815E6" w:rsidP="00733CD9">
      <w:pPr>
        <w:ind w:firstLine="709"/>
        <w:jc w:val="both"/>
        <w:rPr>
          <w:sz w:val="24"/>
        </w:rPr>
      </w:pPr>
      <w:r w:rsidRPr="005C4C1F">
        <w:rPr>
          <w:sz w:val="24"/>
        </w:rPr>
        <w:t>W II półroczu 2018 roku nietrzeźwi uczestnicy ruchu drogowego spowodowali 71 wypadków, tj. blisko 10,8 % ogółu zaistniałych wypadków na terenie woj. warmińsko - mazurskiego; w porównaniu do okresu analogicznego roku ubiegłego odnotowano spadek o 11 wypadków spowodowanych przez uczestników dróg znajdujących się pod wpływam działania alkoholu.</w:t>
      </w:r>
    </w:p>
    <w:p w:rsidR="005815E6" w:rsidRPr="004913A7" w:rsidRDefault="005815E6" w:rsidP="00733CD9">
      <w:pPr>
        <w:ind w:firstLine="709"/>
        <w:jc w:val="both"/>
        <w:rPr>
          <w:color w:val="FF0000"/>
          <w:sz w:val="24"/>
        </w:rPr>
      </w:pPr>
      <w:r w:rsidRPr="004913A7">
        <w:rPr>
          <w:color w:val="FF0000"/>
          <w:sz w:val="24"/>
        </w:rPr>
        <w:t xml:space="preserve">  </w:t>
      </w:r>
      <w:r w:rsidRPr="001B3623">
        <w:rPr>
          <w:sz w:val="24"/>
        </w:rPr>
        <w:t xml:space="preserve">W stosunku do roku poprzedniego odnotowano mniejszą liczbę (59) nietrzeźwych kierujących jako sprawców wypadków (spadek o 8). Nietrzeźwi piesi w analizowanym  roku byli sprawcami 12 wypadków (spadek o 3 w porównaniu do 2017 roku).   </w:t>
      </w:r>
    </w:p>
    <w:p w:rsidR="005815E6" w:rsidRPr="001B3623" w:rsidRDefault="005815E6" w:rsidP="00733CD9">
      <w:pPr>
        <w:ind w:firstLine="709"/>
        <w:jc w:val="both"/>
        <w:rPr>
          <w:sz w:val="24"/>
        </w:rPr>
      </w:pPr>
      <w:r w:rsidRPr="001B3623">
        <w:rPr>
          <w:sz w:val="24"/>
        </w:rPr>
        <w:t xml:space="preserve">Nietrzeźwi kierujący w stosunku do ogólnej liczby zdarzeń drogowych spowodowanych przez nietrzeźwych uczestników ruchu drogowego w bieżącym </w:t>
      </w:r>
      <w:r w:rsidR="001918AD">
        <w:rPr>
          <w:sz w:val="24"/>
        </w:rPr>
        <w:t>roku byli sprawcami blisko 83,1 </w:t>
      </w:r>
      <w:r w:rsidRPr="001B3623">
        <w:rPr>
          <w:sz w:val="24"/>
        </w:rPr>
        <w:t>% wypadków oraz 96,7 % kolizji.</w:t>
      </w:r>
    </w:p>
    <w:p w:rsidR="005815E6" w:rsidRPr="00712CAC" w:rsidRDefault="005815E6" w:rsidP="00733CD9">
      <w:pPr>
        <w:ind w:firstLine="709"/>
        <w:jc w:val="both"/>
        <w:rPr>
          <w:sz w:val="24"/>
        </w:rPr>
      </w:pPr>
      <w:r w:rsidRPr="00872C07">
        <w:rPr>
          <w:sz w:val="24"/>
        </w:rPr>
        <w:t>Liczba zgłoszonych kolizji drogowych spowodowanych przez kierujących wzrosła (+22) a spowodowanych przez pieszych spadła (-8) w analizowanym okresie II półrocza 2018 r.</w:t>
      </w:r>
    </w:p>
    <w:p w:rsidR="005815E6" w:rsidRDefault="009E77AC" w:rsidP="00733CD9">
      <w:pPr>
        <w:tabs>
          <w:tab w:val="left" w:pos="2955"/>
        </w:tabs>
        <w:rPr>
          <w:noProof/>
          <w:lang w:eastAsia="pl-PL"/>
        </w:rPr>
      </w:pPr>
      <w:r>
        <w:rPr>
          <w:noProof/>
          <w:lang w:eastAsia="pl-PL"/>
        </w:rPr>
        <w:lastRenderedPageBreak/>
        <w:drawing>
          <wp:inline distT="0" distB="0" distL="0" distR="0">
            <wp:extent cx="5765165" cy="3348990"/>
            <wp:effectExtent l="0" t="0" r="0" b="0"/>
            <wp:docPr id="47" name="Obiekt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712CAC" w:rsidRDefault="00712CAC" w:rsidP="00733CD9">
      <w:pPr>
        <w:tabs>
          <w:tab w:val="left" w:pos="2955"/>
        </w:tabs>
      </w:pPr>
    </w:p>
    <w:p w:rsidR="005815E6" w:rsidRPr="00C3109F" w:rsidRDefault="005815E6" w:rsidP="00733CD9">
      <w:pPr>
        <w:spacing w:line="276" w:lineRule="auto"/>
        <w:ind w:firstLine="709"/>
        <w:jc w:val="both"/>
        <w:rPr>
          <w:color w:val="FF0000"/>
          <w:sz w:val="14"/>
        </w:rPr>
      </w:pPr>
    </w:p>
    <w:p w:rsidR="005815E6" w:rsidRDefault="005815E6" w:rsidP="00733CD9">
      <w:pPr>
        <w:spacing w:line="276" w:lineRule="auto"/>
        <w:ind w:firstLine="709"/>
        <w:jc w:val="both"/>
        <w:rPr>
          <w:sz w:val="24"/>
        </w:rPr>
      </w:pPr>
      <w:r w:rsidRPr="006B570E">
        <w:rPr>
          <w:sz w:val="24"/>
        </w:rPr>
        <w:t xml:space="preserve">W </w:t>
      </w:r>
      <w:r w:rsidR="001918AD">
        <w:rPr>
          <w:sz w:val="24"/>
        </w:rPr>
        <w:t>okresie od lipca do grudnia 2018 roku</w:t>
      </w:r>
      <w:r w:rsidRPr="006B570E">
        <w:rPr>
          <w:sz w:val="24"/>
        </w:rPr>
        <w:t xml:space="preserve"> największe zagrożenie ze strony nietrzeźwych uczestników ruchu </w:t>
      </w:r>
      <w:r w:rsidRPr="00316FED">
        <w:rPr>
          <w:sz w:val="24"/>
        </w:rPr>
        <w:t xml:space="preserve">pod kątem ogólnej liczby zdarzeń drogowych z ich udziałem </w:t>
      </w:r>
      <w:r w:rsidR="001918AD">
        <w:rPr>
          <w:sz w:val="24"/>
        </w:rPr>
        <w:t>występowało w </w:t>
      </w:r>
      <w:r>
        <w:rPr>
          <w:sz w:val="24"/>
        </w:rPr>
        <w:t>dni weekendowe włącznie z piątkiem, a  wyraźnie mniejsze w</w:t>
      </w:r>
      <w:r w:rsidRPr="00316FED">
        <w:rPr>
          <w:sz w:val="24"/>
        </w:rPr>
        <w:t xml:space="preserve"> </w:t>
      </w:r>
      <w:r>
        <w:rPr>
          <w:sz w:val="24"/>
        </w:rPr>
        <w:t>pozostałe dni tygodnia</w:t>
      </w:r>
      <w:r w:rsidRPr="00316FED">
        <w:rPr>
          <w:sz w:val="24"/>
        </w:rPr>
        <w:t>.</w:t>
      </w:r>
    </w:p>
    <w:p w:rsidR="00712CAC" w:rsidRPr="00733CD9" w:rsidRDefault="00712CAC" w:rsidP="00733CD9">
      <w:pPr>
        <w:spacing w:line="276" w:lineRule="auto"/>
        <w:ind w:firstLine="709"/>
        <w:jc w:val="both"/>
        <w:rPr>
          <w:sz w:val="24"/>
        </w:rPr>
      </w:pPr>
    </w:p>
    <w:p w:rsidR="005815E6" w:rsidRPr="00DE191F" w:rsidRDefault="005815E6" w:rsidP="00733CD9">
      <w:pPr>
        <w:tabs>
          <w:tab w:val="left" w:pos="3274"/>
        </w:tabs>
        <w:ind w:left="-567" w:right="-570"/>
        <w:rPr>
          <w:rFonts w:ascii="Calibri" w:hAnsi="Calibri" w:cs="Calibri"/>
          <w:b/>
          <w:bCs/>
          <w:sz w:val="24"/>
        </w:rPr>
      </w:pPr>
      <w:r w:rsidRPr="00DE191F">
        <w:rPr>
          <w:rFonts w:ascii="Calibri" w:hAnsi="Calibri" w:cs="Calibri"/>
          <w:b/>
          <w:bCs/>
          <w:sz w:val="24"/>
        </w:rPr>
        <w:t xml:space="preserve">Nietrzeźwi sprawcy wypadków drogowych w poszczególnych powiatach w </w:t>
      </w:r>
      <w:r>
        <w:rPr>
          <w:rFonts w:ascii="Calibri" w:hAnsi="Calibri" w:cs="Calibri"/>
          <w:b/>
          <w:bCs/>
          <w:sz w:val="24"/>
        </w:rPr>
        <w:t>I</w:t>
      </w:r>
      <w:r w:rsidRPr="00DE191F">
        <w:rPr>
          <w:rFonts w:ascii="Calibri" w:hAnsi="Calibri" w:cs="Calibri"/>
          <w:b/>
          <w:bCs/>
          <w:sz w:val="24"/>
        </w:rPr>
        <w:t>I półroczach 201</w:t>
      </w:r>
      <w:r>
        <w:rPr>
          <w:rFonts w:ascii="Calibri" w:hAnsi="Calibri" w:cs="Calibri"/>
          <w:b/>
          <w:bCs/>
          <w:sz w:val="24"/>
        </w:rPr>
        <w:t>7</w:t>
      </w:r>
      <w:r w:rsidRPr="00DE191F">
        <w:rPr>
          <w:rFonts w:ascii="Calibri" w:hAnsi="Calibri" w:cs="Calibri"/>
          <w:b/>
          <w:bCs/>
          <w:sz w:val="24"/>
        </w:rPr>
        <w:t xml:space="preserve">  i 201</w:t>
      </w:r>
      <w:r>
        <w:rPr>
          <w:rFonts w:ascii="Calibri" w:hAnsi="Calibri" w:cs="Calibri"/>
          <w:b/>
          <w:bCs/>
          <w:sz w:val="24"/>
        </w:rPr>
        <w:t>8</w:t>
      </w:r>
      <w:r w:rsidRPr="00DE191F">
        <w:rPr>
          <w:rFonts w:ascii="Calibri" w:hAnsi="Calibri" w:cs="Calibri"/>
          <w:b/>
          <w:bCs/>
          <w:sz w:val="24"/>
        </w:rPr>
        <w:t xml:space="preserve"> roku</w:t>
      </w:r>
    </w:p>
    <w:tbl>
      <w:tblPr>
        <w:tblW w:w="10477" w:type="dxa"/>
        <w:jc w:val="center"/>
        <w:tblLayout w:type="fixed"/>
        <w:tblCellMar>
          <w:left w:w="70" w:type="dxa"/>
          <w:right w:w="70" w:type="dxa"/>
        </w:tblCellMar>
        <w:tblLook w:val="0000" w:firstRow="0" w:lastRow="0" w:firstColumn="0" w:lastColumn="0" w:noHBand="0" w:noVBand="0"/>
      </w:tblPr>
      <w:tblGrid>
        <w:gridCol w:w="1980"/>
        <w:gridCol w:w="1346"/>
        <w:gridCol w:w="1347"/>
        <w:gridCol w:w="1559"/>
        <w:gridCol w:w="1417"/>
        <w:gridCol w:w="1418"/>
        <w:gridCol w:w="1410"/>
      </w:tblGrid>
      <w:tr w:rsidR="005815E6" w:rsidRPr="008C7F08" w:rsidTr="00733CD9">
        <w:trPr>
          <w:trHeight w:hRule="exact" w:val="454"/>
          <w:jc w:val="center"/>
        </w:trPr>
        <w:tc>
          <w:tcPr>
            <w:tcW w:w="1980" w:type="dxa"/>
            <w:vMerge w:val="restart"/>
            <w:tcBorders>
              <w:top w:val="single" w:sz="4" w:space="0" w:color="auto"/>
              <w:left w:val="single" w:sz="4" w:space="0" w:color="auto"/>
              <w:bottom w:val="single" w:sz="4" w:space="0" w:color="000000"/>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bCs/>
                <w:sz w:val="24"/>
              </w:rPr>
            </w:pPr>
            <w:r>
              <w:rPr>
                <w:rFonts w:ascii="Calibri" w:hAnsi="Calibri" w:cs="Calibri"/>
                <w:b/>
                <w:bCs/>
                <w:sz w:val="24"/>
              </w:rPr>
              <w:t>Powiat</w:t>
            </w:r>
          </w:p>
        </w:tc>
        <w:tc>
          <w:tcPr>
            <w:tcW w:w="2693" w:type="dxa"/>
            <w:gridSpan w:val="2"/>
            <w:tcBorders>
              <w:top w:val="single" w:sz="4" w:space="0" w:color="auto"/>
              <w:left w:val="single" w:sz="8" w:space="0" w:color="auto"/>
              <w:bottom w:val="single" w:sz="4" w:space="0" w:color="auto"/>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Wypadki  I</w:t>
            </w:r>
            <w:r>
              <w:rPr>
                <w:rFonts w:ascii="Calibri" w:hAnsi="Calibri" w:cs="Calibri"/>
                <w:b/>
                <w:bCs/>
                <w:spacing w:val="-20"/>
                <w:sz w:val="20"/>
                <w:szCs w:val="20"/>
              </w:rPr>
              <w:t>I</w:t>
            </w:r>
            <w:r w:rsidRPr="008C7F08">
              <w:rPr>
                <w:rFonts w:ascii="Calibri" w:hAnsi="Calibri" w:cs="Calibri"/>
                <w:b/>
                <w:bCs/>
                <w:spacing w:val="-20"/>
                <w:sz w:val="20"/>
                <w:szCs w:val="20"/>
              </w:rPr>
              <w:t xml:space="preserve">  półrocze 201</w:t>
            </w:r>
            <w:r>
              <w:rPr>
                <w:rFonts w:ascii="Calibri" w:hAnsi="Calibri" w:cs="Calibri"/>
                <w:b/>
                <w:bCs/>
                <w:spacing w:val="-20"/>
                <w:sz w:val="20"/>
                <w:szCs w:val="20"/>
              </w:rPr>
              <w:t>8</w:t>
            </w:r>
          </w:p>
        </w:tc>
        <w:tc>
          <w:tcPr>
            <w:tcW w:w="1559" w:type="dxa"/>
            <w:vMerge w:val="restart"/>
            <w:tcBorders>
              <w:top w:val="single" w:sz="4" w:space="0" w:color="auto"/>
              <w:left w:val="single" w:sz="8" w:space="0" w:color="auto"/>
              <w:bottom w:val="single" w:sz="4" w:space="0" w:color="auto"/>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Pr="008C7F08">
              <w:rPr>
                <w:rFonts w:ascii="Calibri" w:hAnsi="Calibri" w:cs="Calibri"/>
                <w:b/>
                <w:bCs/>
                <w:spacing w:val="-20"/>
                <w:sz w:val="20"/>
                <w:szCs w:val="20"/>
              </w:rPr>
              <w:br/>
              <w:t xml:space="preserve">w  </w:t>
            </w:r>
            <w:r>
              <w:rPr>
                <w:rFonts w:ascii="Calibri" w:hAnsi="Calibri" w:cs="Calibri"/>
                <w:b/>
                <w:bCs/>
                <w:spacing w:val="-20"/>
                <w:sz w:val="20"/>
                <w:szCs w:val="20"/>
              </w:rPr>
              <w:t>I</w:t>
            </w:r>
            <w:r w:rsidRPr="008C7F08">
              <w:rPr>
                <w:rFonts w:ascii="Calibri" w:hAnsi="Calibri" w:cs="Calibri"/>
                <w:b/>
                <w:bCs/>
                <w:spacing w:val="-20"/>
                <w:sz w:val="20"/>
                <w:szCs w:val="20"/>
              </w:rPr>
              <w:t>I półroczu 201</w:t>
            </w:r>
            <w:r>
              <w:rPr>
                <w:rFonts w:ascii="Calibri" w:hAnsi="Calibri" w:cs="Calibri"/>
                <w:b/>
                <w:bCs/>
                <w:spacing w:val="-20"/>
                <w:sz w:val="20"/>
                <w:szCs w:val="20"/>
              </w:rPr>
              <w:t>8</w:t>
            </w:r>
            <w:r w:rsidRPr="008C7F08">
              <w:rPr>
                <w:rFonts w:ascii="Calibri" w:hAnsi="Calibri" w:cs="Calibri"/>
                <w:b/>
                <w:bCs/>
                <w:spacing w:val="-20"/>
                <w:sz w:val="20"/>
                <w:szCs w:val="20"/>
              </w:rPr>
              <w:t xml:space="preserve"> r. </w:t>
            </w:r>
          </w:p>
        </w:tc>
        <w:tc>
          <w:tcPr>
            <w:tcW w:w="2835" w:type="dxa"/>
            <w:gridSpan w:val="2"/>
            <w:tcBorders>
              <w:top w:val="single" w:sz="4" w:space="0" w:color="auto"/>
              <w:left w:val="single" w:sz="8" w:space="0" w:color="auto"/>
              <w:bottom w:val="single" w:sz="4" w:space="0" w:color="auto"/>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Wypadki I</w:t>
            </w:r>
            <w:r>
              <w:rPr>
                <w:rFonts w:ascii="Calibri" w:hAnsi="Calibri" w:cs="Calibri"/>
                <w:b/>
                <w:bCs/>
                <w:spacing w:val="-20"/>
                <w:sz w:val="20"/>
                <w:szCs w:val="20"/>
              </w:rPr>
              <w:t xml:space="preserve">I </w:t>
            </w:r>
            <w:r w:rsidRPr="008C7F08">
              <w:rPr>
                <w:rFonts w:ascii="Calibri" w:hAnsi="Calibri" w:cs="Calibri"/>
                <w:b/>
                <w:bCs/>
                <w:spacing w:val="-20"/>
                <w:sz w:val="20"/>
                <w:szCs w:val="20"/>
              </w:rPr>
              <w:t>półrocze 201</w:t>
            </w:r>
            <w:r>
              <w:rPr>
                <w:rFonts w:ascii="Calibri" w:hAnsi="Calibri" w:cs="Calibri"/>
                <w:b/>
                <w:bCs/>
                <w:spacing w:val="-20"/>
                <w:sz w:val="20"/>
                <w:szCs w:val="20"/>
              </w:rPr>
              <w:t>7</w:t>
            </w:r>
          </w:p>
        </w:tc>
        <w:tc>
          <w:tcPr>
            <w:tcW w:w="1410" w:type="dxa"/>
            <w:vMerge w:val="restart"/>
            <w:tcBorders>
              <w:top w:val="single" w:sz="4" w:space="0" w:color="auto"/>
              <w:left w:val="single" w:sz="8" w:space="0" w:color="auto"/>
              <w:bottom w:val="single" w:sz="4" w:space="0" w:color="auto"/>
              <w:right w:val="single" w:sz="4" w:space="0" w:color="auto"/>
            </w:tcBorders>
            <w:vAlign w:val="center"/>
          </w:tcPr>
          <w:p w:rsidR="005815E6" w:rsidRPr="008C7F08" w:rsidRDefault="005815E6" w:rsidP="00733CD9">
            <w:pPr>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 wskaźnik udziału nietrzeźwych kierujących </w:t>
            </w:r>
            <w:r w:rsidRPr="008C7F08">
              <w:rPr>
                <w:rFonts w:ascii="Calibri" w:hAnsi="Calibri" w:cs="Calibri"/>
                <w:b/>
                <w:bCs/>
                <w:spacing w:val="-20"/>
                <w:sz w:val="20"/>
                <w:szCs w:val="20"/>
              </w:rPr>
              <w:br/>
              <w:t xml:space="preserve"> w I</w:t>
            </w:r>
            <w:r>
              <w:rPr>
                <w:rFonts w:ascii="Calibri" w:hAnsi="Calibri" w:cs="Calibri"/>
                <w:b/>
                <w:bCs/>
                <w:spacing w:val="-20"/>
                <w:sz w:val="20"/>
                <w:szCs w:val="20"/>
              </w:rPr>
              <w:t>I</w:t>
            </w:r>
            <w:r w:rsidRPr="008C7F08">
              <w:rPr>
                <w:rFonts w:ascii="Calibri" w:hAnsi="Calibri" w:cs="Calibri"/>
                <w:b/>
                <w:bCs/>
                <w:spacing w:val="-20"/>
                <w:sz w:val="20"/>
                <w:szCs w:val="20"/>
              </w:rPr>
              <w:t xml:space="preserve"> półroczu 201</w:t>
            </w:r>
            <w:r>
              <w:rPr>
                <w:rFonts w:ascii="Calibri" w:hAnsi="Calibri" w:cs="Calibri"/>
                <w:b/>
                <w:bCs/>
                <w:spacing w:val="-20"/>
                <w:sz w:val="20"/>
                <w:szCs w:val="20"/>
              </w:rPr>
              <w:t>7</w:t>
            </w:r>
            <w:r w:rsidRPr="008C7F08">
              <w:rPr>
                <w:rFonts w:ascii="Calibri" w:hAnsi="Calibri" w:cs="Calibri"/>
                <w:b/>
                <w:bCs/>
                <w:spacing w:val="-20"/>
                <w:sz w:val="20"/>
                <w:szCs w:val="20"/>
              </w:rPr>
              <w:t>r.</w:t>
            </w:r>
          </w:p>
        </w:tc>
      </w:tr>
      <w:tr w:rsidR="005815E6" w:rsidRPr="008C7F08" w:rsidTr="00733CD9">
        <w:trPr>
          <w:trHeight w:hRule="exact" w:val="792"/>
          <w:jc w:val="center"/>
        </w:trPr>
        <w:tc>
          <w:tcPr>
            <w:tcW w:w="1980" w:type="dxa"/>
            <w:vMerge/>
            <w:tcBorders>
              <w:top w:val="single" w:sz="4" w:space="0" w:color="000000"/>
              <w:left w:val="single" w:sz="4" w:space="0" w:color="auto"/>
              <w:bottom w:val="single" w:sz="8" w:space="0" w:color="auto"/>
              <w:right w:val="single" w:sz="8" w:space="0" w:color="auto"/>
            </w:tcBorders>
            <w:vAlign w:val="center"/>
          </w:tcPr>
          <w:p w:rsidR="005815E6" w:rsidRPr="008C7F08" w:rsidRDefault="005815E6" w:rsidP="00733CD9">
            <w:pPr>
              <w:rPr>
                <w:rFonts w:ascii="Calibri" w:hAnsi="Calibri" w:cs="Calibri"/>
              </w:rPr>
            </w:pPr>
          </w:p>
        </w:tc>
        <w:tc>
          <w:tcPr>
            <w:tcW w:w="1346" w:type="dxa"/>
            <w:tcBorders>
              <w:top w:val="single" w:sz="4" w:space="0" w:color="auto"/>
              <w:left w:val="single" w:sz="8" w:space="0" w:color="auto"/>
              <w:bottom w:val="single" w:sz="8" w:space="0" w:color="auto"/>
              <w:right w:val="single" w:sz="4"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 xml:space="preserve">Spowodowane przez kierujących </w:t>
            </w:r>
          </w:p>
        </w:tc>
        <w:tc>
          <w:tcPr>
            <w:tcW w:w="1347" w:type="dxa"/>
            <w:tcBorders>
              <w:top w:val="single" w:sz="4" w:space="0" w:color="auto"/>
              <w:left w:val="single" w:sz="4" w:space="0" w:color="auto"/>
              <w:bottom w:val="single" w:sz="8" w:space="0" w:color="auto"/>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559" w:type="dxa"/>
            <w:vMerge/>
            <w:tcBorders>
              <w:top w:val="single" w:sz="4" w:space="0" w:color="auto"/>
              <w:left w:val="single" w:sz="8" w:space="0" w:color="auto"/>
              <w:bottom w:val="single" w:sz="8" w:space="0" w:color="auto"/>
              <w:right w:val="single" w:sz="8" w:space="0" w:color="auto"/>
            </w:tcBorders>
            <w:vAlign w:val="center"/>
          </w:tcPr>
          <w:p w:rsidR="005815E6" w:rsidRPr="008C7F08" w:rsidRDefault="005815E6" w:rsidP="00733CD9">
            <w:pPr>
              <w:rPr>
                <w:rFonts w:ascii="Calibri" w:hAnsi="Calibri" w:cs="Calibri"/>
                <w:sz w:val="20"/>
              </w:rPr>
            </w:pPr>
          </w:p>
        </w:tc>
        <w:tc>
          <w:tcPr>
            <w:tcW w:w="1417" w:type="dxa"/>
            <w:tcBorders>
              <w:top w:val="single" w:sz="4" w:space="0" w:color="auto"/>
              <w:left w:val="single" w:sz="8" w:space="0" w:color="auto"/>
              <w:bottom w:val="single" w:sz="8" w:space="0" w:color="auto"/>
              <w:right w:val="single" w:sz="4"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kierujących ogółem</w:t>
            </w:r>
          </w:p>
        </w:tc>
        <w:tc>
          <w:tcPr>
            <w:tcW w:w="1418" w:type="dxa"/>
            <w:tcBorders>
              <w:top w:val="single" w:sz="4" w:space="0" w:color="auto"/>
              <w:left w:val="single" w:sz="4" w:space="0" w:color="auto"/>
              <w:bottom w:val="single" w:sz="8" w:space="0" w:color="auto"/>
              <w:right w:val="single" w:sz="4" w:space="0" w:color="auto"/>
            </w:tcBorders>
            <w:vAlign w:val="center"/>
          </w:tcPr>
          <w:p w:rsidR="005815E6" w:rsidRPr="008C7F08" w:rsidRDefault="005815E6" w:rsidP="00733CD9">
            <w:pPr>
              <w:tabs>
                <w:tab w:val="left" w:pos="1590"/>
              </w:tabs>
              <w:snapToGrid w:val="0"/>
              <w:jc w:val="center"/>
              <w:rPr>
                <w:rFonts w:ascii="Calibri" w:hAnsi="Calibri" w:cs="Calibri"/>
                <w:b/>
                <w:bCs/>
                <w:spacing w:val="-20"/>
                <w:sz w:val="20"/>
                <w:szCs w:val="20"/>
              </w:rPr>
            </w:pPr>
            <w:r w:rsidRPr="008C7F08">
              <w:rPr>
                <w:rFonts w:ascii="Calibri" w:hAnsi="Calibri" w:cs="Calibri"/>
                <w:b/>
                <w:bCs/>
                <w:spacing w:val="-20"/>
                <w:sz w:val="20"/>
                <w:szCs w:val="20"/>
              </w:rPr>
              <w:t>Spowodowane przez nietrzeźwych kierujących</w:t>
            </w:r>
          </w:p>
        </w:tc>
        <w:tc>
          <w:tcPr>
            <w:tcW w:w="1410" w:type="dxa"/>
            <w:vMerge/>
            <w:tcBorders>
              <w:top w:val="single" w:sz="4" w:space="0" w:color="auto"/>
              <w:left w:val="single" w:sz="4" w:space="0" w:color="auto"/>
              <w:bottom w:val="single" w:sz="8" w:space="0" w:color="auto"/>
              <w:right w:val="single" w:sz="4" w:space="0" w:color="auto"/>
            </w:tcBorders>
            <w:vAlign w:val="center"/>
          </w:tcPr>
          <w:p w:rsidR="005815E6" w:rsidRPr="008C7F08" w:rsidRDefault="005815E6" w:rsidP="00733CD9">
            <w:pPr>
              <w:rPr>
                <w:rFonts w:ascii="Calibri" w:hAnsi="Calibri" w:cs="Calibri"/>
                <w:sz w:val="20"/>
              </w:rPr>
            </w:pPr>
          </w:p>
        </w:tc>
      </w:tr>
      <w:tr w:rsidR="005815E6" w:rsidRPr="008C7F08" w:rsidTr="00733CD9">
        <w:trPr>
          <w:trHeight w:val="227"/>
          <w:jc w:val="center"/>
        </w:trPr>
        <w:tc>
          <w:tcPr>
            <w:tcW w:w="1980" w:type="dxa"/>
            <w:tcBorders>
              <w:top w:val="single" w:sz="8" w:space="0" w:color="auto"/>
              <w:left w:val="single" w:sz="8" w:space="0" w:color="auto"/>
              <w:bottom w:val="single" w:sz="4" w:space="0" w:color="BFBFBF"/>
              <w:right w:val="single" w:sz="8" w:space="0" w:color="auto"/>
            </w:tcBorders>
            <w:vAlign w:val="center"/>
          </w:tcPr>
          <w:p w:rsidR="005815E6" w:rsidRPr="00C3109F" w:rsidRDefault="005815E6" w:rsidP="00733CD9">
            <w:pPr>
              <w:suppressAutoHyphens w:val="0"/>
              <w:rPr>
                <w:rFonts w:ascii="Calibri" w:hAnsi="Calibri" w:cs="Calibri"/>
                <w:color w:val="000000"/>
                <w:sz w:val="16"/>
                <w:szCs w:val="20"/>
                <w:lang w:eastAsia="pl-PL"/>
              </w:rPr>
            </w:pPr>
            <w:r w:rsidRPr="00C3109F">
              <w:rPr>
                <w:rFonts w:ascii="Calibri" w:hAnsi="Calibri" w:cs="Calibri"/>
                <w:color w:val="000000"/>
                <w:sz w:val="16"/>
                <w:szCs w:val="20"/>
              </w:rPr>
              <w:t>POWIAT BARTOSZYCKI</w:t>
            </w:r>
          </w:p>
        </w:tc>
        <w:tc>
          <w:tcPr>
            <w:tcW w:w="1346" w:type="dxa"/>
            <w:tcBorders>
              <w:top w:val="single" w:sz="8" w:space="0" w:color="auto"/>
              <w:left w:val="single" w:sz="4" w:space="0" w:color="BFBFBF"/>
              <w:bottom w:val="single" w:sz="4" w:space="0" w:color="BFBFBF"/>
              <w:right w:val="single" w:sz="4" w:space="0" w:color="auto"/>
            </w:tcBorders>
            <w:vAlign w:val="center"/>
          </w:tcPr>
          <w:p w:rsidR="005815E6" w:rsidRDefault="005815E6" w:rsidP="00733CD9">
            <w:pPr>
              <w:suppressAutoHyphens w:val="0"/>
              <w:jc w:val="center"/>
              <w:rPr>
                <w:rFonts w:ascii="Calibri" w:hAnsi="Calibri" w:cs="Calibri"/>
                <w:b/>
                <w:bCs/>
                <w:color w:val="00B050"/>
                <w:sz w:val="22"/>
                <w:lang w:eastAsia="pl-PL"/>
              </w:rPr>
            </w:pPr>
            <w:r>
              <w:rPr>
                <w:rFonts w:ascii="Calibri" w:hAnsi="Calibri" w:cs="Calibri"/>
                <w:b/>
                <w:bCs/>
                <w:color w:val="00B050"/>
                <w:sz w:val="22"/>
                <w:szCs w:val="22"/>
              </w:rPr>
              <w:t>13</w:t>
            </w:r>
          </w:p>
        </w:tc>
        <w:tc>
          <w:tcPr>
            <w:tcW w:w="1347" w:type="dxa"/>
            <w:tcBorders>
              <w:top w:val="single" w:sz="8" w:space="0" w:color="auto"/>
              <w:left w:val="single" w:sz="4" w:space="0" w:color="auto"/>
              <w:bottom w:val="single" w:sz="4" w:space="0" w:color="BFBFBF"/>
              <w:right w:val="single" w:sz="8" w:space="0" w:color="auto"/>
            </w:tcBorders>
            <w:vAlign w:val="center"/>
          </w:tcPr>
          <w:p w:rsidR="005815E6" w:rsidRDefault="005815E6" w:rsidP="00733CD9">
            <w:pPr>
              <w:suppressAutoHyphens w:val="0"/>
              <w:jc w:val="center"/>
              <w:rPr>
                <w:rFonts w:ascii="Calibri" w:hAnsi="Calibri" w:cs="Calibri"/>
                <w:b/>
                <w:bCs/>
                <w:color w:val="00B050"/>
                <w:sz w:val="22"/>
                <w:lang w:eastAsia="pl-PL"/>
              </w:rPr>
            </w:pPr>
            <w:r>
              <w:rPr>
                <w:rFonts w:ascii="Calibri" w:hAnsi="Calibri" w:cs="Calibri"/>
                <w:b/>
                <w:bCs/>
                <w:color w:val="00B050"/>
                <w:sz w:val="22"/>
                <w:szCs w:val="22"/>
              </w:rPr>
              <w:t>1</w:t>
            </w:r>
          </w:p>
        </w:tc>
        <w:tc>
          <w:tcPr>
            <w:tcW w:w="1559" w:type="dxa"/>
            <w:tcBorders>
              <w:top w:val="single" w:sz="8" w:space="0" w:color="auto"/>
              <w:left w:val="nil"/>
              <w:bottom w:val="single" w:sz="4" w:space="0" w:color="BFBFBF"/>
              <w:right w:val="single" w:sz="8" w:space="0" w:color="auto"/>
            </w:tcBorders>
            <w:vAlign w:val="center"/>
          </w:tcPr>
          <w:p w:rsidR="005815E6" w:rsidRDefault="005815E6" w:rsidP="00733CD9">
            <w:pPr>
              <w:suppressAutoHyphens w:val="0"/>
              <w:jc w:val="center"/>
              <w:rPr>
                <w:rFonts w:ascii="Calibri" w:hAnsi="Calibri" w:cs="Calibri"/>
                <w:color w:val="000000"/>
                <w:sz w:val="20"/>
                <w:szCs w:val="20"/>
                <w:lang w:eastAsia="pl-PL"/>
              </w:rPr>
            </w:pPr>
            <w:r>
              <w:rPr>
                <w:rFonts w:ascii="Calibri" w:hAnsi="Calibri" w:cs="Calibri"/>
                <w:color w:val="000000"/>
                <w:sz w:val="20"/>
                <w:szCs w:val="20"/>
              </w:rPr>
              <w:t>7,69%</w:t>
            </w:r>
          </w:p>
        </w:tc>
        <w:tc>
          <w:tcPr>
            <w:tcW w:w="1417" w:type="dxa"/>
            <w:tcBorders>
              <w:top w:val="single" w:sz="8" w:space="0" w:color="auto"/>
              <w:left w:val="single" w:sz="4" w:space="0" w:color="BFBFBF"/>
              <w:bottom w:val="single" w:sz="4" w:space="0" w:color="BFBFBF"/>
              <w:right w:val="single" w:sz="4" w:space="0" w:color="auto"/>
            </w:tcBorders>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15</w:t>
            </w:r>
          </w:p>
        </w:tc>
        <w:tc>
          <w:tcPr>
            <w:tcW w:w="1418" w:type="dxa"/>
            <w:tcBorders>
              <w:top w:val="single" w:sz="8" w:space="0" w:color="auto"/>
              <w:left w:val="single" w:sz="4" w:space="0" w:color="auto"/>
              <w:bottom w:val="single" w:sz="4" w:space="0" w:color="BFBFBF"/>
              <w:right w:val="single" w:sz="4" w:space="0" w:color="auto"/>
            </w:tcBorders>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2</w:t>
            </w:r>
          </w:p>
        </w:tc>
        <w:tc>
          <w:tcPr>
            <w:tcW w:w="1410" w:type="dxa"/>
            <w:tcBorders>
              <w:top w:val="single" w:sz="8" w:space="0" w:color="auto"/>
              <w:left w:val="single" w:sz="4" w:space="0" w:color="auto"/>
              <w:bottom w:val="single" w:sz="4" w:space="0" w:color="BFBFBF"/>
              <w:right w:val="single" w:sz="8" w:space="0" w:color="auto"/>
            </w:tcBorders>
            <w:shd w:val="clear" w:color="000000" w:fill="FFC7CE"/>
            <w:vAlign w:val="center"/>
          </w:tcPr>
          <w:p w:rsidR="005815E6" w:rsidRDefault="005815E6" w:rsidP="00733CD9">
            <w:pPr>
              <w:suppressAutoHyphens w:val="0"/>
              <w:jc w:val="center"/>
              <w:rPr>
                <w:rFonts w:ascii="Calibri" w:hAnsi="Calibri" w:cs="Calibri"/>
                <w:color w:val="9C0006"/>
                <w:sz w:val="20"/>
                <w:szCs w:val="20"/>
                <w:lang w:eastAsia="pl-PL"/>
              </w:rPr>
            </w:pPr>
            <w:r>
              <w:rPr>
                <w:rFonts w:ascii="Calibri" w:hAnsi="Calibri" w:cs="Calibri"/>
                <w:color w:val="9C0006"/>
                <w:sz w:val="20"/>
                <w:szCs w:val="20"/>
              </w:rPr>
              <w:t>13,33%</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BRANIEWSKI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16</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12,50%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DZIAŁDOWSKI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18,18%</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(MIASTO) ELBLĄG</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24</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0,00%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40</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5,00%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ELBLĄSKI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22</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9,09%</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21</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9,52%</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EŁCKI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34</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8,82%</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47</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8,51%</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GIŻYCKI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17</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0,00%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6,25%</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GOŁDAPSKI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12</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25,00%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11</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27,27%</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IŁAWSKI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41</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9</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21,95%</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13,64%</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KĘTRZYŃSKI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14</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14,29%</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LIDZBARSKI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14,29%</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MRĄGOWSKI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10</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20,00%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26</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7,69%</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NIDZICKI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16,67%</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50,00%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NOWOMIEJSKI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0</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0,00%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31,58%</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OLECKI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23</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13,04%</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20,00%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(MIASTO) OLSZTYN</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120</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4</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3,33%</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125</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6,40%</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OLSZTYŃSKI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82</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12,20%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105</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5,71%</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OSTRÓDZKI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28</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17,86%</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w:t>
            </w:r>
          </w:p>
        </w:tc>
        <w:tc>
          <w:tcPr>
            <w:tcW w:w="1410" w:type="dxa"/>
            <w:tcBorders>
              <w:top w:val="single" w:sz="4" w:space="0" w:color="BFBFBF"/>
              <w:left w:val="single" w:sz="4" w:space="0" w:color="auto"/>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19,51%</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PISKI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18</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1559" w:type="dxa"/>
            <w:tcBorders>
              <w:top w:val="single" w:sz="4" w:space="0" w:color="BFBFBF"/>
              <w:left w:val="nil"/>
              <w:bottom w:val="single" w:sz="4" w:space="0" w:color="BFBFBF"/>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16,67%</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24</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4,17%</w:t>
            </w:r>
          </w:p>
        </w:tc>
      </w:tr>
      <w:tr w:rsidR="005815E6" w:rsidRPr="008C7F08" w:rsidTr="00733CD9">
        <w:trPr>
          <w:trHeight w:val="227"/>
          <w:jc w:val="center"/>
        </w:trPr>
        <w:tc>
          <w:tcPr>
            <w:tcW w:w="1980" w:type="dxa"/>
            <w:tcBorders>
              <w:top w:val="nil"/>
              <w:left w:val="single" w:sz="8" w:space="0" w:color="auto"/>
              <w:bottom w:val="single" w:sz="4" w:space="0" w:color="BFBFBF"/>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SZCZYCIEŃSKI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34</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w:t>
            </w:r>
          </w:p>
        </w:tc>
        <w:tc>
          <w:tcPr>
            <w:tcW w:w="1559" w:type="dxa"/>
            <w:tcBorders>
              <w:top w:val="nil"/>
              <w:left w:val="nil"/>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8,82%</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51</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w:t>
            </w:r>
          </w:p>
        </w:tc>
        <w:tc>
          <w:tcPr>
            <w:tcW w:w="1410" w:type="dxa"/>
            <w:tcBorders>
              <w:top w:val="nil"/>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color w:val="000000"/>
                <w:sz w:val="20"/>
                <w:szCs w:val="20"/>
              </w:rPr>
            </w:pPr>
            <w:r>
              <w:rPr>
                <w:rFonts w:ascii="Calibri" w:hAnsi="Calibri" w:cs="Calibri"/>
                <w:color w:val="000000"/>
                <w:sz w:val="20"/>
                <w:szCs w:val="20"/>
              </w:rPr>
              <w:t>7,84%</w:t>
            </w:r>
          </w:p>
        </w:tc>
      </w:tr>
      <w:tr w:rsidR="005815E6" w:rsidRPr="008C7F08" w:rsidTr="00733CD9">
        <w:trPr>
          <w:trHeight w:val="227"/>
          <w:jc w:val="center"/>
        </w:trPr>
        <w:tc>
          <w:tcPr>
            <w:tcW w:w="1980" w:type="dxa"/>
            <w:tcBorders>
              <w:top w:val="nil"/>
              <w:left w:val="single" w:sz="8" w:space="0" w:color="auto"/>
              <w:bottom w:val="single" w:sz="8" w:space="0" w:color="auto"/>
              <w:right w:val="single" w:sz="8" w:space="0" w:color="auto"/>
            </w:tcBorders>
            <w:vAlign w:val="center"/>
          </w:tcPr>
          <w:p w:rsidR="005815E6" w:rsidRPr="00C3109F" w:rsidRDefault="005815E6" w:rsidP="00733CD9">
            <w:pPr>
              <w:rPr>
                <w:rFonts w:ascii="Calibri" w:hAnsi="Calibri" w:cs="Calibri"/>
                <w:color w:val="000000"/>
                <w:sz w:val="16"/>
                <w:szCs w:val="20"/>
              </w:rPr>
            </w:pPr>
            <w:r w:rsidRPr="00C3109F">
              <w:rPr>
                <w:rFonts w:ascii="Calibri" w:hAnsi="Calibri" w:cs="Calibri"/>
                <w:color w:val="000000"/>
                <w:sz w:val="16"/>
                <w:szCs w:val="20"/>
              </w:rPr>
              <w:t>POWIAT WĘGORZEWSKI</w:t>
            </w:r>
          </w:p>
        </w:tc>
        <w:tc>
          <w:tcPr>
            <w:tcW w:w="1346"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w:t>
            </w:r>
          </w:p>
        </w:tc>
        <w:tc>
          <w:tcPr>
            <w:tcW w:w="1347" w:type="dxa"/>
            <w:tcBorders>
              <w:top w:val="single" w:sz="4" w:space="0" w:color="BFBFBF"/>
              <w:left w:val="single" w:sz="4" w:space="0" w:color="auto"/>
              <w:bottom w:val="single" w:sz="4" w:space="0" w:color="BFBFBF"/>
              <w:right w:val="single" w:sz="8" w:space="0" w:color="auto"/>
            </w:tcBorders>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3</w:t>
            </w:r>
          </w:p>
        </w:tc>
        <w:tc>
          <w:tcPr>
            <w:tcW w:w="1559" w:type="dxa"/>
            <w:tcBorders>
              <w:top w:val="single" w:sz="4" w:space="0" w:color="BFBFBF"/>
              <w:left w:val="nil"/>
              <w:bottom w:val="single" w:sz="8" w:space="0" w:color="auto"/>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37,50%</w:t>
            </w:r>
          </w:p>
        </w:tc>
        <w:tc>
          <w:tcPr>
            <w:tcW w:w="1417" w:type="dxa"/>
            <w:tcBorders>
              <w:top w:val="single" w:sz="4" w:space="0" w:color="BFBFBF"/>
              <w:left w:val="single" w:sz="4" w:space="0" w:color="BFBFBF"/>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1418" w:type="dxa"/>
            <w:tcBorders>
              <w:top w:val="single" w:sz="4" w:space="0" w:color="BFBFBF"/>
              <w:left w:val="single" w:sz="4" w:space="0" w:color="auto"/>
              <w:bottom w:val="single" w:sz="4" w:space="0" w:color="BFBFBF"/>
              <w:right w:val="single" w:sz="4" w:space="0" w:color="auto"/>
            </w:tcBorders>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1410" w:type="dxa"/>
            <w:tcBorders>
              <w:top w:val="single" w:sz="4" w:space="0" w:color="BFBFBF"/>
              <w:left w:val="single" w:sz="4" w:space="0" w:color="auto"/>
              <w:bottom w:val="single" w:sz="8" w:space="0" w:color="auto"/>
              <w:right w:val="single" w:sz="8" w:space="0" w:color="auto"/>
            </w:tcBorders>
            <w:shd w:val="clear" w:color="000000" w:fill="FFC7CE"/>
            <w:vAlign w:val="center"/>
          </w:tcPr>
          <w:p w:rsidR="005815E6" w:rsidRDefault="005815E6" w:rsidP="00733CD9">
            <w:pPr>
              <w:jc w:val="center"/>
              <w:rPr>
                <w:rFonts w:ascii="Calibri" w:hAnsi="Calibri" w:cs="Calibri"/>
                <w:color w:val="9C0006"/>
                <w:sz w:val="20"/>
                <w:szCs w:val="20"/>
              </w:rPr>
            </w:pPr>
            <w:r>
              <w:rPr>
                <w:rFonts w:ascii="Calibri" w:hAnsi="Calibri" w:cs="Calibri"/>
                <w:color w:val="9C0006"/>
                <w:sz w:val="20"/>
                <w:szCs w:val="20"/>
              </w:rPr>
              <w:t>11,11%</w:t>
            </w:r>
          </w:p>
        </w:tc>
      </w:tr>
      <w:tr w:rsidR="005815E6" w:rsidRPr="008C7F08" w:rsidTr="00733CD9">
        <w:trPr>
          <w:trHeight w:val="454"/>
          <w:jc w:val="center"/>
        </w:trPr>
        <w:tc>
          <w:tcPr>
            <w:tcW w:w="1980" w:type="dxa"/>
            <w:tcBorders>
              <w:top w:val="single" w:sz="8" w:space="0" w:color="auto"/>
              <w:left w:val="single" w:sz="4" w:space="0" w:color="auto"/>
              <w:bottom w:val="single" w:sz="4" w:space="0" w:color="auto"/>
              <w:right w:val="single" w:sz="8" w:space="0" w:color="auto"/>
            </w:tcBorders>
            <w:vAlign w:val="center"/>
          </w:tcPr>
          <w:p w:rsidR="005815E6" w:rsidRPr="008C7F08" w:rsidRDefault="005815E6" w:rsidP="00733CD9">
            <w:pPr>
              <w:tabs>
                <w:tab w:val="left" w:pos="1590"/>
              </w:tabs>
              <w:snapToGrid w:val="0"/>
              <w:jc w:val="center"/>
              <w:rPr>
                <w:rFonts w:ascii="Calibri" w:hAnsi="Calibri" w:cs="Calibri"/>
                <w:b/>
                <w:sz w:val="24"/>
              </w:rPr>
            </w:pPr>
            <w:r w:rsidRPr="008C7F08">
              <w:rPr>
                <w:rFonts w:ascii="Calibri" w:hAnsi="Calibri" w:cs="Calibri"/>
                <w:b/>
                <w:sz w:val="24"/>
              </w:rPr>
              <w:t>Ogółem</w:t>
            </w:r>
          </w:p>
        </w:tc>
        <w:tc>
          <w:tcPr>
            <w:tcW w:w="1346" w:type="dxa"/>
            <w:tcBorders>
              <w:top w:val="single" w:sz="8" w:space="0" w:color="auto"/>
              <w:left w:val="single" w:sz="4" w:space="0" w:color="BFBFBF"/>
              <w:bottom w:val="single" w:sz="4" w:space="0" w:color="auto"/>
              <w:right w:val="single" w:sz="4" w:space="0" w:color="auto"/>
            </w:tcBorders>
            <w:shd w:val="clear" w:color="FFFFFF" w:fill="FFFFFF"/>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544</w:t>
            </w:r>
          </w:p>
        </w:tc>
        <w:tc>
          <w:tcPr>
            <w:tcW w:w="1347" w:type="dxa"/>
            <w:tcBorders>
              <w:top w:val="single" w:sz="8" w:space="0" w:color="auto"/>
              <w:left w:val="single" w:sz="4" w:space="0" w:color="auto"/>
              <w:bottom w:val="single" w:sz="4" w:space="0" w:color="auto"/>
              <w:right w:val="single" w:sz="8" w:space="0" w:color="auto"/>
            </w:tcBorders>
            <w:shd w:val="clear" w:color="FFFFFF" w:fill="FFFFFF"/>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59</w:t>
            </w:r>
          </w:p>
        </w:tc>
        <w:tc>
          <w:tcPr>
            <w:tcW w:w="1559" w:type="dxa"/>
            <w:tcBorders>
              <w:top w:val="nil"/>
              <w:left w:val="single" w:sz="8" w:space="0" w:color="auto"/>
              <w:bottom w:val="single" w:sz="8" w:space="0" w:color="auto"/>
              <w:right w:val="single" w:sz="8" w:space="0" w:color="auto"/>
            </w:tcBorders>
            <w:shd w:val="clear" w:color="FFFFFF" w:fill="FFFFFF"/>
            <w:vAlign w:val="center"/>
          </w:tcPr>
          <w:p w:rsidR="005815E6" w:rsidRDefault="005815E6" w:rsidP="00733CD9">
            <w:pPr>
              <w:jc w:val="center"/>
              <w:rPr>
                <w:rFonts w:ascii="Calibri" w:hAnsi="Calibri" w:cs="Calibri"/>
                <w:b/>
                <w:bCs/>
                <w:color w:val="000000"/>
                <w:szCs w:val="28"/>
              </w:rPr>
            </w:pPr>
            <w:r>
              <w:rPr>
                <w:rFonts w:ascii="Calibri" w:hAnsi="Calibri" w:cs="Calibri"/>
                <w:b/>
                <w:bCs/>
                <w:color w:val="000000"/>
                <w:szCs w:val="28"/>
              </w:rPr>
              <w:t>10,85%</w:t>
            </w:r>
          </w:p>
        </w:tc>
        <w:tc>
          <w:tcPr>
            <w:tcW w:w="1417" w:type="dxa"/>
            <w:tcBorders>
              <w:top w:val="single" w:sz="8" w:space="0" w:color="auto"/>
              <w:left w:val="single" w:sz="4" w:space="0" w:color="BFBFBF"/>
              <w:bottom w:val="single" w:sz="4" w:space="0" w:color="auto"/>
              <w:right w:val="single" w:sz="4" w:space="0" w:color="auto"/>
            </w:tcBorders>
            <w:shd w:val="clear" w:color="FFFFFF" w:fill="FFFFFF"/>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675</w:t>
            </w:r>
          </w:p>
        </w:tc>
        <w:tc>
          <w:tcPr>
            <w:tcW w:w="1418" w:type="dxa"/>
            <w:tcBorders>
              <w:top w:val="single" w:sz="8" w:space="0" w:color="auto"/>
              <w:left w:val="single" w:sz="4" w:space="0" w:color="auto"/>
              <w:bottom w:val="single" w:sz="4" w:space="0" w:color="auto"/>
              <w:right w:val="single" w:sz="4" w:space="0" w:color="auto"/>
            </w:tcBorders>
            <w:shd w:val="clear" w:color="FFFFFF" w:fill="FFFFFF"/>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67</w:t>
            </w:r>
          </w:p>
        </w:tc>
        <w:tc>
          <w:tcPr>
            <w:tcW w:w="1410" w:type="dxa"/>
            <w:tcBorders>
              <w:top w:val="nil"/>
              <w:left w:val="single" w:sz="4" w:space="0" w:color="auto"/>
              <w:bottom w:val="single" w:sz="8" w:space="0" w:color="auto"/>
              <w:right w:val="single" w:sz="8" w:space="0" w:color="auto"/>
            </w:tcBorders>
            <w:vAlign w:val="center"/>
          </w:tcPr>
          <w:p w:rsidR="005815E6" w:rsidRDefault="005815E6" w:rsidP="00733CD9">
            <w:pPr>
              <w:jc w:val="center"/>
              <w:rPr>
                <w:rFonts w:ascii="Calibri" w:hAnsi="Calibri" w:cs="Calibri"/>
                <w:b/>
                <w:bCs/>
                <w:color w:val="000000"/>
                <w:szCs w:val="28"/>
              </w:rPr>
            </w:pPr>
            <w:r>
              <w:rPr>
                <w:rFonts w:ascii="Calibri" w:hAnsi="Calibri" w:cs="Calibri"/>
                <w:b/>
                <w:bCs/>
                <w:color w:val="000000"/>
                <w:szCs w:val="28"/>
              </w:rPr>
              <w:t>9,93%</w:t>
            </w:r>
          </w:p>
        </w:tc>
      </w:tr>
    </w:tbl>
    <w:p w:rsidR="005815E6" w:rsidRPr="00A34333" w:rsidRDefault="005815E6" w:rsidP="00733CD9">
      <w:pPr>
        <w:spacing w:line="276" w:lineRule="auto"/>
        <w:ind w:firstLine="709"/>
        <w:jc w:val="both"/>
        <w:rPr>
          <w:sz w:val="24"/>
        </w:rPr>
      </w:pPr>
      <w:r w:rsidRPr="00A34333">
        <w:rPr>
          <w:sz w:val="24"/>
        </w:rPr>
        <w:lastRenderedPageBreak/>
        <w:t>W II półroczu 2018 roku wskaźnik procentowy udziału nietrzeźwych kierujących jako sprawców wypadków drogowych na poziomie województwa wyniósł  10,85 % i uległ wzrostowi o 0,92 % w porównaniu do okresu analogicznego 2017 roku;  zmniejszeniu uległa natomiast ogólna liczba wypadków spowodowanych przez nietrzeźwych sprawców w analizowanym okresie.</w:t>
      </w:r>
    </w:p>
    <w:p w:rsidR="005815E6" w:rsidRPr="00A34333" w:rsidRDefault="005815E6" w:rsidP="00733CD9">
      <w:pPr>
        <w:spacing w:line="276" w:lineRule="auto"/>
        <w:ind w:firstLine="709"/>
        <w:jc w:val="both"/>
        <w:rPr>
          <w:sz w:val="24"/>
        </w:rPr>
      </w:pPr>
      <w:r w:rsidRPr="00A34333">
        <w:rPr>
          <w:sz w:val="24"/>
        </w:rPr>
        <w:t>Najwyższy wskaźnik w tym zakresie uzyskały jednostki: KPP Węgorzewo (37,5%), KPP Gołdap (25,0%), KPP Iława (21,95 %) oraz KPP Mrągowo (20,0 %).</w:t>
      </w:r>
    </w:p>
    <w:p w:rsidR="005815E6" w:rsidRPr="00A34333" w:rsidRDefault="005815E6" w:rsidP="00733CD9">
      <w:pPr>
        <w:spacing w:line="276" w:lineRule="auto"/>
        <w:jc w:val="both"/>
        <w:rPr>
          <w:sz w:val="24"/>
        </w:rPr>
      </w:pPr>
      <w:r w:rsidRPr="00A34333">
        <w:rPr>
          <w:sz w:val="24"/>
        </w:rPr>
        <w:tab/>
        <w:t xml:space="preserve">Na terenie trzech powiatów, tj. miasto Elbląg, giżyckiego i nowomiejskiego  w okresie ostatnich 6 miesięcy </w:t>
      </w:r>
      <w:r w:rsidR="001918AD">
        <w:rPr>
          <w:sz w:val="24"/>
        </w:rPr>
        <w:t>2018</w:t>
      </w:r>
      <w:r w:rsidRPr="00A34333">
        <w:rPr>
          <w:sz w:val="24"/>
        </w:rPr>
        <w:t xml:space="preserve"> roku nie odnotowano wypadków spowodowanych przez nietrzeźwych uczestników ruchu drogowego.</w:t>
      </w:r>
    </w:p>
    <w:p w:rsidR="005815E6" w:rsidRDefault="005815E6" w:rsidP="00733CD9">
      <w:pPr>
        <w:jc w:val="both"/>
      </w:pPr>
    </w:p>
    <w:p w:rsidR="005815E6" w:rsidRDefault="005815E6" w:rsidP="00733CD9">
      <w:pPr>
        <w:jc w:val="both"/>
        <w:rPr>
          <w:b/>
          <w:sz w:val="24"/>
        </w:rPr>
      </w:pPr>
      <w:r>
        <w:rPr>
          <w:b/>
          <w:sz w:val="24"/>
        </w:rPr>
        <w:t xml:space="preserve"> W II półroczach lat 2016 - 2018 policjanci województwa warmińsko-mazurskiego ujawnili kierujących pod wpływem alkoholu:</w:t>
      </w:r>
    </w:p>
    <w:tbl>
      <w:tblPr>
        <w:tblW w:w="9919" w:type="dxa"/>
        <w:tblInd w:w="-55" w:type="dxa"/>
        <w:tblLayout w:type="fixed"/>
        <w:tblLook w:val="0000" w:firstRow="0" w:lastRow="0" w:firstColumn="0" w:lastColumn="0" w:noHBand="0" w:noVBand="0"/>
      </w:tblPr>
      <w:tblGrid>
        <w:gridCol w:w="3669"/>
        <w:gridCol w:w="1023"/>
        <w:gridCol w:w="1023"/>
        <w:gridCol w:w="1024"/>
        <w:gridCol w:w="1023"/>
        <w:gridCol w:w="1023"/>
        <w:gridCol w:w="1134"/>
      </w:tblGrid>
      <w:tr w:rsidR="005815E6" w:rsidTr="00733CD9">
        <w:trPr>
          <w:cantSplit/>
          <w:trHeight w:hRule="exact" w:val="500"/>
        </w:trPr>
        <w:tc>
          <w:tcPr>
            <w:tcW w:w="3669" w:type="dxa"/>
            <w:vMerge w:val="restart"/>
            <w:tcBorders>
              <w:top w:val="single" w:sz="8" w:space="0" w:color="000000"/>
              <w:left w:val="single" w:sz="8" w:space="0" w:color="000000"/>
              <w:bottom w:val="single" w:sz="8" w:space="0" w:color="000000"/>
              <w:right w:val="double" w:sz="4" w:space="0" w:color="auto"/>
            </w:tcBorders>
          </w:tcPr>
          <w:p w:rsidR="005815E6" w:rsidRPr="00C57158" w:rsidRDefault="005815E6" w:rsidP="00733CD9">
            <w:pPr>
              <w:snapToGrid w:val="0"/>
              <w:jc w:val="right"/>
              <w:rPr>
                <w:bCs/>
                <w:sz w:val="6"/>
              </w:rPr>
            </w:pPr>
          </w:p>
          <w:p w:rsidR="005815E6" w:rsidRDefault="005815E6" w:rsidP="00733CD9">
            <w:pPr>
              <w:snapToGrid w:val="0"/>
              <w:jc w:val="right"/>
              <w:rPr>
                <w:bCs/>
                <w:sz w:val="24"/>
              </w:rPr>
            </w:pPr>
            <w:r w:rsidRPr="00775823">
              <w:rPr>
                <w:bCs/>
                <w:sz w:val="24"/>
              </w:rPr>
              <w:t>I</w:t>
            </w:r>
            <w:r>
              <w:rPr>
                <w:bCs/>
                <w:sz w:val="24"/>
              </w:rPr>
              <w:t>I</w:t>
            </w:r>
            <w:r w:rsidRPr="00775823">
              <w:rPr>
                <w:bCs/>
                <w:sz w:val="24"/>
              </w:rPr>
              <w:t xml:space="preserve"> półrocze</w:t>
            </w:r>
          </w:p>
          <w:p w:rsidR="005815E6" w:rsidRPr="00C57158" w:rsidRDefault="005815E6" w:rsidP="00733CD9">
            <w:pPr>
              <w:snapToGrid w:val="0"/>
              <w:jc w:val="both"/>
              <w:rPr>
                <w:bCs/>
              </w:rPr>
            </w:pPr>
          </w:p>
          <w:p w:rsidR="005815E6" w:rsidRDefault="005815E6" w:rsidP="00733CD9">
            <w:pPr>
              <w:snapToGrid w:val="0"/>
              <w:jc w:val="right"/>
              <w:rPr>
                <w:sz w:val="24"/>
              </w:rPr>
            </w:pPr>
            <w:r>
              <w:rPr>
                <w:bCs/>
                <w:sz w:val="24"/>
              </w:rPr>
              <w:t>Art.</w:t>
            </w:r>
          </w:p>
        </w:tc>
        <w:tc>
          <w:tcPr>
            <w:tcW w:w="2046" w:type="dxa"/>
            <w:gridSpan w:val="2"/>
            <w:tcBorders>
              <w:top w:val="single" w:sz="8" w:space="0" w:color="000000"/>
              <w:left w:val="double" w:sz="4" w:space="0" w:color="auto"/>
              <w:bottom w:val="single" w:sz="4" w:space="0" w:color="000000"/>
              <w:right w:val="double" w:sz="4" w:space="0" w:color="auto"/>
            </w:tcBorders>
            <w:vAlign w:val="center"/>
          </w:tcPr>
          <w:p w:rsidR="005815E6" w:rsidRDefault="005815E6" w:rsidP="00733CD9">
            <w:pPr>
              <w:snapToGrid w:val="0"/>
              <w:jc w:val="center"/>
              <w:rPr>
                <w:sz w:val="24"/>
              </w:rPr>
            </w:pPr>
            <w:r>
              <w:rPr>
                <w:sz w:val="24"/>
              </w:rPr>
              <w:t>2016</w:t>
            </w:r>
          </w:p>
        </w:tc>
        <w:tc>
          <w:tcPr>
            <w:tcW w:w="2047" w:type="dxa"/>
            <w:gridSpan w:val="2"/>
            <w:tcBorders>
              <w:top w:val="single" w:sz="8" w:space="0" w:color="000000"/>
              <w:left w:val="double" w:sz="4" w:space="0" w:color="auto"/>
              <w:bottom w:val="single" w:sz="4" w:space="0" w:color="000000"/>
              <w:right w:val="double" w:sz="4" w:space="0" w:color="auto"/>
            </w:tcBorders>
            <w:vAlign w:val="center"/>
          </w:tcPr>
          <w:p w:rsidR="005815E6" w:rsidRDefault="005815E6" w:rsidP="00733CD9">
            <w:pPr>
              <w:snapToGrid w:val="0"/>
              <w:jc w:val="center"/>
              <w:rPr>
                <w:sz w:val="24"/>
              </w:rPr>
            </w:pPr>
            <w:r>
              <w:rPr>
                <w:sz w:val="24"/>
              </w:rPr>
              <w:t>2017</w:t>
            </w:r>
          </w:p>
        </w:tc>
        <w:tc>
          <w:tcPr>
            <w:tcW w:w="2157" w:type="dxa"/>
            <w:gridSpan w:val="2"/>
            <w:tcBorders>
              <w:top w:val="single" w:sz="8" w:space="0" w:color="000000"/>
              <w:left w:val="double" w:sz="4" w:space="0" w:color="auto"/>
              <w:bottom w:val="single" w:sz="4" w:space="0" w:color="000000"/>
              <w:right w:val="single" w:sz="8" w:space="0" w:color="000000"/>
            </w:tcBorders>
            <w:vAlign w:val="center"/>
          </w:tcPr>
          <w:p w:rsidR="005815E6" w:rsidRDefault="005815E6" w:rsidP="00733CD9">
            <w:pPr>
              <w:snapToGrid w:val="0"/>
              <w:jc w:val="center"/>
              <w:rPr>
                <w:sz w:val="24"/>
              </w:rPr>
            </w:pPr>
            <w:r>
              <w:rPr>
                <w:sz w:val="24"/>
              </w:rPr>
              <w:t>2018</w:t>
            </w:r>
          </w:p>
        </w:tc>
      </w:tr>
      <w:tr w:rsidR="005815E6" w:rsidTr="00733CD9">
        <w:trPr>
          <w:cantSplit/>
          <w:trHeight w:val="451"/>
        </w:trPr>
        <w:tc>
          <w:tcPr>
            <w:tcW w:w="3669" w:type="dxa"/>
            <w:vMerge/>
            <w:tcBorders>
              <w:top w:val="single" w:sz="8" w:space="0" w:color="000000"/>
              <w:left w:val="single" w:sz="8" w:space="0" w:color="000000"/>
              <w:bottom w:val="double" w:sz="4" w:space="0" w:color="auto"/>
              <w:right w:val="double" w:sz="4" w:space="0" w:color="auto"/>
            </w:tcBorders>
          </w:tcPr>
          <w:p w:rsidR="005815E6" w:rsidRDefault="005815E6" w:rsidP="00733CD9"/>
        </w:tc>
        <w:tc>
          <w:tcPr>
            <w:tcW w:w="1023" w:type="dxa"/>
            <w:tcBorders>
              <w:left w:val="double" w:sz="4" w:space="0" w:color="auto"/>
              <w:bottom w:val="double" w:sz="4" w:space="0" w:color="auto"/>
            </w:tcBorders>
            <w:vAlign w:val="center"/>
          </w:tcPr>
          <w:p w:rsidR="005815E6" w:rsidRDefault="005815E6" w:rsidP="00733CD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5815E6" w:rsidRDefault="005815E6" w:rsidP="00733CD9">
            <w:pPr>
              <w:snapToGrid w:val="0"/>
              <w:jc w:val="center"/>
              <w:rPr>
                <w:sz w:val="24"/>
              </w:rPr>
            </w:pPr>
            <w:r>
              <w:rPr>
                <w:sz w:val="24"/>
              </w:rPr>
              <w:t>87 KW</w:t>
            </w:r>
          </w:p>
        </w:tc>
        <w:tc>
          <w:tcPr>
            <w:tcW w:w="1024" w:type="dxa"/>
            <w:tcBorders>
              <w:left w:val="double" w:sz="4" w:space="0" w:color="auto"/>
              <w:bottom w:val="double" w:sz="4" w:space="0" w:color="auto"/>
            </w:tcBorders>
            <w:vAlign w:val="center"/>
          </w:tcPr>
          <w:p w:rsidR="005815E6" w:rsidRDefault="005815E6" w:rsidP="00733CD9">
            <w:pPr>
              <w:snapToGrid w:val="0"/>
              <w:jc w:val="center"/>
              <w:rPr>
                <w:spacing w:val="-20"/>
                <w:sz w:val="24"/>
              </w:rPr>
            </w:pPr>
            <w:r>
              <w:rPr>
                <w:spacing w:val="-20"/>
                <w:sz w:val="24"/>
              </w:rPr>
              <w:t>178  KK</w:t>
            </w:r>
          </w:p>
        </w:tc>
        <w:tc>
          <w:tcPr>
            <w:tcW w:w="1023" w:type="dxa"/>
            <w:tcBorders>
              <w:left w:val="single" w:sz="4" w:space="0" w:color="000000"/>
              <w:bottom w:val="double" w:sz="4" w:space="0" w:color="auto"/>
              <w:right w:val="double" w:sz="4" w:space="0" w:color="auto"/>
            </w:tcBorders>
            <w:vAlign w:val="center"/>
          </w:tcPr>
          <w:p w:rsidR="005815E6" w:rsidRDefault="005815E6" w:rsidP="00733CD9">
            <w:pPr>
              <w:snapToGrid w:val="0"/>
              <w:jc w:val="center"/>
              <w:rPr>
                <w:sz w:val="24"/>
              </w:rPr>
            </w:pPr>
            <w:r>
              <w:rPr>
                <w:sz w:val="24"/>
              </w:rPr>
              <w:t>87 KW</w:t>
            </w:r>
          </w:p>
        </w:tc>
        <w:tc>
          <w:tcPr>
            <w:tcW w:w="1023" w:type="dxa"/>
            <w:tcBorders>
              <w:left w:val="double" w:sz="4" w:space="0" w:color="auto"/>
              <w:bottom w:val="double" w:sz="4" w:space="0" w:color="auto"/>
            </w:tcBorders>
            <w:vAlign w:val="center"/>
          </w:tcPr>
          <w:p w:rsidR="005815E6" w:rsidRDefault="005815E6" w:rsidP="00733CD9">
            <w:pPr>
              <w:snapToGrid w:val="0"/>
              <w:jc w:val="center"/>
              <w:rPr>
                <w:spacing w:val="-20"/>
                <w:sz w:val="24"/>
              </w:rPr>
            </w:pPr>
            <w:r>
              <w:rPr>
                <w:spacing w:val="-20"/>
                <w:sz w:val="24"/>
              </w:rPr>
              <w:t>178  KK</w:t>
            </w:r>
          </w:p>
        </w:tc>
        <w:tc>
          <w:tcPr>
            <w:tcW w:w="1134" w:type="dxa"/>
            <w:tcBorders>
              <w:left w:val="single" w:sz="4" w:space="0" w:color="000000"/>
              <w:bottom w:val="double" w:sz="4" w:space="0" w:color="auto"/>
              <w:right w:val="single" w:sz="8" w:space="0" w:color="000000"/>
            </w:tcBorders>
            <w:vAlign w:val="center"/>
          </w:tcPr>
          <w:p w:rsidR="005815E6" w:rsidRDefault="005815E6" w:rsidP="00733CD9">
            <w:pPr>
              <w:snapToGrid w:val="0"/>
              <w:jc w:val="center"/>
              <w:rPr>
                <w:sz w:val="24"/>
              </w:rPr>
            </w:pPr>
            <w:r>
              <w:rPr>
                <w:sz w:val="24"/>
              </w:rPr>
              <w:t>87 KW</w:t>
            </w:r>
          </w:p>
        </w:tc>
      </w:tr>
      <w:tr w:rsidR="005815E6" w:rsidTr="00733CD9">
        <w:trPr>
          <w:trHeight w:val="426"/>
        </w:trPr>
        <w:tc>
          <w:tcPr>
            <w:tcW w:w="3669" w:type="dxa"/>
            <w:tcBorders>
              <w:top w:val="double" w:sz="4" w:space="0" w:color="auto"/>
              <w:left w:val="single" w:sz="8" w:space="0" w:color="000000"/>
              <w:bottom w:val="single" w:sz="4" w:space="0" w:color="000000"/>
              <w:right w:val="double" w:sz="4" w:space="0" w:color="auto"/>
            </w:tcBorders>
            <w:vAlign w:val="center"/>
          </w:tcPr>
          <w:p w:rsidR="005815E6" w:rsidRDefault="005815E6" w:rsidP="00733CD9">
            <w:pPr>
              <w:snapToGrid w:val="0"/>
              <w:rPr>
                <w:sz w:val="24"/>
              </w:rPr>
            </w:pPr>
            <w:r>
              <w:rPr>
                <w:sz w:val="24"/>
              </w:rPr>
              <w:t>Ogółem policjanci</w:t>
            </w:r>
          </w:p>
        </w:tc>
        <w:tc>
          <w:tcPr>
            <w:tcW w:w="1023" w:type="dxa"/>
            <w:tcBorders>
              <w:top w:val="double" w:sz="4" w:space="0" w:color="auto"/>
              <w:left w:val="double" w:sz="4" w:space="0" w:color="auto"/>
              <w:bottom w:val="single" w:sz="4" w:space="0" w:color="000000"/>
            </w:tcBorders>
            <w:vAlign w:val="center"/>
          </w:tcPr>
          <w:p w:rsidR="005815E6" w:rsidRPr="008C7F08" w:rsidRDefault="005815E6" w:rsidP="00733CD9">
            <w:pPr>
              <w:snapToGrid w:val="0"/>
              <w:jc w:val="center"/>
              <w:rPr>
                <w:sz w:val="24"/>
              </w:rPr>
            </w:pPr>
            <w:r>
              <w:rPr>
                <w:sz w:val="24"/>
              </w:rPr>
              <w:t>1304</w:t>
            </w:r>
          </w:p>
        </w:tc>
        <w:tc>
          <w:tcPr>
            <w:tcW w:w="1023" w:type="dxa"/>
            <w:tcBorders>
              <w:top w:val="double" w:sz="4" w:space="0" w:color="auto"/>
              <w:left w:val="single" w:sz="4" w:space="0" w:color="000000"/>
              <w:bottom w:val="single" w:sz="4" w:space="0" w:color="000000"/>
              <w:right w:val="double" w:sz="4" w:space="0" w:color="auto"/>
            </w:tcBorders>
            <w:vAlign w:val="center"/>
          </w:tcPr>
          <w:p w:rsidR="005815E6" w:rsidRPr="008C7F08" w:rsidRDefault="005815E6" w:rsidP="00733CD9">
            <w:pPr>
              <w:snapToGrid w:val="0"/>
              <w:jc w:val="center"/>
              <w:rPr>
                <w:sz w:val="24"/>
              </w:rPr>
            </w:pPr>
            <w:r>
              <w:rPr>
                <w:sz w:val="24"/>
              </w:rPr>
              <w:t>675</w:t>
            </w:r>
          </w:p>
        </w:tc>
        <w:tc>
          <w:tcPr>
            <w:tcW w:w="1024" w:type="dxa"/>
            <w:tcBorders>
              <w:top w:val="double" w:sz="4" w:space="0" w:color="auto"/>
              <w:left w:val="double" w:sz="4" w:space="0" w:color="auto"/>
              <w:bottom w:val="single" w:sz="4" w:space="0" w:color="000000"/>
            </w:tcBorders>
            <w:vAlign w:val="center"/>
          </w:tcPr>
          <w:p w:rsidR="005815E6" w:rsidRPr="00810E71" w:rsidRDefault="005815E6" w:rsidP="00733CD9">
            <w:pPr>
              <w:snapToGrid w:val="0"/>
              <w:jc w:val="center"/>
              <w:rPr>
                <w:sz w:val="24"/>
              </w:rPr>
            </w:pPr>
            <w:r>
              <w:rPr>
                <w:sz w:val="24"/>
              </w:rPr>
              <w:t>1308</w:t>
            </w:r>
          </w:p>
        </w:tc>
        <w:tc>
          <w:tcPr>
            <w:tcW w:w="1023" w:type="dxa"/>
            <w:tcBorders>
              <w:top w:val="double" w:sz="4" w:space="0" w:color="auto"/>
              <w:left w:val="single" w:sz="4" w:space="0" w:color="000000"/>
              <w:bottom w:val="single" w:sz="4" w:space="0" w:color="000000"/>
              <w:right w:val="double" w:sz="4" w:space="0" w:color="auto"/>
            </w:tcBorders>
            <w:vAlign w:val="center"/>
          </w:tcPr>
          <w:p w:rsidR="005815E6" w:rsidRPr="00810E71" w:rsidRDefault="005815E6" w:rsidP="00733CD9">
            <w:pPr>
              <w:snapToGrid w:val="0"/>
              <w:jc w:val="center"/>
              <w:rPr>
                <w:sz w:val="24"/>
              </w:rPr>
            </w:pPr>
            <w:r>
              <w:rPr>
                <w:sz w:val="24"/>
              </w:rPr>
              <w:t>733</w:t>
            </w:r>
          </w:p>
        </w:tc>
        <w:tc>
          <w:tcPr>
            <w:tcW w:w="1023" w:type="dxa"/>
            <w:tcBorders>
              <w:top w:val="double" w:sz="4" w:space="0" w:color="auto"/>
              <w:left w:val="double" w:sz="4" w:space="0" w:color="auto"/>
              <w:bottom w:val="single" w:sz="4" w:space="0" w:color="000000"/>
            </w:tcBorders>
            <w:shd w:val="clear" w:color="auto" w:fill="BAE18F"/>
            <w:vAlign w:val="center"/>
          </w:tcPr>
          <w:p w:rsidR="005815E6" w:rsidRPr="000C0532" w:rsidRDefault="005815E6" w:rsidP="00733CD9">
            <w:pPr>
              <w:snapToGrid w:val="0"/>
              <w:jc w:val="center"/>
              <w:rPr>
                <w:sz w:val="24"/>
              </w:rPr>
            </w:pPr>
            <w:r w:rsidRPr="000C0532">
              <w:rPr>
                <w:sz w:val="24"/>
              </w:rPr>
              <w:t>1362</w:t>
            </w:r>
          </w:p>
        </w:tc>
        <w:tc>
          <w:tcPr>
            <w:tcW w:w="1134" w:type="dxa"/>
            <w:tcBorders>
              <w:top w:val="double" w:sz="4" w:space="0" w:color="auto"/>
              <w:left w:val="single" w:sz="4" w:space="0" w:color="000000"/>
              <w:bottom w:val="single" w:sz="4" w:space="0" w:color="000000"/>
              <w:right w:val="single" w:sz="8" w:space="0" w:color="000000"/>
            </w:tcBorders>
            <w:shd w:val="clear" w:color="auto" w:fill="BAE18F"/>
            <w:vAlign w:val="center"/>
          </w:tcPr>
          <w:p w:rsidR="005815E6" w:rsidRPr="000C0532" w:rsidRDefault="005815E6" w:rsidP="00733CD9">
            <w:pPr>
              <w:snapToGrid w:val="0"/>
              <w:jc w:val="center"/>
              <w:rPr>
                <w:sz w:val="24"/>
              </w:rPr>
            </w:pPr>
            <w:r w:rsidRPr="000C0532">
              <w:rPr>
                <w:sz w:val="24"/>
              </w:rPr>
              <w:t>833</w:t>
            </w:r>
          </w:p>
        </w:tc>
      </w:tr>
      <w:tr w:rsidR="005815E6" w:rsidTr="00733CD9">
        <w:trPr>
          <w:trHeight w:val="428"/>
        </w:trPr>
        <w:tc>
          <w:tcPr>
            <w:tcW w:w="3669" w:type="dxa"/>
            <w:tcBorders>
              <w:left w:val="single" w:sz="8" w:space="0" w:color="000000"/>
              <w:bottom w:val="single" w:sz="8" w:space="0" w:color="000000"/>
              <w:right w:val="double" w:sz="4" w:space="0" w:color="auto"/>
            </w:tcBorders>
            <w:vAlign w:val="center"/>
          </w:tcPr>
          <w:p w:rsidR="005815E6" w:rsidRDefault="005815E6" w:rsidP="00733CD9">
            <w:pPr>
              <w:snapToGrid w:val="0"/>
              <w:rPr>
                <w:sz w:val="24"/>
              </w:rPr>
            </w:pPr>
            <w:r>
              <w:rPr>
                <w:sz w:val="24"/>
              </w:rPr>
              <w:t>z tego policjanci ruchu drogowego</w:t>
            </w:r>
          </w:p>
        </w:tc>
        <w:tc>
          <w:tcPr>
            <w:tcW w:w="1023" w:type="dxa"/>
            <w:tcBorders>
              <w:left w:val="double" w:sz="4" w:space="0" w:color="auto"/>
              <w:bottom w:val="single" w:sz="8" w:space="0" w:color="000000"/>
            </w:tcBorders>
            <w:vAlign w:val="center"/>
          </w:tcPr>
          <w:p w:rsidR="005815E6" w:rsidRPr="000F50A8" w:rsidRDefault="005815E6" w:rsidP="00733CD9">
            <w:pPr>
              <w:snapToGrid w:val="0"/>
              <w:jc w:val="center"/>
              <w:rPr>
                <w:sz w:val="24"/>
              </w:rPr>
            </w:pPr>
            <w:r>
              <w:rPr>
                <w:sz w:val="24"/>
              </w:rPr>
              <w:t>724</w:t>
            </w:r>
          </w:p>
        </w:tc>
        <w:tc>
          <w:tcPr>
            <w:tcW w:w="1023" w:type="dxa"/>
            <w:tcBorders>
              <w:left w:val="single" w:sz="4" w:space="0" w:color="000000"/>
              <w:bottom w:val="single" w:sz="8" w:space="0" w:color="000000"/>
              <w:right w:val="double" w:sz="4" w:space="0" w:color="auto"/>
            </w:tcBorders>
            <w:vAlign w:val="center"/>
          </w:tcPr>
          <w:p w:rsidR="005815E6" w:rsidRPr="000F50A8" w:rsidRDefault="005815E6" w:rsidP="00733CD9">
            <w:pPr>
              <w:snapToGrid w:val="0"/>
              <w:jc w:val="center"/>
              <w:rPr>
                <w:sz w:val="24"/>
              </w:rPr>
            </w:pPr>
            <w:r>
              <w:rPr>
                <w:sz w:val="24"/>
              </w:rPr>
              <w:t>455</w:t>
            </w:r>
          </w:p>
        </w:tc>
        <w:tc>
          <w:tcPr>
            <w:tcW w:w="1024" w:type="dxa"/>
            <w:tcBorders>
              <w:left w:val="double" w:sz="4" w:space="0" w:color="auto"/>
              <w:bottom w:val="single" w:sz="8" w:space="0" w:color="000000"/>
            </w:tcBorders>
            <w:vAlign w:val="center"/>
          </w:tcPr>
          <w:p w:rsidR="005815E6" w:rsidRPr="00810E71" w:rsidRDefault="005815E6" w:rsidP="00733CD9">
            <w:pPr>
              <w:snapToGrid w:val="0"/>
              <w:jc w:val="center"/>
              <w:rPr>
                <w:sz w:val="24"/>
              </w:rPr>
            </w:pPr>
            <w:r>
              <w:rPr>
                <w:sz w:val="24"/>
              </w:rPr>
              <w:t>752</w:t>
            </w:r>
          </w:p>
        </w:tc>
        <w:tc>
          <w:tcPr>
            <w:tcW w:w="1023" w:type="dxa"/>
            <w:tcBorders>
              <w:left w:val="single" w:sz="4" w:space="0" w:color="000000"/>
              <w:bottom w:val="single" w:sz="8" w:space="0" w:color="000000"/>
              <w:right w:val="double" w:sz="4" w:space="0" w:color="auto"/>
            </w:tcBorders>
            <w:vAlign w:val="center"/>
          </w:tcPr>
          <w:p w:rsidR="005815E6" w:rsidRPr="00810E71" w:rsidRDefault="005815E6" w:rsidP="00733CD9">
            <w:pPr>
              <w:snapToGrid w:val="0"/>
              <w:jc w:val="center"/>
              <w:rPr>
                <w:sz w:val="24"/>
              </w:rPr>
            </w:pPr>
            <w:r>
              <w:rPr>
                <w:sz w:val="24"/>
              </w:rPr>
              <w:t>508</w:t>
            </w:r>
          </w:p>
        </w:tc>
        <w:tc>
          <w:tcPr>
            <w:tcW w:w="1023" w:type="dxa"/>
            <w:tcBorders>
              <w:left w:val="double" w:sz="4" w:space="0" w:color="auto"/>
              <w:bottom w:val="single" w:sz="8" w:space="0" w:color="000000"/>
            </w:tcBorders>
            <w:shd w:val="clear" w:color="auto" w:fill="BAE18F"/>
            <w:vAlign w:val="center"/>
          </w:tcPr>
          <w:p w:rsidR="005815E6" w:rsidRPr="000C0532" w:rsidRDefault="005815E6" w:rsidP="00733CD9">
            <w:pPr>
              <w:snapToGrid w:val="0"/>
              <w:jc w:val="center"/>
              <w:rPr>
                <w:sz w:val="24"/>
              </w:rPr>
            </w:pPr>
            <w:r w:rsidRPr="000C0532">
              <w:rPr>
                <w:sz w:val="24"/>
              </w:rPr>
              <w:t>853</w:t>
            </w:r>
          </w:p>
        </w:tc>
        <w:tc>
          <w:tcPr>
            <w:tcW w:w="1134" w:type="dxa"/>
            <w:tcBorders>
              <w:left w:val="single" w:sz="4" w:space="0" w:color="000000"/>
              <w:bottom w:val="single" w:sz="8" w:space="0" w:color="000000"/>
              <w:right w:val="single" w:sz="8" w:space="0" w:color="000000"/>
            </w:tcBorders>
            <w:shd w:val="clear" w:color="auto" w:fill="BAE18F"/>
            <w:vAlign w:val="center"/>
          </w:tcPr>
          <w:p w:rsidR="005815E6" w:rsidRPr="000C0532" w:rsidRDefault="005815E6" w:rsidP="00733CD9">
            <w:pPr>
              <w:snapToGrid w:val="0"/>
              <w:jc w:val="center"/>
              <w:rPr>
                <w:sz w:val="24"/>
              </w:rPr>
            </w:pPr>
            <w:r w:rsidRPr="000C0532">
              <w:rPr>
                <w:sz w:val="24"/>
              </w:rPr>
              <w:t>577</w:t>
            </w:r>
          </w:p>
        </w:tc>
      </w:tr>
    </w:tbl>
    <w:p w:rsidR="005815E6" w:rsidRPr="00AE4479" w:rsidRDefault="005815E6" w:rsidP="00733CD9">
      <w:pPr>
        <w:jc w:val="both"/>
        <w:rPr>
          <w:color w:val="FF0000"/>
        </w:rPr>
      </w:pPr>
    </w:p>
    <w:p w:rsidR="005815E6" w:rsidRPr="00AE5A6C" w:rsidRDefault="005815E6" w:rsidP="00733CD9">
      <w:pPr>
        <w:spacing w:line="276" w:lineRule="auto"/>
        <w:ind w:firstLine="709"/>
        <w:jc w:val="both"/>
        <w:rPr>
          <w:sz w:val="24"/>
        </w:rPr>
      </w:pPr>
      <w:r w:rsidRPr="00AE5A6C">
        <w:rPr>
          <w:sz w:val="24"/>
        </w:rPr>
        <w:t xml:space="preserve">W II </w:t>
      </w:r>
      <w:r w:rsidR="00A4351E">
        <w:rPr>
          <w:sz w:val="24"/>
        </w:rPr>
        <w:t>półroczu</w:t>
      </w:r>
      <w:r w:rsidRPr="00AE5A6C">
        <w:rPr>
          <w:sz w:val="24"/>
        </w:rPr>
        <w:t xml:space="preserve"> 2018 roku zauważyć można wzrost w stosunku do roku poprzedzającego liczby ujawnionych kierujących znajdujących się pod wpływem alkoholu z art. 178 KK  (+54) i art. 87 KW (+100)  przez policjantów ogółem z całego województwa. </w:t>
      </w:r>
    </w:p>
    <w:p w:rsidR="005815E6" w:rsidRPr="00AE5A6C" w:rsidRDefault="005815E6" w:rsidP="00733CD9">
      <w:pPr>
        <w:spacing w:line="276" w:lineRule="auto"/>
        <w:ind w:firstLine="709"/>
        <w:jc w:val="both"/>
        <w:rPr>
          <w:sz w:val="24"/>
        </w:rPr>
      </w:pPr>
      <w:r w:rsidRPr="00AE5A6C">
        <w:rPr>
          <w:sz w:val="24"/>
        </w:rPr>
        <w:t>Wraz z większą liczbą ujawnionych kierujących będących pod wpływem alkoholu w 2018 roku,  liczba kierujących jako sprawcó</w:t>
      </w:r>
      <w:r w:rsidRPr="00AE5A6C">
        <w:rPr>
          <w:sz w:val="24"/>
        </w:rPr>
        <w:fldChar w:fldCharType="begin"/>
      </w:r>
      <w:r w:rsidRPr="00AE5A6C">
        <w:rPr>
          <w:sz w:val="24"/>
        </w:rPr>
        <w:instrText xml:space="preserve"> LISTNUM </w:instrText>
      </w:r>
      <w:r w:rsidRPr="00AE5A6C">
        <w:rPr>
          <w:sz w:val="24"/>
        </w:rPr>
        <w:fldChar w:fldCharType="end"/>
      </w:r>
      <w:r w:rsidRPr="00AE5A6C">
        <w:rPr>
          <w:sz w:val="24"/>
        </w:rPr>
        <w:t>w wypadków będących pod wpływem alkoholu w porównaniu do II półrocza 2017 roku zmniejszyła się o 8 i wyniosła 59.</w:t>
      </w:r>
    </w:p>
    <w:p w:rsidR="005815E6" w:rsidRPr="0077430C" w:rsidRDefault="005815E6" w:rsidP="00733CD9">
      <w:pPr>
        <w:ind w:firstLine="709"/>
        <w:jc w:val="both"/>
        <w:rPr>
          <w:color w:val="FF0000"/>
          <w:sz w:val="24"/>
        </w:rPr>
      </w:pPr>
      <w:r w:rsidRPr="0077430C">
        <w:rPr>
          <w:color w:val="FF0000"/>
          <w:sz w:val="24"/>
        </w:rPr>
        <w:t xml:space="preserve"> </w:t>
      </w:r>
    </w:p>
    <w:p w:rsidR="005815E6" w:rsidRDefault="005815E6" w:rsidP="00733CD9">
      <w:pPr>
        <w:pStyle w:val="Tekstpodstawowy"/>
        <w:ind w:right="-3"/>
        <w:rPr>
          <w:rFonts w:ascii="Calibri" w:hAnsi="Calibri" w:cs="Calibri"/>
          <w:b/>
          <w:bCs/>
          <w:sz w:val="24"/>
        </w:rPr>
      </w:pPr>
      <w:r w:rsidRPr="008C7F08">
        <w:rPr>
          <w:rFonts w:ascii="Calibri" w:hAnsi="Calibri" w:cs="Calibri"/>
          <w:b/>
          <w:bCs/>
          <w:sz w:val="24"/>
        </w:rPr>
        <w:t>Wypadki i ich skutki oraz kolizje według kategorii drogi w I</w:t>
      </w:r>
      <w:r>
        <w:rPr>
          <w:rFonts w:ascii="Calibri" w:hAnsi="Calibri" w:cs="Calibri"/>
          <w:b/>
          <w:bCs/>
          <w:sz w:val="24"/>
        </w:rPr>
        <w:t>I</w:t>
      </w:r>
      <w:r w:rsidRPr="008C7F08">
        <w:rPr>
          <w:rFonts w:ascii="Calibri" w:hAnsi="Calibri" w:cs="Calibri"/>
          <w:b/>
          <w:bCs/>
          <w:sz w:val="24"/>
        </w:rPr>
        <w:t xml:space="preserve"> półroczach latach 201</w:t>
      </w:r>
      <w:r>
        <w:rPr>
          <w:rFonts w:ascii="Calibri" w:hAnsi="Calibri" w:cs="Calibri"/>
          <w:b/>
          <w:bCs/>
          <w:sz w:val="24"/>
        </w:rPr>
        <w:t>6</w:t>
      </w:r>
      <w:r w:rsidRPr="008C7F08">
        <w:rPr>
          <w:rFonts w:ascii="Calibri" w:hAnsi="Calibri" w:cs="Calibri"/>
          <w:b/>
          <w:bCs/>
          <w:sz w:val="24"/>
        </w:rPr>
        <w:t>-201</w:t>
      </w:r>
      <w:r>
        <w:rPr>
          <w:rFonts w:ascii="Calibri" w:hAnsi="Calibri" w:cs="Calibri"/>
          <w:b/>
          <w:bCs/>
          <w:sz w:val="24"/>
        </w:rPr>
        <w:t>8</w:t>
      </w:r>
      <w:r w:rsidRPr="008C7F08">
        <w:rPr>
          <w:rFonts w:ascii="Calibri" w:hAnsi="Calibri" w:cs="Calibri"/>
          <w:b/>
          <w:bCs/>
          <w:sz w:val="24"/>
        </w:rPr>
        <w:t>:</w:t>
      </w:r>
    </w:p>
    <w:tbl>
      <w:tblPr>
        <w:tblW w:w="9356" w:type="dxa"/>
        <w:tblInd w:w="-5" w:type="dxa"/>
        <w:tblLayout w:type="fixed"/>
        <w:tblCellMar>
          <w:left w:w="70" w:type="dxa"/>
          <w:right w:w="70" w:type="dxa"/>
        </w:tblCellMar>
        <w:tblLook w:val="00A0" w:firstRow="1" w:lastRow="0" w:firstColumn="1" w:lastColumn="0" w:noHBand="0" w:noVBand="0"/>
      </w:tblPr>
      <w:tblGrid>
        <w:gridCol w:w="1985"/>
        <w:gridCol w:w="614"/>
        <w:gridCol w:w="614"/>
        <w:gridCol w:w="614"/>
        <w:gridCol w:w="615"/>
        <w:gridCol w:w="614"/>
        <w:gridCol w:w="614"/>
        <w:gridCol w:w="614"/>
        <w:gridCol w:w="615"/>
        <w:gridCol w:w="614"/>
        <w:gridCol w:w="614"/>
        <w:gridCol w:w="614"/>
        <w:gridCol w:w="615"/>
      </w:tblGrid>
      <w:tr w:rsidR="005815E6" w:rsidRPr="00FF6F41" w:rsidTr="00733CD9">
        <w:trPr>
          <w:trHeight w:val="288"/>
        </w:trPr>
        <w:tc>
          <w:tcPr>
            <w:tcW w:w="1985" w:type="dxa"/>
            <w:tcBorders>
              <w:top w:val="single" w:sz="4" w:space="0" w:color="auto"/>
              <w:left w:val="single" w:sz="4" w:space="0" w:color="auto"/>
              <w:bottom w:val="single" w:sz="4" w:space="0" w:color="auto"/>
              <w:right w:val="single" w:sz="4" w:space="0" w:color="auto"/>
            </w:tcBorders>
            <w:noWrap/>
            <w:vAlign w:val="bottom"/>
          </w:tcPr>
          <w:p w:rsidR="005815E6" w:rsidRPr="00FF6F41"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lang w:eastAsia="pl-PL"/>
              </w:rPr>
              <w:t>Kategoria drogi</w:t>
            </w:r>
            <w:r w:rsidRPr="00FF6F41">
              <w:rPr>
                <w:rFonts w:ascii="Calibri" w:hAnsi="Calibri" w:cs="Calibri"/>
                <w:b/>
                <w:bCs/>
                <w:color w:val="000000"/>
                <w:sz w:val="22"/>
                <w:szCs w:val="22"/>
                <w:lang w:eastAsia="pl-PL"/>
              </w:rPr>
              <w:t> </w:t>
            </w:r>
          </w:p>
        </w:tc>
        <w:tc>
          <w:tcPr>
            <w:tcW w:w="1842" w:type="dxa"/>
            <w:gridSpan w:val="3"/>
            <w:tcBorders>
              <w:top w:val="single" w:sz="4" w:space="0" w:color="auto"/>
              <w:left w:val="single" w:sz="8" w:space="0" w:color="auto"/>
              <w:bottom w:val="single" w:sz="4" w:space="0" w:color="auto"/>
              <w:right w:val="single" w:sz="8" w:space="0" w:color="auto"/>
            </w:tcBorders>
            <w:vAlign w:val="center"/>
          </w:tcPr>
          <w:p w:rsidR="005815E6" w:rsidRPr="00FF6F41" w:rsidRDefault="005815E6" w:rsidP="00733CD9">
            <w:pPr>
              <w:suppressAutoHyphens w:val="0"/>
              <w:jc w:val="center"/>
              <w:rPr>
                <w:rFonts w:ascii="Calibri" w:hAnsi="Calibri" w:cs="Calibri"/>
                <w:b/>
                <w:bCs/>
                <w:color w:val="000000"/>
                <w:sz w:val="22"/>
                <w:lang w:eastAsia="pl-PL"/>
              </w:rPr>
            </w:pPr>
            <w:r w:rsidRPr="00FF6F41">
              <w:rPr>
                <w:rFonts w:ascii="Calibri" w:hAnsi="Calibri" w:cs="Calibri"/>
                <w:b/>
                <w:bCs/>
                <w:color w:val="000000"/>
                <w:sz w:val="22"/>
                <w:szCs w:val="22"/>
                <w:lang w:eastAsia="pl-PL"/>
              </w:rPr>
              <w:t xml:space="preserve"> Liczba wypadków</w:t>
            </w:r>
          </w:p>
        </w:tc>
        <w:tc>
          <w:tcPr>
            <w:tcW w:w="1843" w:type="dxa"/>
            <w:gridSpan w:val="3"/>
            <w:tcBorders>
              <w:top w:val="single" w:sz="4" w:space="0" w:color="auto"/>
              <w:left w:val="single" w:sz="8" w:space="0" w:color="auto"/>
              <w:bottom w:val="single" w:sz="4" w:space="0" w:color="auto"/>
              <w:right w:val="nil"/>
            </w:tcBorders>
            <w:vAlign w:val="center"/>
          </w:tcPr>
          <w:p w:rsidR="005815E6" w:rsidRPr="00FF6F41" w:rsidRDefault="005815E6" w:rsidP="00733CD9">
            <w:pPr>
              <w:suppressAutoHyphens w:val="0"/>
              <w:jc w:val="center"/>
              <w:rPr>
                <w:rFonts w:ascii="Calibri" w:hAnsi="Calibri" w:cs="Calibri"/>
                <w:b/>
                <w:bCs/>
                <w:color w:val="000000"/>
                <w:sz w:val="22"/>
                <w:lang w:eastAsia="pl-PL"/>
              </w:rPr>
            </w:pPr>
            <w:r w:rsidRPr="00FF6F41">
              <w:rPr>
                <w:rFonts w:ascii="Calibri" w:hAnsi="Calibri" w:cs="Calibri"/>
                <w:b/>
                <w:bCs/>
                <w:color w:val="000000"/>
                <w:sz w:val="22"/>
                <w:szCs w:val="22"/>
                <w:lang w:eastAsia="pl-PL"/>
              </w:rPr>
              <w:t xml:space="preserve"> Liczba zabitych</w:t>
            </w:r>
          </w:p>
        </w:tc>
        <w:tc>
          <w:tcPr>
            <w:tcW w:w="1843" w:type="dxa"/>
            <w:gridSpan w:val="3"/>
            <w:tcBorders>
              <w:top w:val="single" w:sz="4" w:space="0" w:color="auto"/>
              <w:left w:val="single" w:sz="8" w:space="0" w:color="auto"/>
              <w:bottom w:val="single" w:sz="4" w:space="0" w:color="auto"/>
              <w:right w:val="single" w:sz="8" w:space="0" w:color="auto"/>
            </w:tcBorders>
            <w:vAlign w:val="center"/>
          </w:tcPr>
          <w:p w:rsidR="005815E6" w:rsidRPr="00FF6F41" w:rsidRDefault="005815E6" w:rsidP="00733CD9">
            <w:pPr>
              <w:suppressAutoHyphens w:val="0"/>
              <w:jc w:val="center"/>
              <w:rPr>
                <w:rFonts w:ascii="Calibri" w:hAnsi="Calibri" w:cs="Calibri"/>
                <w:b/>
                <w:bCs/>
                <w:color w:val="000000"/>
                <w:sz w:val="22"/>
                <w:lang w:eastAsia="pl-PL"/>
              </w:rPr>
            </w:pPr>
            <w:r w:rsidRPr="00FF6F41">
              <w:rPr>
                <w:rFonts w:ascii="Calibri" w:hAnsi="Calibri" w:cs="Calibri"/>
                <w:b/>
                <w:bCs/>
                <w:color w:val="000000"/>
                <w:sz w:val="22"/>
                <w:szCs w:val="22"/>
                <w:lang w:eastAsia="pl-PL"/>
              </w:rPr>
              <w:t xml:space="preserve"> Liczba rannych</w:t>
            </w:r>
          </w:p>
        </w:tc>
        <w:tc>
          <w:tcPr>
            <w:tcW w:w="1843" w:type="dxa"/>
            <w:gridSpan w:val="3"/>
            <w:tcBorders>
              <w:top w:val="single" w:sz="4" w:space="0" w:color="auto"/>
              <w:left w:val="single" w:sz="8" w:space="0" w:color="auto"/>
              <w:bottom w:val="single" w:sz="4" w:space="0" w:color="auto"/>
              <w:right w:val="single" w:sz="4" w:space="0" w:color="auto"/>
            </w:tcBorders>
            <w:vAlign w:val="center"/>
          </w:tcPr>
          <w:p w:rsidR="005815E6" w:rsidRPr="00FF6F41" w:rsidRDefault="005815E6" w:rsidP="00733CD9">
            <w:pPr>
              <w:suppressAutoHyphens w:val="0"/>
              <w:jc w:val="center"/>
              <w:rPr>
                <w:rFonts w:ascii="Calibri" w:hAnsi="Calibri" w:cs="Calibri"/>
                <w:b/>
                <w:bCs/>
                <w:color w:val="000000"/>
                <w:sz w:val="22"/>
                <w:lang w:eastAsia="pl-PL"/>
              </w:rPr>
            </w:pPr>
            <w:r w:rsidRPr="00FF6F41">
              <w:rPr>
                <w:rFonts w:ascii="Calibri" w:hAnsi="Calibri" w:cs="Calibri"/>
                <w:b/>
                <w:bCs/>
                <w:color w:val="000000"/>
                <w:sz w:val="22"/>
                <w:szCs w:val="22"/>
                <w:lang w:eastAsia="pl-PL"/>
              </w:rPr>
              <w:t xml:space="preserve"> Liczba kolizji</w:t>
            </w:r>
          </w:p>
        </w:tc>
      </w:tr>
      <w:tr w:rsidR="005815E6" w:rsidRPr="00FF6F41" w:rsidTr="00733CD9">
        <w:trPr>
          <w:trHeight w:val="300"/>
        </w:trPr>
        <w:tc>
          <w:tcPr>
            <w:tcW w:w="1985" w:type="dxa"/>
            <w:tcBorders>
              <w:top w:val="single" w:sz="4" w:space="0" w:color="auto"/>
              <w:left w:val="single" w:sz="4" w:space="0" w:color="auto"/>
              <w:bottom w:val="single" w:sz="8" w:space="0" w:color="auto"/>
              <w:right w:val="single" w:sz="8" w:space="0" w:color="auto"/>
            </w:tcBorders>
            <w:noWrap/>
            <w:vAlign w:val="center"/>
          </w:tcPr>
          <w:p w:rsidR="005815E6" w:rsidRDefault="005815E6" w:rsidP="00733CD9">
            <w:pPr>
              <w:suppressAutoHyphens w:val="0"/>
              <w:jc w:val="center"/>
              <w:rPr>
                <w:rFonts w:ascii="Calibri" w:hAnsi="Calibri" w:cs="Calibri"/>
                <w:b/>
                <w:bCs/>
                <w:color w:val="000000"/>
                <w:sz w:val="22"/>
                <w:lang w:eastAsia="pl-PL"/>
              </w:rPr>
            </w:pPr>
            <w:r>
              <w:rPr>
                <w:rFonts w:ascii="Calibri" w:hAnsi="Calibri" w:cs="Calibri"/>
                <w:b/>
                <w:bCs/>
                <w:color w:val="000000"/>
                <w:sz w:val="22"/>
                <w:szCs w:val="22"/>
              </w:rPr>
              <w:t>II półrocze</w:t>
            </w:r>
          </w:p>
        </w:tc>
        <w:tc>
          <w:tcPr>
            <w:tcW w:w="614"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15"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14"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5"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4" w:type="dxa"/>
            <w:tcBorders>
              <w:top w:val="single" w:sz="4" w:space="0" w:color="auto"/>
              <w:left w:val="nil"/>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c>
          <w:tcPr>
            <w:tcW w:w="614" w:type="dxa"/>
            <w:tcBorders>
              <w:top w:val="single" w:sz="4" w:space="0" w:color="auto"/>
              <w:left w:val="single" w:sz="8" w:space="0" w:color="auto"/>
              <w:bottom w:val="single" w:sz="4" w:space="0" w:color="808080"/>
              <w:right w:val="nil"/>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2016</w:t>
            </w:r>
          </w:p>
        </w:tc>
        <w:tc>
          <w:tcPr>
            <w:tcW w:w="614" w:type="dxa"/>
            <w:tcBorders>
              <w:top w:val="single" w:sz="4" w:space="0" w:color="auto"/>
              <w:left w:val="single" w:sz="4" w:space="0" w:color="BFBFBF"/>
              <w:bottom w:val="single" w:sz="4" w:space="0" w:color="808080"/>
              <w:right w:val="single" w:sz="4" w:space="0" w:color="BFBFBF"/>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2017</w:t>
            </w:r>
          </w:p>
        </w:tc>
        <w:tc>
          <w:tcPr>
            <w:tcW w:w="615" w:type="dxa"/>
            <w:tcBorders>
              <w:top w:val="single" w:sz="4" w:space="0" w:color="auto"/>
              <w:left w:val="single" w:sz="4" w:space="0" w:color="BFBFBF"/>
              <w:bottom w:val="single" w:sz="4" w:space="0" w:color="808080"/>
              <w:right w:val="single" w:sz="4" w:space="0" w:color="auto"/>
            </w:tcBorders>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2018</w:t>
            </w:r>
          </w:p>
        </w:tc>
      </w:tr>
      <w:tr w:rsidR="005815E6" w:rsidRPr="00FF6F41" w:rsidTr="00733CD9">
        <w:trPr>
          <w:trHeight w:hRule="exact" w:val="397"/>
        </w:trPr>
        <w:tc>
          <w:tcPr>
            <w:tcW w:w="1985" w:type="dxa"/>
            <w:tcBorders>
              <w:top w:val="single" w:sz="8" w:space="0" w:color="auto"/>
              <w:left w:val="single" w:sz="4" w:space="0" w:color="auto"/>
              <w:bottom w:val="single" w:sz="4" w:space="0" w:color="BFBFBF"/>
              <w:right w:val="nil"/>
            </w:tcBorders>
            <w:noWrap/>
            <w:vAlign w:val="center"/>
          </w:tcPr>
          <w:p w:rsidR="005815E6" w:rsidRDefault="005815E6" w:rsidP="00733CD9">
            <w:pPr>
              <w:suppressAutoHyphens w:val="0"/>
              <w:rPr>
                <w:rFonts w:ascii="Calibri" w:hAnsi="Calibri" w:cs="Calibri"/>
                <w:color w:val="000000"/>
                <w:sz w:val="22"/>
                <w:lang w:eastAsia="pl-PL"/>
              </w:rPr>
            </w:pPr>
            <w:r>
              <w:rPr>
                <w:rFonts w:ascii="Calibri" w:hAnsi="Calibri" w:cs="Calibri"/>
                <w:color w:val="000000"/>
                <w:sz w:val="22"/>
                <w:szCs w:val="22"/>
              </w:rPr>
              <w:t>Bez kategorii drogi *</w:t>
            </w:r>
          </w:p>
        </w:tc>
        <w:tc>
          <w:tcPr>
            <w:tcW w:w="614" w:type="dxa"/>
            <w:tcBorders>
              <w:top w:val="single" w:sz="4"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325</w:t>
            </w:r>
          </w:p>
        </w:tc>
        <w:tc>
          <w:tcPr>
            <w:tcW w:w="614" w:type="dxa"/>
            <w:tcBorders>
              <w:top w:val="single" w:sz="4"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283</w:t>
            </w:r>
          </w:p>
        </w:tc>
        <w:tc>
          <w:tcPr>
            <w:tcW w:w="614" w:type="dxa"/>
            <w:tcBorders>
              <w:top w:val="single" w:sz="4"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188</w:t>
            </w:r>
          </w:p>
        </w:tc>
        <w:tc>
          <w:tcPr>
            <w:tcW w:w="615"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w:t>
            </w:r>
          </w:p>
        </w:tc>
        <w:tc>
          <w:tcPr>
            <w:tcW w:w="614"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w:t>
            </w:r>
          </w:p>
        </w:tc>
        <w:tc>
          <w:tcPr>
            <w:tcW w:w="61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w:t>
            </w:r>
          </w:p>
        </w:tc>
        <w:tc>
          <w:tcPr>
            <w:tcW w:w="614"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368</w:t>
            </w:r>
          </w:p>
        </w:tc>
        <w:tc>
          <w:tcPr>
            <w:tcW w:w="615"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313</w:t>
            </w:r>
          </w:p>
        </w:tc>
        <w:tc>
          <w:tcPr>
            <w:tcW w:w="614"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200</w:t>
            </w:r>
          </w:p>
        </w:tc>
        <w:tc>
          <w:tcPr>
            <w:tcW w:w="614"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4111</w:t>
            </w:r>
          </w:p>
        </w:tc>
        <w:tc>
          <w:tcPr>
            <w:tcW w:w="614"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4608</w:t>
            </w:r>
          </w:p>
        </w:tc>
        <w:tc>
          <w:tcPr>
            <w:tcW w:w="615"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3373</w:t>
            </w:r>
          </w:p>
        </w:tc>
      </w:tr>
      <w:tr w:rsidR="005815E6" w:rsidRPr="00FF6F41" w:rsidTr="00733CD9">
        <w:trPr>
          <w:trHeight w:hRule="exact" w:val="397"/>
        </w:trPr>
        <w:tc>
          <w:tcPr>
            <w:tcW w:w="1985"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Droga krajowa</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258</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224</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171</w:t>
            </w:r>
          </w:p>
        </w:tc>
        <w:tc>
          <w:tcPr>
            <w:tcW w:w="61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27</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22</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376</w:t>
            </w:r>
          </w:p>
        </w:tc>
        <w:tc>
          <w:tcPr>
            <w:tcW w:w="615"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296</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226</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1875</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2002</w:t>
            </w:r>
          </w:p>
        </w:tc>
        <w:tc>
          <w:tcPr>
            <w:tcW w:w="615"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1915</w:t>
            </w:r>
          </w:p>
        </w:tc>
      </w:tr>
      <w:tr w:rsidR="005815E6" w:rsidRPr="00FF6F41" w:rsidTr="00733CD9">
        <w:trPr>
          <w:trHeight w:hRule="exact" w:val="397"/>
        </w:trPr>
        <w:tc>
          <w:tcPr>
            <w:tcW w:w="1985"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Droga powiatowa</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128</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121</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136</w:t>
            </w:r>
          </w:p>
        </w:tc>
        <w:tc>
          <w:tcPr>
            <w:tcW w:w="61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22</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22</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168</w:t>
            </w:r>
          </w:p>
        </w:tc>
        <w:tc>
          <w:tcPr>
            <w:tcW w:w="615"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148</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156</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803</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981</w:t>
            </w:r>
          </w:p>
        </w:tc>
        <w:tc>
          <w:tcPr>
            <w:tcW w:w="615"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1078</w:t>
            </w:r>
          </w:p>
        </w:tc>
      </w:tr>
      <w:tr w:rsidR="005815E6" w:rsidRPr="00FF6F41" w:rsidTr="00733CD9">
        <w:trPr>
          <w:trHeight w:hRule="exact" w:val="397"/>
        </w:trPr>
        <w:tc>
          <w:tcPr>
            <w:tcW w:w="1985"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Droga wojewódzka</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201</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144</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117</w:t>
            </w:r>
          </w:p>
        </w:tc>
        <w:tc>
          <w:tcPr>
            <w:tcW w:w="61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28</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22</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251</w:t>
            </w:r>
          </w:p>
        </w:tc>
        <w:tc>
          <w:tcPr>
            <w:tcW w:w="615"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159</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134</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1265</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1393</w:t>
            </w:r>
          </w:p>
        </w:tc>
        <w:tc>
          <w:tcPr>
            <w:tcW w:w="615"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1263</w:t>
            </w:r>
          </w:p>
        </w:tc>
      </w:tr>
      <w:tr w:rsidR="005815E6" w:rsidRPr="00FF6F41" w:rsidTr="00733CD9">
        <w:trPr>
          <w:trHeight w:hRule="exact" w:val="397"/>
        </w:trPr>
        <w:tc>
          <w:tcPr>
            <w:tcW w:w="1985" w:type="dxa"/>
            <w:tcBorders>
              <w:top w:val="single" w:sz="4" w:space="0" w:color="BFBFBF"/>
              <w:left w:val="single" w:sz="4" w:space="0" w:color="auto"/>
              <w:bottom w:val="single" w:sz="4" w:space="0" w:color="BFBFBF"/>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Droga gminna</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32</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47</w:t>
            </w:r>
          </w:p>
        </w:tc>
        <w:tc>
          <w:tcPr>
            <w:tcW w:w="61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35</w:t>
            </w:r>
          </w:p>
        </w:tc>
        <w:tc>
          <w:tcPr>
            <w:tcW w:w="615"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43</w:t>
            </w: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50</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386</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376</w:t>
            </w:r>
          </w:p>
        </w:tc>
        <w:tc>
          <w:tcPr>
            <w:tcW w:w="615"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864</w:t>
            </w:r>
          </w:p>
        </w:tc>
      </w:tr>
      <w:tr w:rsidR="005815E6" w:rsidRPr="00FF6F41" w:rsidTr="00733CD9">
        <w:trPr>
          <w:trHeight w:hRule="exact" w:val="397"/>
        </w:trPr>
        <w:tc>
          <w:tcPr>
            <w:tcW w:w="1985" w:type="dxa"/>
            <w:tcBorders>
              <w:top w:val="single" w:sz="4" w:space="0" w:color="BFBFBF"/>
              <w:left w:val="single" w:sz="4" w:space="0" w:color="auto"/>
              <w:bottom w:val="single" w:sz="4" w:space="0" w:color="auto"/>
              <w:right w:val="nil"/>
            </w:tcBorders>
            <w:noWrap/>
            <w:vAlign w:val="center"/>
          </w:tcPr>
          <w:p w:rsidR="005815E6" w:rsidRDefault="005815E6" w:rsidP="00733CD9">
            <w:pPr>
              <w:rPr>
                <w:rFonts w:ascii="Calibri" w:hAnsi="Calibri" w:cs="Calibri"/>
                <w:color w:val="000000"/>
                <w:sz w:val="22"/>
              </w:rPr>
            </w:pPr>
            <w:r>
              <w:rPr>
                <w:rFonts w:ascii="Calibri" w:hAnsi="Calibri" w:cs="Calibri"/>
                <w:color w:val="000000"/>
                <w:sz w:val="22"/>
                <w:szCs w:val="22"/>
              </w:rPr>
              <w:t>Inna</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5"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p>
        </w:tc>
        <w:tc>
          <w:tcPr>
            <w:tcW w:w="614"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14"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w:t>
            </w:r>
          </w:p>
        </w:tc>
        <w:tc>
          <w:tcPr>
            <w:tcW w:w="614"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p>
        </w:tc>
        <w:tc>
          <w:tcPr>
            <w:tcW w:w="615"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10</w:t>
            </w:r>
          </w:p>
        </w:tc>
      </w:tr>
      <w:tr w:rsidR="005815E6" w:rsidRPr="00FF6F41" w:rsidTr="00733CD9">
        <w:trPr>
          <w:trHeight w:hRule="exact" w:val="567"/>
        </w:trPr>
        <w:tc>
          <w:tcPr>
            <w:tcW w:w="1985" w:type="dxa"/>
            <w:tcBorders>
              <w:top w:val="single" w:sz="4" w:space="0" w:color="auto"/>
              <w:left w:val="single" w:sz="4" w:space="0" w:color="auto"/>
              <w:bottom w:val="single" w:sz="4" w:space="0" w:color="auto"/>
              <w:right w:val="single" w:sz="8" w:space="0" w:color="auto"/>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Ogółem</w:t>
            </w:r>
          </w:p>
        </w:tc>
        <w:tc>
          <w:tcPr>
            <w:tcW w:w="61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944</w:t>
            </w:r>
          </w:p>
        </w:tc>
        <w:tc>
          <w:tcPr>
            <w:tcW w:w="614"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810</w:t>
            </w:r>
          </w:p>
        </w:tc>
        <w:tc>
          <w:tcPr>
            <w:tcW w:w="614"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659</w:t>
            </w:r>
          </w:p>
        </w:tc>
        <w:tc>
          <w:tcPr>
            <w:tcW w:w="615"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w:t>
            </w:r>
          </w:p>
        </w:tc>
        <w:tc>
          <w:tcPr>
            <w:tcW w:w="614"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71</w:t>
            </w:r>
          </w:p>
        </w:tc>
        <w:tc>
          <w:tcPr>
            <w:tcW w:w="614"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733CD9">
            <w:pPr>
              <w:jc w:val="center"/>
              <w:rPr>
                <w:rFonts w:ascii="Calibri" w:hAnsi="Calibri" w:cs="Calibri"/>
                <w:b/>
                <w:bCs/>
                <w:color w:val="9C0006"/>
                <w:sz w:val="22"/>
              </w:rPr>
            </w:pPr>
            <w:r>
              <w:rPr>
                <w:rFonts w:ascii="Calibri" w:hAnsi="Calibri" w:cs="Calibri"/>
                <w:b/>
                <w:bCs/>
                <w:color w:val="9C0006"/>
                <w:sz w:val="22"/>
                <w:szCs w:val="22"/>
              </w:rPr>
              <w:t>74</w:t>
            </w:r>
          </w:p>
        </w:tc>
        <w:tc>
          <w:tcPr>
            <w:tcW w:w="61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1198</w:t>
            </w:r>
          </w:p>
        </w:tc>
        <w:tc>
          <w:tcPr>
            <w:tcW w:w="615"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959</w:t>
            </w:r>
          </w:p>
        </w:tc>
        <w:tc>
          <w:tcPr>
            <w:tcW w:w="614" w:type="dxa"/>
            <w:tcBorders>
              <w:top w:val="single" w:sz="8" w:space="0" w:color="auto"/>
              <w:left w:val="single" w:sz="4" w:space="0" w:color="BFBFBF"/>
              <w:bottom w:val="single" w:sz="4" w:space="0" w:color="auto"/>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766</w:t>
            </w:r>
          </w:p>
        </w:tc>
        <w:tc>
          <w:tcPr>
            <w:tcW w:w="614"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8441</w:t>
            </w:r>
          </w:p>
        </w:tc>
        <w:tc>
          <w:tcPr>
            <w:tcW w:w="614"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9360</w:t>
            </w:r>
          </w:p>
        </w:tc>
        <w:tc>
          <w:tcPr>
            <w:tcW w:w="615" w:type="dxa"/>
            <w:tcBorders>
              <w:top w:val="single" w:sz="8" w:space="0" w:color="auto"/>
              <w:left w:val="single" w:sz="4" w:space="0" w:color="BFBFBF"/>
              <w:bottom w:val="single" w:sz="4" w:space="0" w:color="auto"/>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8503</w:t>
            </w:r>
          </w:p>
        </w:tc>
      </w:tr>
    </w:tbl>
    <w:p w:rsidR="005815E6" w:rsidRDefault="005815E6" w:rsidP="00733CD9">
      <w:pPr>
        <w:pStyle w:val="Tekstpodstawowy"/>
        <w:ind w:right="-3"/>
        <w:rPr>
          <w:bCs/>
          <w:i/>
          <w:sz w:val="24"/>
        </w:rPr>
      </w:pPr>
      <w:r w:rsidRPr="003742AC">
        <w:rPr>
          <w:bCs/>
          <w:i/>
          <w:sz w:val="24"/>
        </w:rPr>
        <w:t>* zdarzenia gdzie nie wpisano nr dogi</w:t>
      </w:r>
      <w:r>
        <w:rPr>
          <w:bCs/>
          <w:i/>
          <w:sz w:val="24"/>
        </w:rPr>
        <w:t>,</w:t>
      </w:r>
      <w:r w:rsidRPr="003742AC">
        <w:rPr>
          <w:bCs/>
          <w:i/>
          <w:sz w:val="24"/>
        </w:rPr>
        <w:t xml:space="preserve"> a miejscowość i ulice</w:t>
      </w:r>
      <w:r>
        <w:rPr>
          <w:bCs/>
          <w:i/>
          <w:sz w:val="24"/>
        </w:rPr>
        <w:t xml:space="preserve"> lub nr posesji</w:t>
      </w:r>
    </w:p>
    <w:p w:rsidR="005815E6" w:rsidRDefault="005815E6" w:rsidP="00733CD9">
      <w:pPr>
        <w:pStyle w:val="Tekstpodstawowy"/>
        <w:ind w:right="-3"/>
        <w:rPr>
          <w:bCs/>
          <w:i/>
          <w:sz w:val="24"/>
        </w:rPr>
      </w:pPr>
    </w:p>
    <w:p w:rsidR="005815E6" w:rsidRPr="000C0532" w:rsidRDefault="005815E6" w:rsidP="00733CD9">
      <w:pPr>
        <w:pStyle w:val="Tekstpodstawowy"/>
        <w:spacing w:line="276" w:lineRule="auto"/>
        <w:ind w:right="-3"/>
        <w:rPr>
          <w:bCs/>
          <w:color w:val="FF0000"/>
          <w:sz w:val="24"/>
        </w:rPr>
      </w:pPr>
      <w:r w:rsidRPr="000C0532">
        <w:rPr>
          <w:bCs/>
          <w:color w:val="FF0000"/>
          <w:sz w:val="24"/>
        </w:rPr>
        <w:tab/>
      </w:r>
      <w:r w:rsidRPr="00AE5A6C">
        <w:rPr>
          <w:bCs/>
          <w:sz w:val="24"/>
        </w:rPr>
        <w:t xml:space="preserve">Z powyższej tabeli wynika, że w analizowanym okresie </w:t>
      </w:r>
      <w:r w:rsidR="001918AD">
        <w:rPr>
          <w:bCs/>
          <w:sz w:val="24"/>
        </w:rPr>
        <w:t>II półrocza 2018 roku w </w:t>
      </w:r>
      <w:r w:rsidRPr="00AE5A6C">
        <w:rPr>
          <w:bCs/>
          <w:sz w:val="24"/>
        </w:rPr>
        <w:t xml:space="preserve">porównaniu do roku </w:t>
      </w:r>
      <w:r w:rsidR="001918AD">
        <w:rPr>
          <w:bCs/>
          <w:sz w:val="24"/>
        </w:rPr>
        <w:t xml:space="preserve">analizowanego okresu </w:t>
      </w:r>
      <w:r w:rsidRPr="00AE5A6C">
        <w:rPr>
          <w:bCs/>
          <w:sz w:val="24"/>
        </w:rPr>
        <w:t xml:space="preserve">2017 </w:t>
      </w:r>
      <w:r w:rsidR="001918AD">
        <w:rPr>
          <w:bCs/>
          <w:sz w:val="24"/>
        </w:rPr>
        <w:t xml:space="preserve">roku </w:t>
      </w:r>
      <w:r w:rsidRPr="00AE5A6C">
        <w:rPr>
          <w:bCs/>
          <w:sz w:val="24"/>
        </w:rPr>
        <w:t>nastąpił spadek zdarzeń drogowych oraz ofiar na odcinkach dróg krajowych na terenie woj. warmińsko - mazurskiego. Zmniejszeniu uległa łączna liczba wypadków na w/w kategorii drogi (-53), zabitych (-5), rannych (-70) oraz zgłoszonych kolizji drogowych (-87).</w:t>
      </w:r>
    </w:p>
    <w:p w:rsidR="005815E6" w:rsidRPr="0068489E" w:rsidRDefault="005815E6" w:rsidP="00733CD9">
      <w:pPr>
        <w:pStyle w:val="Tekstpodstawowy"/>
        <w:spacing w:line="276" w:lineRule="auto"/>
        <w:ind w:right="-3"/>
        <w:rPr>
          <w:bCs/>
          <w:sz w:val="24"/>
        </w:rPr>
      </w:pPr>
      <w:r w:rsidRPr="000C0532">
        <w:rPr>
          <w:bCs/>
          <w:color w:val="FF0000"/>
          <w:sz w:val="24"/>
        </w:rPr>
        <w:lastRenderedPageBreak/>
        <w:tab/>
      </w:r>
      <w:r w:rsidRPr="0068489E">
        <w:rPr>
          <w:bCs/>
          <w:sz w:val="24"/>
        </w:rPr>
        <w:t>Niepokojącym jes</w:t>
      </w:r>
      <w:r w:rsidR="001918AD">
        <w:rPr>
          <w:bCs/>
          <w:sz w:val="24"/>
        </w:rPr>
        <w:t>t fakt, że w II półroczu 2018 roku</w:t>
      </w:r>
      <w:r w:rsidRPr="0068489E">
        <w:rPr>
          <w:bCs/>
          <w:sz w:val="24"/>
        </w:rPr>
        <w:t xml:space="preserve"> wzrostowi uległa liczba wypadków, ich ofiar oraz zgłoszonych kolizji na drogach powiatowych i gminnych, z wyjątkiem liczby zabitych na drogach gminnych, która pozostała na tym samym poziomie co w</w:t>
      </w:r>
      <w:r w:rsidR="001918AD">
        <w:rPr>
          <w:bCs/>
          <w:sz w:val="24"/>
        </w:rPr>
        <w:t xml:space="preserve"> tym samym</w:t>
      </w:r>
      <w:r w:rsidRPr="0068489E">
        <w:rPr>
          <w:bCs/>
          <w:sz w:val="24"/>
        </w:rPr>
        <w:t xml:space="preserve"> okresie 2017 roku. </w:t>
      </w:r>
    </w:p>
    <w:p w:rsidR="005815E6" w:rsidRPr="0068489E" w:rsidRDefault="005815E6" w:rsidP="00733CD9">
      <w:pPr>
        <w:pStyle w:val="Tekstpodstawowy"/>
        <w:spacing w:line="276" w:lineRule="auto"/>
        <w:ind w:right="-3"/>
        <w:rPr>
          <w:bCs/>
          <w:sz w:val="24"/>
        </w:rPr>
      </w:pPr>
      <w:r w:rsidRPr="0068489E">
        <w:rPr>
          <w:bCs/>
          <w:sz w:val="24"/>
        </w:rPr>
        <w:tab/>
        <w:t xml:space="preserve">Na drogach wojewódzkich w </w:t>
      </w:r>
      <w:r w:rsidR="001918AD">
        <w:rPr>
          <w:bCs/>
          <w:sz w:val="24"/>
        </w:rPr>
        <w:t xml:space="preserve">II połowie 2018 </w:t>
      </w:r>
      <w:r w:rsidRPr="0068489E">
        <w:rPr>
          <w:bCs/>
          <w:sz w:val="24"/>
        </w:rPr>
        <w:t xml:space="preserve">roku odnotowano natomiast wzrost liczby zabitych (+7), pomimo spadku liczby wypadków (-27). </w:t>
      </w:r>
    </w:p>
    <w:p w:rsidR="005815E6" w:rsidRDefault="005815E6" w:rsidP="00733CD9">
      <w:pPr>
        <w:spacing w:line="276" w:lineRule="auto"/>
        <w:jc w:val="both"/>
        <w:rPr>
          <w:color w:val="FF0000"/>
          <w:sz w:val="24"/>
        </w:rPr>
      </w:pPr>
    </w:p>
    <w:p w:rsidR="005815E6" w:rsidRDefault="005815E6" w:rsidP="00733CD9">
      <w:pPr>
        <w:spacing w:line="276" w:lineRule="auto"/>
        <w:jc w:val="both"/>
        <w:rPr>
          <w:sz w:val="24"/>
        </w:rPr>
      </w:pPr>
      <w:r>
        <w:rPr>
          <w:color w:val="FF0000"/>
          <w:sz w:val="24"/>
        </w:rPr>
        <w:tab/>
      </w:r>
      <w:r w:rsidRPr="009558A5">
        <w:rPr>
          <w:sz w:val="24"/>
        </w:rPr>
        <w:t>Na ogólny stan bezpieczeństwa w ruchu drogowym na terenie województwa, znacząco wpływają zdarzenia mające miejsce w większych miastach,  w szczególności w Olsztynie i Elblągu.</w:t>
      </w:r>
    </w:p>
    <w:p w:rsidR="001918AD" w:rsidRDefault="001918AD" w:rsidP="00733CD9">
      <w:pPr>
        <w:spacing w:line="276" w:lineRule="auto"/>
        <w:jc w:val="both"/>
        <w:rPr>
          <w:sz w:val="24"/>
        </w:rPr>
      </w:pPr>
    </w:p>
    <w:p w:rsidR="005815E6" w:rsidRPr="00287E7D" w:rsidRDefault="005815E6" w:rsidP="00733CD9">
      <w:pPr>
        <w:spacing w:line="276" w:lineRule="auto"/>
        <w:jc w:val="both"/>
        <w:rPr>
          <w:sz w:val="24"/>
        </w:rPr>
      </w:pPr>
      <w:r>
        <w:rPr>
          <w:sz w:val="24"/>
        </w:rPr>
        <w:tab/>
      </w:r>
      <w:r w:rsidRPr="00287E7D">
        <w:rPr>
          <w:bCs/>
          <w:sz w:val="24"/>
        </w:rPr>
        <w:t xml:space="preserve">Sytuację tę obrazuje poniższe zestawienie zdarzeń w </w:t>
      </w:r>
      <w:r>
        <w:rPr>
          <w:bCs/>
          <w:sz w:val="24"/>
        </w:rPr>
        <w:t>I</w:t>
      </w:r>
      <w:r w:rsidRPr="00287E7D">
        <w:rPr>
          <w:bCs/>
          <w:sz w:val="24"/>
        </w:rPr>
        <w:t>I półroczach lat 201</w:t>
      </w:r>
      <w:r>
        <w:rPr>
          <w:bCs/>
          <w:sz w:val="24"/>
        </w:rPr>
        <w:t>6</w:t>
      </w:r>
      <w:r w:rsidRPr="00287E7D">
        <w:rPr>
          <w:bCs/>
          <w:sz w:val="24"/>
        </w:rPr>
        <w:t xml:space="preserve"> - 201</w:t>
      </w:r>
      <w:r>
        <w:rPr>
          <w:bCs/>
          <w:sz w:val="24"/>
        </w:rPr>
        <w:t>8:</w:t>
      </w:r>
    </w:p>
    <w:tbl>
      <w:tblPr>
        <w:tblW w:w="9356" w:type="dxa"/>
        <w:tblLayout w:type="fixed"/>
        <w:tblCellMar>
          <w:left w:w="70" w:type="dxa"/>
          <w:right w:w="70" w:type="dxa"/>
        </w:tblCellMar>
        <w:tblLook w:val="00A0" w:firstRow="1" w:lastRow="0" w:firstColumn="1" w:lastColumn="0" w:noHBand="0" w:noVBand="0"/>
      </w:tblPr>
      <w:tblGrid>
        <w:gridCol w:w="1413"/>
        <w:gridCol w:w="661"/>
        <w:gridCol w:w="662"/>
        <w:gridCol w:w="662"/>
        <w:gridCol w:w="662"/>
        <w:gridCol w:w="662"/>
        <w:gridCol w:w="662"/>
        <w:gridCol w:w="662"/>
        <w:gridCol w:w="662"/>
        <w:gridCol w:w="662"/>
        <w:gridCol w:w="662"/>
        <w:gridCol w:w="662"/>
        <w:gridCol w:w="662"/>
      </w:tblGrid>
      <w:tr w:rsidR="005815E6" w:rsidRPr="004458EA" w:rsidTr="00733CD9">
        <w:trPr>
          <w:trHeight w:val="288"/>
        </w:trPr>
        <w:tc>
          <w:tcPr>
            <w:tcW w:w="1413" w:type="dxa"/>
            <w:tcBorders>
              <w:top w:val="single" w:sz="4" w:space="0" w:color="auto"/>
              <w:left w:val="single" w:sz="4" w:space="0" w:color="auto"/>
              <w:bottom w:val="single" w:sz="4" w:space="0" w:color="auto"/>
              <w:right w:val="single" w:sz="4" w:space="0" w:color="auto"/>
            </w:tcBorders>
            <w:noWrap/>
            <w:vAlign w:val="center"/>
          </w:tcPr>
          <w:p w:rsidR="005815E6" w:rsidRPr="004458EA" w:rsidRDefault="005815E6" w:rsidP="00733CD9">
            <w:pPr>
              <w:suppressAutoHyphens w:val="0"/>
              <w:rPr>
                <w:rFonts w:ascii="Calibri" w:hAnsi="Calibri" w:cs="Calibri"/>
                <w:b/>
                <w:bCs/>
                <w:color w:val="000000"/>
                <w:sz w:val="22"/>
                <w:lang w:eastAsia="pl-PL"/>
              </w:rPr>
            </w:pPr>
            <w:r w:rsidRPr="004458EA">
              <w:rPr>
                <w:rFonts w:ascii="Calibri" w:hAnsi="Calibri" w:cs="Calibri"/>
                <w:b/>
                <w:bCs/>
                <w:color w:val="000000"/>
                <w:sz w:val="22"/>
                <w:szCs w:val="22"/>
                <w:lang w:eastAsia="pl-PL"/>
              </w:rPr>
              <w:t> </w:t>
            </w:r>
            <w:r>
              <w:rPr>
                <w:rFonts w:ascii="Calibri" w:hAnsi="Calibri" w:cs="Calibri"/>
                <w:b/>
                <w:bCs/>
                <w:color w:val="000000"/>
                <w:sz w:val="22"/>
                <w:szCs w:val="22"/>
                <w:lang w:eastAsia="pl-PL"/>
              </w:rPr>
              <w:t>Miasto</w:t>
            </w:r>
          </w:p>
        </w:tc>
        <w:tc>
          <w:tcPr>
            <w:tcW w:w="1985" w:type="dxa"/>
            <w:gridSpan w:val="3"/>
            <w:tcBorders>
              <w:top w:val="single" w:sz="4" w:space="0" w:color="auto"/>
              <w:left w:val="single" w:sz="8" w:space="0" w:color="auto"/>
              <w:bottom w:val="single" w:sz="4" w:space="0" w:color="auto"/>
              <w:right w:val="single" w:sz="8" w:space="0" w:color="auto"/>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 xml:space="preserve"> Liczba wypadków</w:t>
            </w:r>
          </w:p>
        </w:tc>
        <w:tc>
          <w:tcPr>
            <w:tcW w:w="1986" w:type="dxa"/>
            <w:gridSpan w:val="3"/>
            <w:tcBorders>
              <w:top w:val="single" w:sz="4" w:space="0" w:color="auto"/>
              <w:left w:val="single" w:sz="8" w:space="0" w:color="auto"/>
              <w:bottom w:val="single" w:sz="4" w:space="0" w:color="auto"/>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 xml:space="preserve"> Liczba zabitych</w:t>
            </w:r>
          </w:p>
        </w:tc>
        <w:tc>
          <w:tcPr>
            <w:tcW w:w="1986" w:type="dxa"/>
            <w:gridSpan w:val="3"/>
            <w:tcBorders>
              <w:top w:val="single" w:sz="4" w:space="0" w:color="auto"/>
              <w:left w:val="single" w:sz="8" w:space="0" w:color="auto"/>
              <w:bottom w:val="single" w:sz="4" w:space="0" w:color="auto"/>
              <w:right w:val="single" w:sz="8" w:space="0" w:color="auto"/>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 xml:space="preserve"> Liczba rannych</w:t>
            </w:r>
          </w:p>
        </w:tc>
        <w:tc>
          <w:tcPr>
            <w:tcW w:w="1986" w:type="dxa"/>
            <w:gridSpan w:val="3"/>
            <w:tcBorders>
              <w:top w:val="single" w:sz="4" w:space="0" w:color="auto"/>
              <w:left w:val="single" w:sz="8" w:space="0" w:color="auto"/>
              <w:bottom w:val="single" w:sz="4" w:space="0" w:color="auto"/>
              <w:right w:val="single" w:sz="4" w:space="0" w:color="auto"/>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 xml:space="preserve"> Liczba kolizji</w:t>
            </w:r>
          </w:p>
        </w:tc>
      </w:tr>
      <w:tr w:rsidR="005815E6" w:rsidRPr="004458EA" w:rsidTr="00733CD9">
        <w:trPr>
          <w:trHeight w:val="300"/>
        </w:trPr>
        <w:tc>
          <w:tcPr>
            <w:tcW w:w="1413" w:type="dxa"/>
            <w:tcBorders>
              <w:top w:val="nil"/>
              <w:left w:val="single" w:sz="4" w:space="0" w:color="auto"/>
              <w:bottom w:val="single" w:sz="4" w:space="0" w:color="95B3D7"/>
              <w:right w:val="nil"/>
            </w:tcBorders>
            <w:noWrap/>
            <w:vAlign w:val="center"/>
          </w:tcPr>
          <w:p w:rsidR="005815E6" w:rsidRPr="004458EA" w:rsidRDefault="005815E6" w:rsidP="00733CD9">
            <w:pPr>
              <w:suppressAutoHyphens w:val="0"/>
              <w:jc w:val="right"/>
              <w:rPr>
                <w:rFonts w:ascii="Calibri" w:hAnsi="Calibri" w:cs="Calibri"/>
                <w:b/>
                <w:bCs/>
                <w:color w:val="000000"/>
                <w:sz w:val="22"/>
                <w:lang w:eastAsia="pl-PL"/>
              </w:rPr>
            </w:pPr>
            <w:r>
              <w:rPr>
                <w:rFonts w:ascii="Calibri" w:hAnsi="Calibri" w:cs="Calibri"/>
                <w:b/>
                <w:bCs/>
                <w:color w:val="000000"/>
                <w:sz w:val="22"/>
                <w:szCs w:val="22"/>
                <w:lang w:eastAsia="pl-PL"/>
              </w:rPr>
              <w:t>II półrocze</w:t>
            </w:r>
            <w:r w:rsidRPr="004458EA">
              <w:rPr>
                <w:rFonts w:ascii="Calibri" w:hAnsi="Calibri" w:cs="Calibri"/>
                <w:b/>
                <w:bCs/>
                <w:color w:val="000000"/>
                <w:sz w:val="22"/>
                <w:szCs w:val="22"/>
                <w:lang w:eastAsia="pl-PL"/>
              </w:rPr>
              <w:t> </w:t>
            </w:r>
          </w:p>
        </w:tc>
        <w:tc>
          <w:tcPr>
            <w:tcW w:w="661" w:type="dxa"/>
            <w:tcBorders>
              <w:top w:val="nil"/>
              <w:left w:val="single" w:sz="8" w:space="0" w:color="auto"/>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nil"/>
              <w:left w:val="nil"/>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c>
          <w:tcPr>
            <w:tcW w:w="662" w:type="dxa"/>
            <w:tcBorders>
              <w:top w:val="nil"/>
              <w:left w:val="single" w:sz="8" w:space="0" w:color="auto"/>
              <w:bottom w:val="single" w:sz="4" w:space="0" w:color="95B3D7"/>
              <w:right w:val="nil"/>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6</w:t>
            </w:r>
          </w:p>
        </w:tc>
        <w:tc>
          <w:tcPr>
            <w:tcW w:w="662" w:type="dxa"/>
            <w:tcBorders>
              <w:top w:val="single" w:sz="4" w:space="0" w:color="auto"/>
              <w:left w:val="single" w:sz="4" w:space="0" w:color="BFBFBF"/>
              <w:bottom w:val="single" w:sz="4" w:space="0" w:color="auto"/>
              <w:right w:val="single" w:sz="4" w:space="0" w:color="BFBFBF"/>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7</w:t>
            </w:r>
          </w:p>
        </w:tc>
        <w:tc>
          <w:tcPr>
            <w:tcW w:w="662" w:type="dxa"/>
            <w:tcBorders>
              <w:top w:val="single" w:sz="4" w:space="0" w:color="auto"/>
              <w:left w:val="nil"/>
              <w:bottom w:val="single" w:sz="4" w:space="0" w:color="95B3D7"/>
              <w:right w:val="single" w:sz="4" w:space="0" w:color="auto"/>
            </w:tcBorders>
            <w:vAlign w:val="center"/>
          </w:tcPr>
          <w:p w:rsidR="005815E6" w:rsidRPr="004458EA" w:rsidRDefault="005815E6" w:rsidP="00733CD9">
            <w:pPr>
              <w:suppressAutoHyphens w:val="0"/>
              <w:jc w:val="center"/>
              <w:rPr>
                <w:rFonts w:ascii="Calibri" w:hAnsi="Calibri" w:cs="Calibri"/>
                <w:b/>
                <w:bCs/>
                <w:color w:val="000000"/>
                <w:sz w:val="22"/>
                <w:lang w:eastAsia="pl-PL"/>
              </w:rPr>
            </w:pPr>
            <w:r w:rsidRPr="004458EA">
              <w:rPr>
                <w:rFonts w:ascii="Calibri" w:hAnsi="Calibri" w:cs="Calibri"/>
                <w:b/>
                <w:bCs/>
                <w:color w:val="000000"/>
                <w:sz w:val="22"/>
                <w:szCs w:val="22"/>
                <w:lang w:eastAsia="pl-PL"/>
              </w:rPr>
              <w:t>201</w:t>
            </w:r>
            <w:r>
              <w:rPr>
                <w:rFonts w:ascii="Calibri" w:hAnsi="Calibri" w:cs="Calibri"/>
                <w:b/>
                <w:bCs/>
                <w:color w:val="000000"/>
                <w:sz w:val="22"/>
                <w:szCs w:val="22"/>
                <w:lang w:eastAsia="pl-PL"/>
              </w:rPr>
              <w:t>8</w:t>
            </w:r>
          </w:p>
        </w:tc>
      </w:tr>
      <w:tr w:rsidR="005815E6" w:rsidRPr="004458EA" w:rsidTr="00733CD9">
        <w:trPr>
          <w:trHeight w:val="288"/>
        </w:trPr>
        <w:tc>
          <w:tcPr>
            <w:tcW w:w="1413" w:type="dxa"/>
            <w:tcBorders>
              <w:top w:val="single" w:sz="8" w:space="0" w:color="auto"/>
              <w:left w:val="single" w:sz="4" w:space="0" w:color="auto"/>
              <w:bottom w:val="single" w:sz="4" w:space="0" w:color="BFBFBF"/>
              <w:right w:val="nil"/>
            </w:tcBorders>
            <w:noWrap/>
            <w:vAlign w:val="center"/>
          </w:tcPr>
          <w:p w:rsidR="005815E6" w:rsidRPr="004458EA" w:rsidRDefault="005815E6" w:rsidP="00733CD9">
            <w:pPr>
              <w:suppressAutoHyphens w:val="0"/>
              <w:rPr>
                <w:rFonts w:ascii="Calibri" w:hAnsi="Calibri" w:cs="Calibri"/>
                <w:color w:val="000000"/>
                <w:sz w:val="22"/>
                <w:lang w:eastAsia="pl-PL"/>
              </w:rPr>
            </w:pPr>
            <w:r w:rsidRPr="004458EA">
              <w:rPr>
                <w:rFonts w:ascii="Calibri" w:hAnsi="Calibri" w:cs="Calibri"/>
                <w:color w:val="000000"/>
                <w:sz w:val="22"/>
                <w:szCs w:val="22"/>
                <w:lang w:eastAsia="pl-PL"/>
              </w:rPr>
              <w:t>OLSZTYN</w:t>
            </w:r>
          </w:p>
        </w:tc>
        <w:tc>
          <w:tcPr>
            <w:tcW w:w="661" w:type="dxa"/>
            <w:tcBorders>
              <w:top w:val="single" w:sz="8" w:space="0" w:color="auto"/>
              <w:left w:val="single" w:sz="8" w:space="0" w:color="auto"/>
              <w:bottom w:val="single" w:sz="4" w:space="0" w:color="BFBFBF"/>
              <w:right w:val="nil"/>
            </w:tcBorders>
            <w:noWrap/>
            <w:vAlign w:val="center"/>
          </w:tcPr>
          <w:p w:rsidR="005815E6" w:rsidRDefault="005815E6" w:rsidP="00733CD9">
            <w:pPr>
              <w:suppressAutoHyphens w:val="0"/>
              <w:jc w:val="center"/>
              <w:rPr>
                <w:rFonts w:ascii="Calibri" w:hAnsi="Calibri" w:cs="Calibri"/>
                <w:color w:val="000000"/>
                <w:sz w:val="22"/>
                <w:lang w:eastAsia="pl-PL"/>
              </w:rPr>
            </w:pPr>
            <w:r>
              <w:rPr>
                <w:rFonts w:ascii="Calibri" w:hAnsi="Calibri" w:cs="Calibri"/>
                <w:color w:val="000000"/>
                <w:sz w:val="22"/>
                <w:szCs w:val="22"/>
              </w:rPr>
              <w:t>169</w:t>
            </w:r>
          </w:p>
        </w:tc>
        <w:tc>
          <w:tcPr>
            <w:tcW w:w="662"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140</w:t>
            </w:r>
          </w:p>
        </w:tc>
        <w:tc>
          <w:tcPr>
            <w:tcW w:w="662"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133</w:t>
            </w:r>
          </w:p>
        </w:tc>
        <w:tc>
          <w:tcPr>
            <w:tcW w:w="662"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w:t>
            </w:r>
          </w:p>
        </w:tc>
        <w:tc>
          <w:tcPr>
            <w:tcW w:w="662"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62"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w:t>
            </w:r>
          </w:p>
        </w:tc>
        <w:tc>
          <w:tcPr>
            <w:tcW w:w="662"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199</w:t>
            </w:r>
          </w:p>
        </w:tc>
        <w:tc>
          <w:tcPr>
            <w:tcW w:w="662"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159</w:t>
            </w:r>
          </w:p>
        </w:tc>
        <w:tc>
          <w:tcPr>
            <w:tcW w:w="662" w:type="dxa"/>
            <w:tcBorders>
              <w:top w:val="single" w:sz="8" w:space="0" w:color="auto"/>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147</w:t>
            </w:r>
          </w:p>
        </w:tc>
        <w:tc>
          <w:tcPr>
            <w:tcW w:w="662" w:type="dxa"/>
            <w:tcBorders>
              <w:top w:val="single" w:sz="8" w:space="0" w:color="auto"/>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1572</w:t>
            </w:r>
          </w:p>
        </w:tc>
        <w:tc>
          <w:tcPr>
            <w:tcW w:w="662" w:type="dxa"/>
            <w:tcBorders>
              <w:top w:val="single" w:sz="8" w:space="0" w:color="auto"/>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1748</w:t>
            </w:r>
          </w:p>
        </w:tc>
        <w:tc>
          <w:tcPr>
            <w:tcW w:w="662" w:type="dxa"/>
            <w:tcBorders>
              <w:top w:val="single" w:sz="8" w:space="0" w:color="auto"/>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1629</w:t>
            </w:r>
          </w:p>
        </w:tc>
      </w:tr>
      <w:tr w:rsidR="005815E6" w:rsidRPr="004458EA" w:rsidTr="00733CD9">
        <w:trPr>
          <w:trHeight w:val="300"/>
        </w:trPr>
        <w:tc>
          <w:tcPr>
            <w:tcW w:w="1413" w:type="dxa"/>
            <w:tcBorders>
              <w:top w:val="nil"/>
              <w:left w:val="single" w:sz="4" w:space="0" w:color="auto"/>
              <w:bottom w:val="nil"/>
              <w:right w:val="nil"/>
            </w:tcBorders>
            <w:noWrap/>
            <w:vAlign w:val="center"/>
          </w:tcPr>
          <w:p w:rsidR="005815E6" w:rsidRPr="004458EA" w:rsidRDefault="005815E6" w:rsidP="00733CD9">
            <w:pPr>
              <w:suppressAutoHyphens w:val="0"/>
              <w:rPr>
                <w:rFonts w:ascii="Calibri" w:hAnsi="Calibri" w:cs="Calibri"/>
                <w:color w:val="000000"/>
                <w:sz w:val="22"/>
                <w:lang w:eastAsia="pl-PL"/>
              </w:rPr>
            </w:pPr>
            <w:r w:rsidRPr="004458EA">
              <w:rPr>
                <w:rFonts w:ascii="Calibri" w:hAnsi="Calibri" w:cs="Calibri"/>
                <w:color w:val="000000"/>
                <w:sz w:val="22"/>
                <w:szCs w:val="22"/>
                <w:lang w:eastAsia="pl-PL"/>
              </w:rPr>
              <w:t>ELBLĄG</w:t>
            </w:r>
          </w:p>
        </w:tc>
        <w:tc>
          <w:tcPr>
            <w:tcW w:w="661"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55</w:t>
            </w:r>
          </w:p>
        </w:tc>
        <w:tc>
          <w:tcPr>
            <w:tcW w:w="662"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44</w:t>
            </w:r>
          </w:p>
        </w:tc>
        <w:tc>
          <w:tcPr>
            <w:tcW w:w="66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30</w:t>
            </w:r>
          </w:p>
        </w:tc>
        <w:tc>
          <w:tcPr>
            <w:tcW w:w="662"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0</w:t>
            </w:r>
          </w:p>
        </w:tc>
        <w:tc>
          <w:tcPr>
            <w:tcW w:w="662"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6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3</w:t>
            </w:r>
          </w:p>
        </w:tc>
        <w:tc>
          <w:tcPr>
            <w:tcW w:w="662"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63</w:t>
            </w:r>
          </w:p>
        </w:tc>
        <w:tc>
          <w:tcPr>
            <w:tcW w:w="662"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48</w:t>
            </w:r>
          </w:p>
        </w:tc>
        <w:tc>
          <w:tcPr>
            <w:tcW w:w="662" w:type="dxa"/>
            <w:tcBorders>
              <w:top w:val="single" w:sz="4" w:space="0" w:color="BFBFBF"/>
              <w:left w:val="single" w:sz="4" w:space="0" w:color="BFBFBF"/>
              <w:bottom w:val="single" w:sz="4" w:space="0" w:color="BFBFBF"/>
              <w:right w:val="single" w:sz="4" w:space="0" w:color="BFBFBF"/>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33</w:t>
            </w:r>
          </w:p>
        </w:tc>
        <w:tc>
          <w:tcPr>
            <w:tcW w:w="662" w:type="dxa"/>
            <w:tcBorders>
              <w:top w:val="single" w:sz="4" w:space="0" w:color="BFBFBF"/>
              <w:left w:val="single" w:sz="8" w:space="0" w:color="auto"/>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729</w:t>
            </w:r>
          </w:p>
        </w:tc>
        <w:tc>
          <w:tcPr>
            <w:tcW w:w="662" w:type="dxa"/>
            <w:tcBorders>
              <w:top w:val="single" w:sz="4" w:space="0" w:color="BFBFBF"/>
              <w:left w:val="single" w:sz="4" w:space="0" w:color="BFBFBF"/>
              <w:bottom w:val="single" w:sz="4" w:space="0" w:color="BFBFBF"/>
              <w:right w:val="nil"/>
            </w:tcBorders>
            <w:noWrap/>
            <w:vAlign w:val="center"/>
          </w:tcPr>
          <w:p w:rsidR="005815E6" w:rsidRDefault="005815E6" w:rsidP="00733CD9">
            <w:pPr>
              <w:jc w:val="center"/>
              <w:rPr>
                <w:rFonts w:ascii="Calibri" w:hAnsi="Calibri" w:cs="Calibri"/>
                <w:color w:val="000000"/>
                <w:sz w:val="22"/>
              </w:rPr>
            </w:pPr>
            <w:r>
              <w:rPr>
                <w:rFonts w:ascii="Calibri" w:hAnsi="Calibri" w:cs="Calibri"/>
                <w:color w:val="000000"/>
                <w:sz w:val="22"/>
                <w:szCs w:val="22"/>
              </w:rPr>
              <w:t>820</w:t>
            </w:r>
          </w:p>
        </w:tc>
        <w:tc>
          <w:tcPr>
            <w:tcW w:w="662" w:type="dxa"/>
            <w:tcBorders>
              <w:top w:val="single" w:sz="4" w:space="0" w:color="BFBFBF"/>
              <w:left w:val="single" w:sz="4" w:space="0" w:color="BFBFBF"/>
              <w:bottom w:val="single" w:sz="4" w:space="0" w:color="BFBFBF"/>
              <w:right w:val="single" w:sz="4" w:space="0" w:color="auto"/>
            </w:tcBorders>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765</w:t>
            </w:r>
          </w:p>
        </w:tc>
      </w:tr>
      <w:tr w:rsidR="005815E6" w:rsidRPr="004458EA" w:rsidTr="00733CD9">
        <w:trPr>
          <w:trHeight w:val="288"/>
        </w:trPr>
        <w:tc>
          <w:tcPr>
            <w:tcW w:w="1413" w:type="dxa"/>
            <w:tcBorders>
              <w:top w:val="single" w:sz="8" w:space="0" w:color="auto"/>
              <w:left w:val="single" w:sz="4" w:space="0" w:color="auto"/>
              <w:bottom w:val="single" w:sz="4" w:space="0" w:color="auto"/>
              <w:right w:val="single" w:sz="4" w:space="0" w:color="auto"/>
            </w:tcBorders>
            <w:noWrap/>
            <w:vAlign w:val="center"/>
          </w:tcPr>
          <w:p w:rsidR="005815E6" w:rsidRPr="004458EA" w:rsidRDefault="005815E6" w:rsidP="00733CD9">
            <w:pPr>
              <w:suppressAutoHyphens w:val="0"/>
              <w:rPr>
                <w:rFonts w:ascii="Calibri" w:hAnsi="Calibri" w:cs="Calibri"/>
                <w:b/>
                <w:bCs/>
                <w:color w:val="000000"/>
                <w:sz w:val="22"/>
                <w:lang w:eastAsia="pl-PL"/>
              </w:rPr>
            </w:pPr>
            <w:r w:rsidRPr="004458EA">
              <w:rPr>
                <w:rFonts w:ascii="Calibri" w:hAnsi="Calibri" w:cs="Calibri"/>
                <w:b/>
                <w:bCs/>
                <w:color w:val="000000"/>
                <w:sz w:val="22"/>
                <w:szCs w:val="22"/>
                <w:lang w:eastAsia="pl-PL"/>
              </w:rPr>
              <w:t>Ogółem</w:t>
            </w:r>
          </w:p>
        </w:tc>
        <w:tc>
          <w:tcPr>
            <w:tcW w:w="661"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224</w:t>
            </w:r>
          </w:p>
        </w:tc>
        <w:tc>
          <w:tcPr>
            <w:tcW w:w="662"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184</w:t>
            </w:r>
          </w:p>
        </w:tc>
        <w:tc>
          <w:tcPr>
            <w:tcW w:w="66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163</w:t>
            </w:r>
          </w:p>
        </w:tc>
        <w:tc>
          <w:tcPr>
            <w:tcW w:w="662"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5</w:t>
            </w:r>
          </w:p>
        </w:tc>
        <w:tc>
          <w:tcPr>
            <w:tcW w:w="662"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6</w:t>
            </w:r>
          </w:p>
        </w:tc>
        <w:tc>
          <w:tcPr>
            <w:tcW w:w="66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5</w:t>
            </w:r>
          </w:p>
        </w:tc>
        <w:tc>
          <w:tcPr>
            <w:tcW w:w="662"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262</w:t>
            </w:r>
          </w:p>
        </w:tc>
        <w:tc>
          <w:tcPr>
            <w:tcW w:w="662"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207</w:t>
            </w:r>
          </w:p>
        </w:tc>
        <w:tc>
          <w:tcPr>
            <w:tcW w:w="662" w:type="dxa"/>
            <w:tcBorders>
              <w:top w:val="single" w:sz="8" w:space="0" w:color="auto"/>
              <w:left w:val="single" w:sz="4" w:space="0" w:color="BFBFBF"/>
              <w:bottom w:val="single" w:sz="4" w:space="0" w:color="auto"/>
              <w:right w:val="single" w:sz="4" w:space="0" w:color="BFBFBF"/>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180</w:t>
            </w:r>
          </w:p>
        </w:tc>
        <w:tc>
          <w:tcPr>
            <w:tcW w:w="662" w:type="dxa"/>
            <w:tcBorders>
              <w:top w:val="single" w:sz="8" w:space="0" w:color="auto"/>
              <w:left w:val="single" w:sz="8" w:space="0" w:color="auto"/>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2301</w:t>
            </w:r>
          </w:p>
        </w:tc>
        <w:tc>
          <w:tcPr>
            <w:tcW w:w="662" w:type="dxa"/>
            <w:tcBorders>
              <w:top w:val="single" w:sz="8" w:space="0" w:color="auto"/>
              <w:left w:val="single" w:sz="4" w:space="0" w:color="BFBFBF"/>
              <w:bottom w:val="single" w:sz="4" w:space="0" w:color="auto"/>
              <w:right w:val="nil"/>
            </w:tcBorders>
            <w:shd w:val="clear" w:color="FFFFFF" w:fill="FFFFFF"/>
            <w:noWrap/>
            <w:vAlign w:val="center"/>
          </w:tcPr>
          <w:p w:rsidR="005815E6" w:rsidRDefault="005815E6" w:rsidP="00733CD9">
            <w:pPr>
              <w:jc w:val="center"/>
              <w:rPr>
                <w:rFonts w:ascii="Calibri" w:hAnsi="Calibri" w:cs="Calibri"/>
                <w:b/>
                <w:bCs/>
                <w:color w:val="000000"/>
                <w:sz w:val="22"/>
              </w:rPr>
            </w:pPr>
            <w:r>
              <w:rPr>
                <w:rFonts w:ascii="Calibri" w:hAnsi="Calibri" w:cs="Calibri"/>
                <w:b/>
                <w:bCs/>
                <w:color w:val="000000"/>
                <w:sz w:val="22"/>
                <w:szCs w:val="22"/>
              </w:rPr>
              <w:t>2568</w:t>
            </w:r>
          </w:p>
        </w:tc>
        <w:tc>
          <w:tcPr>
            <w:tcW w:w="662" w:type="dxa"/>
            <w:tcBorders>
              <w:top w:val="single" w:sz="8" w:space="0" w:color="auto"/>
              <w:left w:val="single" w:sz="4" w:space="0" w:color="BFBFBF"/>
              <w:bottom w:val="single" w:sz="4" w:space="0" w:color="auto"/>
              <w:right w:val="single" w:sz="4" w:space="0" w:color="auto"/>
            </w:tcBorders>
            <w:shd w:val="clear" w:color="FFFFFF" w:fill="FFFFFF"/>
            <w:noWrap/>
            <w:vAlign w:val="center"/>
          </w:tcPr>
          <w:p w:rsidR="005815E6" w:rsidRDefault="005815E6" w:rsidP="00733CD9">
            <w:pPr>
              <w:jc w:val="center"/>
              <w:rPr>
                <w:rFonts w:ascii="Calibri" w:hAnsi="Calibri" w:cs="Calibri"/>
                <w:b/>
                <w:bCs/>
                <w:color w:val="00B050"/>
                <w:sz w:val="22"/>
              </w:rPr>
            </w:pPr>
            <w:r>
              <w:rPr>
                <w:rFonts w:ascii="Calibri" w:hAnsi="Calibri" w:cs="Calibri"/>
                <w:b/>
                <w:bCs/>
                <w:color w:val="00B050"/>
                <w:sz w:val="22"/>
                <w:szCs w:val="22"/>
              </w:rPr>
              <w:t>2394</w:t>
            </w:r>
          </w:p>
        </w:tc>
      </w:tr>
    </w:tbl>
    <w:p w:rsidR="005815E6" w:rsidRDefault="005815E6" w:rsidP="00733CD9">
      <w:pPr>
        <w:pStyle w:val="Tekstpodstawowy"/>
        <w:tabs>
          <w:tab w:val="left" w:pos="1170"/>
        </w:tabs>
      </w:pPr>
    </w:p>
    <w:p w:rsidR="005815E6" w:rsidRPr="00664D70" w:rsidRDefault="005815E6" w:rsidP="00733CD9">
      <w:pPr>
        <w:ind w:firstLine="709"/>
        <w:jc w:val="both"/>
        <w:rPr>
          <w:sz w:val="24"/>
        </w:rPr>
      </w:pPr>
      <w:r w:rsidRPr="00C45C67">
        <w:rPr>
          <w:sz w:val="24"/>
        </w:rPr>
        <w:t xml:space="preserve">Na obszarze tych dwóch miast w </w:t>
      </w:r>
      <w:r>
        <w:rPr>
          <w:sz w:val="24"/>
        </w:rPr>
        <w:t>II półroczu 2018</w:t>
      </w:r>
      <w:r w:rsidRPr="00C45C67">
        <w:rPr>
          <w:sz w:val="24"/>
        </w:rPr>
        <w:t xml:space="preserve"> roku odnotowano łącznie </w:t>
      </w:r>
      <w:r>
        <w:rPr>
          <w:sz w:val="24"/>
        </w:rPr>
        <w:t>163</w:t>
      </w:r>
      <w:r w:rsidRPr="00C45C67">
        <w:rPr>
          <w:sz w:val="24"/>
        </w:rPr>
        <w:t xml:space="preserve"> wypadk</w:t>
      </w:r>
      <w:r>
        <w:rPr>
          <w:sz w:val="24"/>
        </w:rPr>
        <w:t>i</w:t>
      </w:r>
      <w:r w:rsidRPr="00C45C67">
        <w:rPr>
          <w:sz w:val="24"/>
        </w:rPr>
        <w:t>,</w:t>
      </w:r>
      <w:r>
        <w:rPr>
          <w:sz w:val="24"/>
        </w:rPr>
        <w:t xml:space="preserve"> co </w:t>
      </w:r>
      <w:r w:rsidRPr="00C45C67">
        <w:rPr>
          <w:sz w:val="24"/>
        </w:rPr>
        <w:t xml:space="preserve">stanowiło </w:t>
      </w:r>
      <w:r>
        <w:rPr>
          <w:sz w:val="24"/>
        </w:rPr>
        <w:t>24,7</w:t>
      </w:r>
      <w:r w:rsidRPr="00C45C67">
        <w:rPr>
          <w:sz w:val="24"/>
        </w:rPr>
        <w:t xml:space="preserve">% ogółu </w:t>
      </w:r>
      <w:r>
        <w:rPr>
          <w:sz w:val="24"/>
        </w:rPr>
        <w:t xml:space="preserve">wypadków </w:t>
      </w:r>
      <w:r w:rsidRPr="00C45C67">
        <w:rPr>
          <w:sz w:val="24"/>
        </w:rPr>
        <w:t xml:space="preserve">w województwie. </w:t>
      </w:r>
      <w:r>
        <w:rPr>
          <w:sz w:val="24"/>
        </w:rPr>
        <w:t>Dla porównania w</w:t>
      </w:r>
      <w:r w:rsidRPr="00C45C67">
        <w:rPr>
          <w:sz w:val="24"/>
        </w:rPr>
        <w:t xml:space="preserve"> r</w:t>
      </w:r>
      <w:r>
        <w:rPr>
          <w:sz w:val="24"/>
        </w:rPr>
        <w:t>oku poprzednim wskaźnik ten wyniós</w:t>
      </w:r>
      <w:r w:rsidRPr="00C45C67">
        <w:rPr>
          <w:sz w:val="24"/>
        </w:rPr>
        <w:t xml:space="preserve">ł </w:t>
      </w:r>
      <w:r>
        <w:rPr>
          <w:sz w:val="24"/>
        </w:rPr>
        <w:t>22,7</w:t>
      </w:r>
      <w:r w:rsidRPr="00C45C67">
        <w:rPr>
          <w:sz w:val="24"/>
        </w:rPr>
        <w:t>%.</w:t>
      </w:r>
      <w:r>
        <w:rPr>
          <w:sz w:val="24"/>
        </w:rPr>
        <w:t xml:space="preserve"> Na terenie m. Olsztyn nastąpił spadek liczby </w:t>
      </w:r>
      <w:r w:rsidRPr="00BB0D7E">
        <w:rPr>
          <w:sz w:val="24"/>
        </w:rPr>
        <w:t>wypadków (</w:t>
      </w:r>
      <w:r>
        <w:rPr>
          <w:sz w:val="24"/>
        </w:rPr>
        <w:t>-7</w:t>
      </w:r>
      <w:r w:rsidRPr="00BB0D7E">
        <w:rPr>
          <w:sz w:val="24"/>
        </w:rPr>
        <w:t xml:space="preserve">) w porównaniu do analogicznego okresu </w:t>
      </w:r>
      <w:r>
        <w:rPr>
          <w:sz w:val="24"/>
        </w:rPr>
        <w:t>2017</w:t>
      </w:r>
      <w:r w:rsidRPr="00BB0D7E">
        <w:rPr>
          <w:sz w:val="24"/>
        </w:rPr>
        <w:t xml:space="preserve"> roku natomiast na terenie m. Elbląg liczba wypadków uległa </w:t>
      </w:r>
      <w:r>
        <w:rPr>
          <w:sz w:val="24"/>
        </w:rPr>
        <w:t>spadkowi (-14</w:t>
      </w:r>
      <w:r w:rsidRPr="00BB0D7E">
        <w:rPr>
          <w:sz w:val="24"/>
        </w:rPr>
        <w:t>). Na tak dużą liczbę wypadków</w:t>
      </w:r>
      <w:r>
        <w:rPr>
          <w:sz w:val="24"/>
        </w:rPr>
        <w:t>, pomimo ogólnemu spadkowi,</w:t>
      </w:r>
      <w:r w:rsidRPr="00BB0D7E">
        <w:rPr>
          <w:sz w:val="24"/>
        </w:rPr>
        <w:t xml:space="preserve"> mają znaczący wpływ zdarzenia z ud</w:t>
      </w:r>
      <w:r w:rsidR="001918AD">
        <w:rPr>
          <w:sz w:val="24"/>
        </w:rPr>
        <w:t>ziałem osób pieszych, których w </w:t>
      </w:r>
      <w:r>
        <w:rPr>
          <w:sz w:val="24"/>
        </w:rPr>
        <w:t>I</w:t>
      </w:r>
      <w:r w:rsidR="001918AD">
        <w:rPr>
          <w:sz w:val="24"/>
        </w:rPr>
        <w:t>I </w:t>
      </w:r>
      <w:r w:rsidRPr="00BB0D7E">
        <w:rPr>
          <w:sz w:val="24"/>
        </w:rPr>
        <w:t>połowie 201</w:t>
      </w:r>
      <w:r>
        <w:rPr>
          <w:sz w:val="24"/>
        </w:rPr>
        <w:t>8</w:t>
      </w:r>
      <w:r w:rsidRPr="00BB0D7E">
        <w:rPr>
          <w:sz w:val="24"/>
        </w:rPr>
        <w:t xml:space="preserve"> roku odnotowano:</w:t>
      </w:r>
    </w:p>
    <w:p w:rsidR="005815E6" w:rsidRPr="00B27E88" w:rsidRDefault="005815E6" w:rsidP="00733CD9">
      <w:pPr>
        <w:ind w:left="851"/>
        <w:jc w:val="both"/>
        <w:rPr>
          <w:sz w:val="24"/>
        </w:rPr>
      </w:pPr>
    </w:p>
    <w:p w:rsidR="005815E6" w:rsidRPr="00B27E88" w:rsidRDefault="005815E6" w:rsidP="00733CD9">
      <w:pPr>
        <w:ind w:left="851"/>
        <w:jc w:val="both"/>
        <w:rPr>
          <w:sz w:val="24"/>
        </w:rPr>
      </w:pPr>
      <w:r>
        <w:rPr>
          <w:sz w:val="24"/>
        </w:rPr>
        <w:t>* w Olsztynie - 47</w:t>
      </w:r>
      <w:r w:rsidRPr="00B27E88">
        <w:rPr>
          <w:sz w:val="24"/>
        </w:rPr>
        <w:t xml:space="preserve"> wypadk</w:t>
      </w:r>
      <w:r>
        <w:rPr>
          <w:sz w:val="24"/>
        </w:rPr>
        <w:t>ów, tj. 35,3</w:t>
      </w:r>
      <w:r w:rsidRPr="00B27E88">
        <w:rPr>
          <w:sz w:val="24"/>
        </w:rPr>
        <w:t xml:space="preserve"> % ogółu wypadków w Olsztynie</w:t>
      </w:r>
    </w:p>
    <w:p w:rsidR="005815E6" w:rsidRPr="00B27E88" w:rsidRDefault="005815E6" w:rsidP="00733CD9">
      <w:pPr>
        <w:ind w:left="851"/>
        <w:jc w:val="both"/>
        <w:rPr>
          <w:sz w:val="24"/>
        </w:rPr>
      </w:pPr>
      <w:r w:rsidRPr="00B27E88">
        <w:rPr>
          <w:sz w:val="24"/>
        </w:rPr>
        <w:t>* w Elblągu    -</w:t>
      </w:r>
      <w:r>
        <w:rPr>
          <w:sz w:val="24"/>
        </w:rPr>
        <w:t xml:space="preserve"> 12 wypadków, tj. 40,0 </w:t>
      </w:r>
      <w:r w:rsidRPr="00B27E88">
        <w:rPr>
          <w:sz w:val="24"/>
        </w:rPr>
        <w:t>% ogółu wypadków w Elblągu.</w:t>
      </w:r>
    </w:p>
    <w:p w:rsidR="005815E6" w:rsidRPr="009346EE" w:rsidRDefault="005815E6" w:rsidP="00733CD9">
      <w:pPr>
        <w:ind w:firstLine="709"/>
        <w:jc w:val="both"/>
        <w:rPr>
          <w:sz w:val="24"/>
        </w:rPr>
      </w:pPr>
    </w:p>
    <w:p w:rsidR="005815E6" w:rsidRPr="009346EE" w:rsidRDefault="005815E6" w:rsidP="00733CD9">
      <w:pPr>
        <w:ind w:firstLine="709"/>
        <w:jc w:val="both"/>
        <w:rPr>
          <w:sz w:val="24"/>
        </w:rPr>
      </w:pPr>
      <w:r w:rsidRPr="009346EE">
        <w:rPr>
          <w:sz w:val="24"/>
        </w:rPr>
        <w:t xml:space="preserve">W zakresie liczby zabitych i rannych zauważalna jest podobna tendencja </w:t>
      </w:r>
      <w:r>
        <w:rPr>
          <w:sz w:val="24"/>
        </w:rPr>
        <w:t>jak w </w:t>
      </w:r>
      <w:r w:rsidRPr="009346EE">
        <w:rPr>
          <w:sz w:val="24"/>
        </w:rPr>
        <w:t xml:space="preserve">przypadku liczby wypadków;  na terenie Olsztyna odnotowano </w:t>
      </w:r>
      <w:r>
        <w:rPr>
          <w:sz w:val="24"/>
        </w:rPr>
        <w:t>spadek</w:t>
      </w:r>
      <w:r w:rsidRPr="009346EE">
        <w:rPr>
          <w:sz w:val="24"/>
        </w:rPr>
        <w:t xml:space="preserve"> zabitych (</w:t>
      </w:r>
      <w:r>
        <w:rPr>
          <w:sz w:val="24"/>
        </w:rPr>
        <w:t>-1</w:t>
      </w:r>
      <w:r w:rsidRPr="009346EE">
        <w:rPr>
          <w:sz w:val="24"/>
        </w:rPr>
        <w:t>) oraz rannych (</w:t>
      </w:r>
      <w:r>
        <w:rPr>
          <w:sz w:val="24"/>
        </w:rPr>
        <w:t>-12</w:t>
      </w:r>
      <w:r w:rsidRPr="009346EE">
        <w:rPr>
          <w:sz w:val="24"/>
        </w:rPr>
        <w:t>); Na terenie m. Elbląg liczb</w:t>
      </w:r>
      <w:r>
        <w:rPr>
          <w:sz w:val="24"/>
        </w:rPr>
        <w:t>a</w:t>
      </w:r>
      <w:r w:rsidRPr="009346EE">
        <w:rPr>
          <w:sz w:val="24"/>
        </w:rPr>
        <w:t xml:space="preserve"> zabitych </w:t>
      </w:r>
      <w:r>
        <w:rPr>
          <w:sz w:val="24"/>
        </w:rPr>
        <w:t>utrzymała się na tym samym poziomie (3) nastąpił spadek rannych (-15)</w:t>
      </w:r>
      <w:r w:rsidRPr="009346EE">
        <w:rPr>
          <w:sz w:val="24"/>
        </w:rPr>
        <w:t xml:space="preserve">. </w:t>
      </w:r>
    </w:p>
    <w:p w:rsidR="005815E6" w:rsidRDefault="005815E6" w:rsidP="00510D3F">
      <w:pPr>
        <w:ind w:right="1131"/>
        <w:rPr>
          <w:b/>
          <w:i/>
          <w:szCs w:val="28"/>
        </w:rPr>
      </w:pPr>
    </w:p>
    <w:p w:rsidR="005815E6" w:rsidRPr="0051360D" w:rsidRDefault="005815E6" w:rsidP="00084586">
      <w:pPr>
        <w:jc w:val="both"/>
        <w:rPr>
          <w:sz w:val="24"/>
        </w:rPr>
      </w:pPr>
    </w:p>
    <w:p w:rsidR="005815E6" w:rsidRPr="0051360D" w:rsidRDefault="005815E6" w:rsidP="00084586">
      <w:pPr>
        <w:ind w:left="4962" w:right="1131"/>
        <w:jc w:val="center"/>
        <w:rPr>
          <w:i/>
          <w:sz w:val="20"/>
        </w:rPr>
      </w:pPr>
      <w:r w:rsidRPr="0051360D">
        <w:rPr>
          <w:i/>
          <w:sz w:val="20"/>
        </w:rPr>
        <w:t xml:space="preserve"> „Wnoszę o zatwierdzenie:”</w:t>
      </w:r>
    </w:p>
    <w:p w:rsidR="005815E6" w:rsidRPr="0051360D" w:rsidRDefault="005815E6" w:rsidP="00084586">
      <w:pPr>
        <w:ind w:left="4962" w:right="1131"/>
        <w:jc w:val="center"/>
        <w:rPr>
          <w:i/>
          <w:sz w:val="20"/>
        </w:rPr>
      </w:pPr>
      <w:r w:rsidRPr="0051360D">
        <w:rPr>
          <w:i/>
          <w:sz w:val="20"/>
        </w:rPr>
        <w:t xml:space="preserve"> </w:t>
      </w:r>
    </w:p>
    <w:p w:rsidR="005815E6" w:rsidRPr="0051360D" w:rsidRDefault="005815E6" w:rsidP="00084586">
      <w:pPr>
        <w:suppressAutoHyphens w:val="0"/>
        <w:ind w:left="4956"/>
        <w:rPr>
          <w:sz w:val="20"/>
          <w:szCs w:val="20"/>
          <w:lang w:eastAsia="pl-PL"/>
        </w:rPr>
      </w:pPr>
      <w:r w:rsidRPr="0051360D">
        <w:rPr>
          <w:sz w:val="20"/>
          <w:szCs w:val="20"/>
          <w:lang w:eastAsia="pl-PL"/>
        </w:rPr>
        <w:t xml:space="preserve">                      NACZELNIK</w:t>
      </w:r>
    </w:p>
    <w:p w:rsidR="005815E6" w:rsidRPr="0051360D" w:rsidRDefault="005815E6" w:rsidP="00084586">
      <w:pPr>
        <w:suppressAutoHyphens w:val="0"/>
        <w:ind w:left="4248"/>
        <w:rPr>
          <w:sz w:val="20"/>
          <w:szCs w:val="20"/>
          <w:lang w:eastAsia="pl-PL"/>
        </w:rPr>
      </w:pPr>
      <w:r w:rsidRPr="0051360D">
        <w:rPr>
          <w:sz w:val="20"/>
          <w:szCs w:val="20"/>
          <w:lang w:eastAsia="pl-PL"/>
        </w:rPr>
        <w:t xml:space="preserve">               WYDZIAŁU RUCHU DROGOWEGO</w:t>
      </w:r>
    </w:p>
    <w:p w:rsidR="005815E6" w:rsidRPr="0051360D" w:rsidRDefault="005815E6" w:rsidP="00084586">
      <w:pPr>
        <w:suppressAutoHyphens w:val="0"/>
        <w:ind w:left="4956"/>
        <w:rPr>
          <w:sz w:val="20"/>
          <w:szCs w:val="20"/>
          <w:lang w:eastAsia="pl-PL"/>
        </w:rPr>
      </w:pPr>
      <w:r w:rsidRPr="0051360D">
        <w:rPr>
          <w:sz w:val="20"/>
          <w:szCs w:val="20"/>
          <w:lang w:eastAsia="pl-PL"/>
        </w:rPr>
        <w:t xml:space="preserve">                KWP W OLSZTYNIE</w:t>
      </w:r>
    </w:p>
    <w:p w:rsidR="005815E6" w:rsidRPr="0051360D" w:rsidRDefault="005815E6" w:rsidP="00084586">
      <w:pPr>
        <w:suppressAutoHyphens w:val="0"/>
        <w:ind w:left="4956"/>
        <w:rPr>
          <w:sz w:val="20"/>
          <w:szCs w:val="20"/>
          <w:lang w:eastAsia="pl-PL"/>
        </w:rPr>
      </w:pPr>
    </w:p>
    <w:p w:rsidR="00284544" w:rsidRPr="002939F4" w:rsidRDefault="005815E6" w:rsidP="002939F4">
      <w:pPr>
        <w:suppressAutoHyphens w:val="0"/>
        <w:ind w:left="3540" w:firstLine="708"/>
        <w:rPr>
          <w:sz w:val="20"/>
          <w:szCs w:val="20"/>
          <w:lang w:eastAsia="pl-PL"/>
        </w:rPr>
      </w:pPr>
      <w:r w:rsidRPr="0051360D">
        <w:rPr>
          <w:sz w:val="20"/>
          <w:szCs w:val="20"/>
          <w:lang w:eastAsia="pl-PL"/>
        </w:rPr>
        <w:t xml:space="preserve">                     MŁ. INSP. </w:t>
      </w:r>
      <w:r>
        <w:rPr>
          <w:sz w:val="20"/>
          <w:szCs w:val="20"/>
          <w:lang w:eastAsia="pl-PL"/>
        </w:rPr>
        <w:t>MARIUSZ TAŃSKI</w:t>
      </w:r>
    </w:p>
    <w:p w:rsidR="00284544" w:rsidRDefault="00284544" w:rsidP="00084586">
      <w:pPr>
        <w:jc w:val="both"/>
        <w:rPr>
          <w:sz w:val="20"/>
          <w:szCs w:val="20"/>
          <w:u w:val="single"/>
        </w:rPr>
      </w:pPr>
      <w:bookmarkStart w:id="1" w:name="_GoBack"/>
      <w:bookmarkEnd w:id="1"/>
    </w:p>
    <w:p w:rsidR="00284544" w:rsidRDefault="00284544" w:rsidP="00084586">
      <w:pPr>
        <w:jc w:val="both"/>
        <w:rPr>
          <w:sz w:val="20"/>
          <w:szCs w:val="20"/>
          <w:u w:val="single"/>
        </w:rPr>
      </w:pPr>
    </w:p>
    <w:p w:rsidR="00284544" w:rsidRDefault="00284544" w:rsidP="00084586">
      <w:pPr>
        <w:jc w:val="both"/>
        <w:rPr>
          <w:sz w:val="20"/>
          <w:szCs w:val="20"/>
          <w:u w:val="single"/>
        </w:rPr>
      </w:pPr>
    </w:p>
    <w:p w:rsidR="00284544" w:rsidRDefault="00284544" w:rsidP="00084586">
      <w:pPr>
        <w:jc w:val="both"/>
        <w:rPr>
          <w:sz w:val="20"/>
          <w:szCs w:val="20"/>
          <w:u w:val="single"/>
        </w:rPr>
      </w:pPr>
    </w:p>
    <w:p w:rsidR="00110064" w:rsidRDefault="00110064" w:rsidP="00084586">
      <w:pPr>
        <w:jc w:val="both"/>
        <w:rPr>
          <w:sz w:val="20"/>
          <w:szCs w:val="20"/>
          <w:u w:val="single"/>
        </w:rPr>
      </w:pPr>
    </w:p>
    <w:p w:rsidR="00110064" w:rsidRDefault="00110064" w:rsidP="00084586">
      <w:pPr>
        <w:jc w:val="both"/>
        <w:rPr>
          <w:sz w:val="20"/>
          <w:szCs w:val="20"/>
          <w:u w:val="single"/>
        </w:rPr>
      </w:pPr>
    </w:p>
    <w:p w:rsidR="005815E6" w:rsidRPr="0051360D" w:rsidRDefault="005815E6" w:rsidP="00084586">
      <w:pPr>
        <w:jc w:val="both"/>
        <w:rPr>
          <w:sz w:val="20"/>
          <w:szCs w:val="20"/>
        </w:rPr>
      </w:pPr>
      <w:r w:rsidRPr="0051360D">
        <w:rPr>
          <w:sz w:val="20"/>
          <w:szCs w:val="20"/>
          <w:u w:val="single"/>
        </w:rPr>
        <w:t>Sporządzono w 1 egz.</w:t>
      </w:r>
    </w:p>
    <w:p w:rsidR="005815E6" w:rsidRPr="0051360D" w:rsidRDefault="005815E6" w:rsidP="00084586">
      <w:pPr>
        <w:jc w:val="both"/>
        <w:rPr>
          <w:sz w:val="20"/>
          <w:szCs w:val="20"/>
        </w:rPr>
      </w:pPr>
      <w:r w:rsidRPr="0051360D">
        <w:rPr>
          <w:sz w:val="20"/>
          <w:szCs w:val="20"/>
        </w:rPr>
        <w:t>przesłano Lotus na skrzynki  Komendantów Miejskich /Powiatowych Policji woj. warmińsko - mazurskiego</w:t>
      </w:r>
      <w:r w:rsidRPr="0051360D">
        <w:rPr>
          <w:sz w:val="20"/>
          <w:szCs w:val="20"/>
        </w:rPr>
        <w:br/>
        <w:t>oryginał  analizy wraz z podpisami znajduje się u nadawcy</w:t>
      </w:r>
    </w:p>
    <w:p w:rsidR="00400384" w:rsidRDefault="005815E6" w:rsidP="00400384">
      <w:pPr>
        <w:jc w:val="both"/>
        <w:rPr>
          <w:sz w:val="20"/>
          <w:szCs w:val="20"/>
        </w:rPr>
      </w:pPr>
      <w:r>
        <w:rPr>
          <w:sz w:val="20"/>
          <w:szCs w:val="20"/>
        </w:rPr>
        <w:t>opr. mł. asp. Marcin Staśki</w:t>
      </w:r>
      <w:r w:rsidRPr="00C25363">
        <w:rPr>
          <w:sz w:val="20"/>
          <w:szCs w:val="20"/>
        </w:rPr>
        <w:t>ewicz</w:t>
      </w:r>
      <w:r w:rsidRPr="0051360D">
        <w:rPr>
          <w:sz w:val="20"/>
          <w:szCs w:val="20"/>
        </w:rPr>
        <w:t>/ Zbigniew Łopato.</w:t>
      </w:r>
    </w:p>
    <w:p w:rsidR="005815E6" w:rsidRPr="007F329D" w:rsidRDefault="005815E6" w:rsidP="00400384">
      <w:pPr>
        <w:jc w:val="both"/>
        <w:rPr>
          <w:bCs/>
          <w:sz w:val="12"/>
          <w:szCs w:val="12"/>
        </w:rPr>
      </w:pPr>
    </w:p>
    <w:sectPr w:rsidR="005815E6" w:rsidRPr="007F329D" w:rsidSect="009D7EBD">
      <w:footerReference w:type="default" r:id="rId55"/>
      <w:footnotePr>
        <w:pos w:val="beneathText"/>
      </w:footnotePr>
      <w:pgSz w:w="11905" w:h="16837" w:code="9"/>
      <w:pgMar w:top="851" w:right="1418" w:bottom="992"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055" w:rsidRDefault="00772055">
      <w:r>
        <w:separator/>
      </w:r>
    </w:p>
  </w:endnote>
  <w:endnote w:type="continuationSeparator" w:id="0">
    <w:p w:rsidR="00772055" w:rsidRDefault="0077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67C" w:rsidRDefault="000A667C">
    <w:pPr>
      <w:pStyle w:val="Stopka"/>
    </w:pPr>
    <w:r>
      <w:rPr>
        <w:noProof/>
        <w:lang w:eastAsia="pl-PL"/>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1270</wp:posOffset>
              </wp:positionV>
              <wp:extent cx="194945" cy="212090"/>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2120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667C" w:rsidRDefault="000A667C">
                          <w:r>
                            <w:rPr>
                              <w:rStyle w:val="Numerstrony"/>
                            </w:rPr>
                            <w:fldChar w:fldCharType="begin"/>
                          </w:r>
                          <w:r>
                            <w:rPr>
                              <w:rStyle w:val="Numerstrony"/>
                            </w:rPr>
                            <w:instrText xml:space="preserve"> PAGE </w:instrText>
                          </w:r>
                          <w:r>
                            <w:rPr>
                              <w:rStyle w:val="Numerstrony"/>
                            </w:rPr>
                            <w:fldChar w:fldCharType="separate"/>
                          </w:r>
                          <w:r w:rsidR="00510D3F">
                            <w:rPr>
                              <w:rStyle w:val="Numerstrony"/>
                              <w:noProof/>
                            </w:rPr>
                            <w:t>74</w:t>
                          </w:r>
                          <w:r>
                            <w:rPr>
                              <w:rStyle w:val="Numerstron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pt;width:15.35pt;height:16.7pt;z-index:25166028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" stroked="f">
              <v:fill opacity="0"/>
              <v:textbox inset="0,0,0,0">
                <w:txbxContent>
                  <w:p w:rsidR="000A667C" w:rsidRDefault="000A667C">
                    <w:r>
                      <w:rPr>
                        <w:rStyle w:val="Numerstrony"/>
                      </w:rPr>
                      <w:fldChar w:fldCharType="begin"/>
                    </w:r>
                    <w:r>
                      <w:rPr>
                        <w:rStyle w:val="Numerstrony"/>
                      </w:rPr>
                      <w:instrText xml:space="preserve"> PAGE </w:instrText>
                    </w:r>
                    <w:r>
                      <w:rPr>
                        <w:rStyle w:val="Numerstrony"/>
                      </w:rPr>
                      <w:fldChar w:fldCharType="separate"/>
                    </w:r>
                    <w:r w:rsidR="00510D3F">
                      <w:rPr>
                        <w:rStyle w:val="Numerstrony"/>
                        <w:noProof/>
                      </w:rPr>
                      <w:t>74</w:t>
                    </w:r>
                    <w:r>
                      <w:rPr>
                        <w:rStyle w:val="Numerstrony"/>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055" w:rsidRDefault="00772055">
      <w:r>
        <w:separator/>
      </w:r>
    </w:p>
  </w:footnote>
  <w:footnote w:type="continuationSeparator" w:id="0">
    <w:p w:rsidR="00772055" w:rsidRDefault="007720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pStyle w:val="Listapunktowana1"/>
      <w:lvlText w:val=""/>
      <w:lvlJc w:val="left"/>
      <w:pPr>
        <w:tabs>
          <w:tab w:val="num" w:pos="360"/>
        </w:tabs>
      </w:pPr>
      <w:rPr>
        <w:rFonts w:ascii="Symbol" w:hAnsi="Symbol"/>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bullet"/>
      <w:lvlText w:val=""/>
      <w:lvlJc w:val="left"/>
      <w:pPr>
        <w:tabs>
          <w:tab w:val="num" w:pos="1440"/>
        </w:tabs>
      </w:pPr>
      <w:rPr>
        <w:rFonts w:ascii="Symbol" w:hAnsi="Symbol"/>
      </w:rPr>
    </w:lvl>
    <w:lvl w:ilvl="2">
      <w:start w:val="1"/>
      <w:numFmt w:val="lowerRoman"/>
      <w:lvlText w:val="%3."/>
      <w:lvlJc w:val="righ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lowerLetter"/>
      <w:lvlText w:val="%5."/>
      <w:lvlJc w:val="left"/>
      <w:pPr>
        <w:tabs>
          <w:tab w:val="num" w:pos="3600"/>
        </w:tabs>
      </w:pPr>
      <w:rPr>
        <w:rFonts w:cs="Times New Roman"/>
      </w:rPr>
    </w:lvl>
    <w:lvl w:ilvl="5">
      <w:start w:val="1"/>
      <w:numFmt w:val="lowerRoman"/>
      <w:lvlText w:val="%6."/>
      <w:lvlJc w:val="righ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lowerLetter"/>
      <w:lvlText w:val="%8."/>
      <w:lvlJc w:val="left"/>
      <w:pPr>
        <w:tabs>
          <w:tab w:val="num" w:pos="5760"/>
        </w:tabs>
      </w:pPr>
      <w:rPr>
        <w:rFonts w:cs="Times New Roman"/>
      </w:rPr>
    </w:lvl>
    <w:lvl w:ilvl="8">
      <w:start w:val="1"/>
      <w:numFmt w:val="lowerRoman"/>
      <w:lvlText w:val="%9."/>
      <w:lvlJc w:val="right"/>
      <w:pPr>
        <w:tabs>
          <w:tab w:val="num" w:pos="6480"/>
        </w:tabs>
      </w:pPr>
      <w:rPr>
        <w:rFonts w:cs="Times New Roman"/>
      </w:rPr>
    </w:lvl>
  </w:abstractNum>
  <w:abstractNum w:abstractNumId="3" w15:restartNumberingAfterBreak="0">
    <w:nsid w:val="00000004"/>
    <w:multiLevelType w:val="singleLevel"/>
    <w:tmpl w:val="00000004"/>
    <w:name w:val="WW8Num4"/>
    <w:lvl w:ilvl="0">
      <w:numFmt w:val="bullet"/>
      <w:lvlText w:val=""/>
      <w:lvlJc w:val="left"/>
      <w:pPr>
        <w:tabs>
          <w:tab w:val="num" w:pos="1211"/>
        </w:tabs>
      </w:pPr>
      <w:rPr>
        <w:rFonts w:ascii="Symbol" w:hAnsi="Symbol"/>
      </w:rPr>
    </w:lvl>
  </w:abstractNum>
  <w:abstractNum w:abstractNumId="4" w15:restartNumberingAfterBreak="0">
    <w:nsid w:val="00000005"/>
    <w:multiLevelType w:val="singleLevel"/>
    <w:tmpl w:val="43B4AAE4"/>
    <w:name w:val="WW8Num5"/>
    <w:lvl w:ilvl="0">
      <w:start w:val="1"/>
      <w:numFmt w:val="bullet"/>
      <w:lvlText w:val=""/>
      <w:lvlJc w:val="left"/>
      <w:pPr>
        <w:tabs>
          <w:tab w:val="num" w:pos="1620"/>
        </w:tabs>
      </w:pPr>
      <w:rPr>
        <w:rFonts w:ascii="Symbol" w:hAnsi="Symbol"/>
        <w:color w:val="auto"/>
      </w:rPr>
    </w:lvl>
  </w:abstractNum>
  <w:abstractNum w:abstractNumId="5" w15:restartNumberingAfterBreak="0">
    <w:nsid w:val="016B0D66"/>
    <w:multiLevelType w:val="hybridMultilevel"/>
    <w:tmpl w:val="3EC6C294"/>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34347ED"/>
    <w:multiLevelType w:val="multilevel"/>
    <w:tmpl w:val="27844852"/>
    <w:name w:val="WW8Num32"/>
    <w:lvl w:ilvl="0">
      <w:start w:val="17"/>
      <w:numFmt w:val="decimal"/>
      <w:lvlText w:val="%1."/>
      <w:lvlJc w:val="left"/>
      <w:pPr>
        <w:tabs>
          <w:tab w:val="num" w:pos="720"/>
        </w:tabs>
      </w:pPr>
      <w:rPr>
        <w:rFonts w:cs="Times New Roman" w:hint="default"/>
      </w:rPr>
    </w:lvl>
    <w:lvl w:ilvl="1">
      <w:start w:val="1"/>
      <w:numFmt w:val="bullet"/>
      <w:lvlText w:val=""/>
      <w:lvlJc w:val="left"/>
      <w:pPr>
        <w:tabs>
          <w:tab w:val="num" w:pos="1440"/>
        </w:tabs>
      </w:pPr>
      <w:rPr>
        <w:rFonts w:ascii="Symbol" w:hAnsi="Symbol" w:hint="default"/>
      </w:rPr>
    </w:lvl>
    <w:lvl w:ilvl="2">
      <w:start w:val="1"/>
      <w:numFmt w:val="lowerRoman"/>
      <w:lvlText w:val="%3."/>
      <w:lvlJc w:val="right"/>
      <w:pPr>
        <w:tabs>
          <w:tab w:val="num" w:pos="2160"/>
        </w:tabs>
      </w:pPr>
      <w:rPr>
        <w:rFonts w:cs="Times New Roman" w:hint="default"/>
      </w:rPr>
    </w:lvl>
    <w:lvl w:ilvl="3">
      <w:start w:val="1"/>
      <w:numFmt w:val="decimal"/>
      <w:lvlText w:val="%4."/>
      <w:lvlJc w:val="left"/>
      <w:pPr>
        <w:tabs>
          <w:tab w:val="num" w:pos="2880"/>
        </w:tabs>
      </w:pPr>
      <w:rPr>
        <w:rFonts w:cs="Times New Roman" w:hint="default"/>
      </w:rPr>
    </w:lvl>
    <w:lvl w:ilvl="4">
      <w:start w:val="1"/>
      <w:numFmt w:val="lowerLetter"/>
      <w:lvlText w:val="%5."/>
      <w:lvlJc w:val="left"/>
      <w:pPr>
        <w:tabs>
          <w:tab w:val="num" w:pos="3600"/>
        </w:tabs>
      </w:pPr>
      <w:rPr>
        <w:rFonts w:cs="Times New Roman" w:hint="default"/>
      </w:rPr>
    </w:lvl>
    <w:lvl w:ilvl="5">
      <w:start w:val="1"/>
      <w:numFmt w:val="lowerRoman"/>
      <w:lvlText w:val="%6."/>
      <w:lvlJc w:val="right"/>
      <w:pPr>
        <w:tabs>
          <w:tab w:val="num" w:pos="4320"/>
        </w:tabs>
      </w:pPr>
      <w:rPr>
        <w:rFonts w:cs="Times New Roman" w:hint="default"/>
      </w:rPr>
    </w:lvl>
    <w:lvl w:ilvl="6">
      <w:start w:val="1"/>
      <w:numFmt w:val="decimal"/>
      <w:lvlText w:val="%7."/>
      <w:lvlJc w:val="left"/>
      <w:pPr>
        <w:tabs>
          <w:tab w:val="num" w:pos="5040"/>
        </w:tabs>
      </w:pPr>
      <w:rPr>
        <w:rFonts w:cs="Times New Roman" w:hint="default"/>
      </w:rPr>
    </w:lvl>
    <w:lvl w:ilvl="7">
      <w:start w:val="1"/>
      <w:numFmt w:val="lowerLetter"/>
      <w:lvlText w:val="%8."/>
      <w:lvlJc w:val="left"/>
      <w:pPr>
        <w:tabs>
          <w:tab w:val="num" w:pos="5760"/>
        </w:tabs>
      </w:pPr>
      <w:rPr>
        <w:rFonts w:cs="Times New Roman" w:hint="default"/>
      </w:rPr>
    </w:lvl>
    <w:lvl w:ilvl="8">
      <w:start w:val="1"/>
      <w:numFmt w:val="lowerRoman"/>
      <w:lvlText w:val="%9."/>
      <w:lvlJc w:val="right"/>
      <w:pPr>
        <w:tabs>
          <w:tab w:val="num" w:pos="6480"/>
        </w:tabs>
      </w:pPr>
      <w:rPr>
        <w:rFonts w:cs="Times New Roman" w:hint="default"/>
      </w:rPr>
    </w:lvl>
  </w:abstractNum>
  <w:abstractNum w:abstractNumId="7" w15:restartNumberingAfterBreak="0">
    <w:nsid w:val="0B2546F6"/>
    <w:multiLevelType w:val="hybridMultilevel"/>
    <w:tmpl w:val="3C367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FA558CD"/>
    <w:multiLevelType w:val="hybridMultilevel"/>
    <w:tmpl w:val="2D6E483A"/>
    <w:lvl w:ilvl="0" w:tplc="1054D09E">
      <w:start w:val="1"/>
      <w:numFmt w:val="bullet"/>
      <w:lvlText w:val="-"/>
      <w:lvlJc w:val="left"/>
      <w:pPr>
        <w:ind w:left="774" w:hanging="360"/>
      </w:pPr>
      <w:rPr>
        <w:rFonts w:ascii="Times New Roman" w:hAnsi="Times New Roman" w:hint="default"/>
      </w:rPr>
    </w:lvl>
    <w:lvl w:ilvl="1" w:tplc="04150003" w:tentative="1">
      <w:start w:val="1"/>
      <w:numFmt w:val="bullet"/>
      <w:lvlText w:val="o"/>
      <w:lvlJc w:val="left"/>
      <w:pPr>
        <w:ind w:left="1494" w:hanging="360"/>
      </w:pPr>
      <w:rPr>
        <w:rFonts w:ascii="Courier New" w:hAnsi="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9" w15:restartNumberingAfterBreak="0">
    <w:nsid w:val="0FE87626"/>
    <w:multiLevelType w:val="hybridMultilevel"/>
    <w:tmpl w:val="D902C1EE"/>
    <w:lvl w:ilvl="0" w:tplc="00000004">
      <w:numFmt w:val="bullet"/>
      <w:lvlText w:val=""/>
      <w:lvlJc w:val="left"/>
      <w:pPr>
        <w:tabs>
          <w:tab w:val="num" w:pos="1211"/>
        </w:tabs>
      </w:pPr>
      <w:rPr>
        <w:rFonts w:ascii="Symbol" w:hAnsi="Symbol"/>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2F329C6"/>
    <w:multiLevelType w:val="hybridMultilevel"/>
    <w:tmpl w:val="A570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E56AA5"/>
    <w:multiLevelType w:val="hybridMultilevel"/>
    <w:tmpl w:val="FF3EA7B8"/>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3F7194F"/>
    <w:multiLevelType w:val="hybridMultilevel"/>
    <w:tmpl w:val="368890BC"/>
    <w:lvl w:ilvl="0" w:tplc="04150001">
      <w:start w:val="1"/>
      <w:numFmt w:val="bullet"/>
      <w:lvlText w:val=""/>
      <w:lvlJc w:val="left"/>
      <w:pPr>
        <w:ind w:left="1560" w:hanging="360"/>
      </w:pPr>
      <w:rPr>
        <w:rFonts w:ascii="Symbol" w:hAnsi="Symbol" w:hint="default"/>
      </w:rPr>
    </w:lvl>
    <w:lvl w:ilvl="1" w:tplc="04150003" w:tentative="1">
      <w:start w:val="1"/>
      <w:numFmt w:val="bullet"/>
      <w:lvlText w:val="o"/>
      <w:lvlJc w:val="left"/>
      <w:pPr>
        <w:ind w:left="2280" w:hanging="360"/>
      </w:pPr>
      <w:rPr>
        <w:rFonts w:ascii="Courier New" w:hAnsi="Courier New" w:hint="default"/>
      </w:rPr>
    </w:lvl>
    <w:lvl w:ilvl="2" w:tplc="04150005" w:tentative="1">
      <w:start w:val="1"/>
      <w:numFmt w:val="bullet"/>
      <w:lvlText w:val=""/>
      <w:lvlJc w:val="left"/>
      <w:pPr>
        <w:ind w:left="3000" w:hanging="360"/>
      </w:pPr>
      <w:rPr>
        <w:rFonts w:ascii="Wingdings" w:hAnsi="Wingdings" w:hint="default"/>
      </w:rPr>
    </w:lvl>
    <w:lvl w:ilvl="3" w:tplc="04150001" w:tentative="1">
      <w:start w:val="1"/>
      <w:numFmt w:val="bullet"/>
      <w:lvlText w:val=""/>
      <w:lvlJc w:val="left"/>
      <w:pPr>
        <w:ind w:left="3720" w:hanging="360"/>
      </w:pPr>
      <w:rPr>
        <w:rFonts w:ascii="Symbol" w:hAnsi="Symbol" w:hint="default"/>
      </w:rPr>
    </w:lvl>
    <w:lvl w:ilvl="4" w:tplc="04150003" w:tentative="1">
      <w:start w:val="1"/>
      <w:numFmt w:val="bullet"/>
      <w:lvlText w:val="o"/>
      <w:lvlJc w:val="left"/>
      <w:pPr>
        <w:ind w:left="4440" w:hanging="360"/>
      </w:pPr>
      <w:rPr>
        <w:rFonts w:ascii="Courier New" w:hAnsi="Courier New" w:hint="default"/>
      </w:rPr>
    </w:lvl>
    <w:lvl w:ilvl="5" w:tplc="04150005" w:tentative="1">
      <w:start w:val="1"/>
      <w:numFmt w:val="bullet"/>
      <w:lvlText w:val=""/>
      <w:lvlJc w:val="left"/>
      <w:pPr>
        <w:ind w:left="5160" w:hanging="360"/>
      </w:pPr>
      <w:rPr>
        <w:rFonts w:ascii="Wingdings" w:hAnsi="Wingdings" w:hint="default"/>
      </w:rPr>
    </w:lvl>
    <w:lvl w:ilvl="6" w:tplc="04150001" w:tentative="1">
      <w:start w:val="1"/>
      <w:numFmt w:val="bullet"/>
      <w:lvlText w:val=""/>
      <w:lvlJc w:val="left"/>
      <w:pPr>
        <w:ind w:left="5880" w:hanging="360"/>
      </w:pPr>
      <w:rPr>
        <w:rFonts w:ascii="Symbol" w:hAnsi="Symbol" w:hint="default"/>
      </w:rPr>
    </w:lvl>
    <w:lvl w:ilvl="7" w:tplc="04150003" w:tentative="1">
      <w:start w:val="1"/>
      <w:numFmt w:val="bullet"/>
      <w:lvlText w:val="o"/>
      <w:lvlJc w:val="left"/>
      <w:pPr>
        <w:ind w:left="6600" w:hanging="360"/>
      </w:pPr>
      <w:rPr>
        <w:rFonts w:ascii="Courier New" w:hAnsi="Courier New" w:hint="default"/>
      </w:rPr>
    </w:lvl>
    <w:lvl w:ilvl="8" w:tplc="04150005" w:tentative="1">
      <w:start w:val="1"/>
      <w:numFmt w:val="bullet"/>
      <w:lvlText w:val=""/>
      <w:lvlJc w:val="left"/>
      <w:pPr>
        <w:ind w:left="7320" w:hanging="360"/>
      </w:pPr>
      <w:rPr>
        <w:rFonts w:ascii="Wingdings" w:hAnsi="Wingdings" w:hint="default"/>
      </w:rPr>
    </w:lvl>
  </w:abstractNum>
  <w:abstractNum w:abstractNumId="13" w15:restartNumberingAfterBreak="0">
    <w:nsid w:val="14DD0F5B"/>
    <w:multiLevelType w:val="hybridMultilevel"/>
    <w:tmpl w:val="87D453D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15395B51"/>
    <w:multiLevelType w:val="singleLevel"/>
    <w:tmpl w:val="DEA4DEA0"/>
    <w:lvl w:ilvl="0">
      <w:start w:val="1"/>
      <w:numFmt w:val="bullet"/>
      <w:lvlText w:val="-"/>
      <w:lvlJc w:val="left"/>
      <w:pPr>
        <w:tabs>
          <w:tab w:val="num" w:pos="360"/>
        </w:tabs>
        <w:ind w:left="360" w:hanging="360"/>
      </w:pPr>
      <w:rPr>
        <w:rFonts w:hint="default"/>
      </w:rPr>
    </w:lvl>
  </w:abstractNum>
  <w:abstractNum w:abstractNumId="15" w15:restartNumberingAfterBreak="0">
    <w:nsid w:val="16BE28D4"/>
    <w:multiLevelType w:val="hybridMultilevel"/>
    <w:tmpl w:val="1D34C7E4"/>
    <w:lvl w:ilvl="0" w:tplc="25C8B79A">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0E11F81"/>
    <w:multiLevelType w:val="hybridMultilevel"/>
    <w:tmpl w:val="85A8DE96"/>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A64AA5"/>
    <w:multiLevelType w:val="hybridMultilevel"/>
    <w:tmpl w:val="E26E309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56D0666"/>
    <w:multiLevelType w:val="hybridMultilevel"/>
    <w:tmpl w:val="30766B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A302B9F"/>
    <w:multiLevelType w:val="hybridMultilevel"/>
    <w:tmpl w:val="53626AB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2A7B79A3"/>
    <w:multiLevelType w:val="hybridMultilevel"/>
    <w:tmpl w:val="D2E65DA8"/>
    <w:lvl w:ilvl="0" w:tplc="049E6896">
      <w:numFmt w:val="bullet"/>
      <w:lvlText w:val=""/>
      <w:lvlJc w:val="left"/>
      <w:pPr>
        <w:ind w:left="1080" w:hanging="360"/>
      </w:pPr>
      <w:rPr>
        <w:rFonts w:ascii="Symbol" w:eastAsia="Times New Roman"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C9F0109"/>
    <w:multiLevelType w:val="hybridMultilevel"/>
    <w:tmpl w:val="A9D2911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0514EB0"/>
    <w:multiLevelType w:val="hybridMultilevel"/>
    <w:tmpl w:val="12661E5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1D45E3D"/>
    <w:multiLevelType w:val="hybridMultilevel"/>
    <w:tmpl w:val="082A87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34C1048A"/>
    <w:multiLevelType w:val="hybridMultilevel"/>
    <w:tmpl w:val="809ECF6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A562C89"/>
    <w:multiLevelType w:val="hybridMultilevel"/>
    <w:tmpl w:val="8C30AEEA"/>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7A5DA4"/>
    <w:multiLevelType w:val="hybridMultilevel"/>
    <w:tmpl w:val="35F20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4D260BE"/>
    <w:multiLevelType w:val="hybridMultilevel"/>
    <w:tmpl w:val="6DDE36D4"/>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771BEA"/>
    <w:multiLevelType w:val="hybridMultilevel"/>
    <w:tmpl w:val="47923DC4"/>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29" w15:restartNumberingAfterBreak="0">
    <w:nsid w:val="45FC1ACE"/>
    <w:multiLevelType w:val="hybridMultilevel"/>
    <w:tmpl w:val="47923DC4"/>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30" w15:restartNumberingAfterBreak="0">
    <w:nsid w:val="4C9F40C5"/>
    <w:multiLevelType w:val="hybridMultilevel"/>
    <w:tmpl w:val="C8E2FBF8"/>
    <w:lvl w:ilvl="0" w:tplc="04150001">
      <w:start w:val="2014"/>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CA4687C"/>
    <w:multiLevelType w:val="hybridMultilevel"/>
    <w:tmpl w:val="768E90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4CA76349"/>
    <w:multiLevelType w:val="multilevel"/>
    <w:tmpl w:val="E1CCE2B4"/>
    <w:lvl w:ilvl="0">
      <w:start w:val="27"/>
      <w:numFmt w:val="decimal"/>
      <w:lvlText w:val="%1."/>
      <w:lvlJc w:val="left"/>
      <w:pPr>
        <w:tabs>
          <w:tab w:val="num" w:pos="720"/>
        </w:tabs>
      </w:pPr>
      <w:rPr>
        <w:rFonts w:cs="Times New Roman" w:hint="default"/>
      </w:rPr>
    </w:lvl>
    <w:lvl w:ilvl="1">
      <w:start w:val="1"/>
      <w:numFmt w:val="bullet"/>
      <w:lvlText w:val=""/>
      <w:lvlJc w:val="left"/>
      <w:pPr>
        <w:tabs>
          <w:tab w:val="num" w:pos="1440"/>
        </w:tabs>
      </w:pPr>
      <w:rPr>
        <w:rFonts w:ascii="Symbol" w:hAnsi="Symbol" w:hint="default"/>
      </w:rPr>
    </w:lvl>
    <w:lvl w:ilvl="2">
      <w:start w:val="1"/>
      <w:numFmt w:val="lowerRoman"/>
      <w:lvlText w:val="%3."/>
      <w:lvlJc w:val="right"/>
      <w:pPr>
        <w:tabs>
          <w:tab w:val="num" w:pos="2160"/>
        </w:tabs>
      </w:pPr>
      <w:rPr>
        <w:rFonts w:cs="Times New Roman" w:hint="default"/>
      </w:rPr>
    </w:lvl>
    <w:lvl w:ilvl="3">
      <w:start w:val="1"/>
      <w:numFmt w:val="decimal"/>
      <w:lvlText w:val="%4."/>
      <w:lvlJc w:val="left"/>
      <w:pPr>
        <w:tabs>
          <w:tab w:val="num" w:pos="2880"/>
        </w:tabs>
      </w:pPr>
      <w:rPr>
        <w:rFonts w:cs="Times New Roman" w:hint="default"/>
      </w:rPr>
    </w:lvl>
    <w:lvl w:ilvl="4">
      <w:start w:val="1"/>
      <w:numFmt w:val="lowerLetter"/>
      <w:lvlText w:val="%5."/>
      <w:lvlJc w:val="left"/>
      <w:pPr>
        <w:tabs>
          <w:tab w:val="num" w:pos="3600"/>
        </w:tabs>
      </w:pPr>
      <w:rPr>
        <w:rFonts w:cs="Times New Roman" w:hint="default"/>
      </w:rPr>
    </w:lvl>
    <w:lvl w:ilvl="5">
      <w:start w:val="1"/>
      <w:numFmt w:val="lowerRoman"/>
      <w:lvlText w:val="%6."/>
      <w:lvlJc w:val="right"/>
      <w:pPr>
        <w:tabs>
          <w:tab w:val="num" w:pos="4320"/>
        </w:tabs>
      </w:pPr>
      <w:rPr>
        <w:rFonts w:cs="Times New Roman" w:hint="default"/>
      </w:rPr>
    </w:lvl>
    <w:lvl w:ilvl="6">
      <w:start w:val="1"/>
      <w:numFmt w:val="decimal"/>
      <w:lvlText w:val="%7."/>
      <w:lvlJc w:val="left"/>
      <w:pPr>
        <w:tabs>
          <w:tab w:val="num" w:pos="5040"/>
        </w:tabs>
      </w:pPr>
      <w:rPr>
        <w:rFonts w:cs="Times New Roman" w:hint="default"/>
      </w:rPr>
    </w:lvl>
    <w:lvl w:ilvl="7">
      <w:start w:val="1"/>
      <w:numFmt w:val="lowerLetter"/>
      <w:lvlText w:val="%8."/>
      <w:lvlJc w:val="left"/>
      <w:pPr>
        <w:tabs>
          <w:tab w:val="num" w:pos="5760"/>
        </w:tabs>
      </w:pPr>
      <w:rPr>
        <w:rFonts w:cs="Times New Roman" w:hint="default"/>
      </w:rPr>
    </w:lvl>
    <w:lvl w:ilvl="8">
      <w:start w:val="1"/>
      <w:numFmt w:val="lowerRoman"/>
      <w:lvlText w:val="%9."/>
      <w:lvlJc w:val="right"/>
      <w:pPr>
        <w:tabs>
          <w:tab w:val="num" w:pos="6480"/>
        </w:tabs>
      </w:pPr>
      <w:rPr>
        <w:rFonts w:cs="Times New Roman" w:hint="default"/>
      </w:rPr>
    </w:lvl>
  </w:abstractNum>
  <w:abstractNum w:abstractNumId="33" w15:restartNumberingAfterBreak="0">
    <w:nsid w:val="50DB2FD4"/>
    <w:multiLevelType w:val="hybridMultilevel"/>
    <w:tmpl w:val="232E2266"/>
    <w:lvl w:ilvl="0" w:tplc="04150001">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3367382"/>
    <w:multiLevelType w:val="hybridMultilevel"/>
    <w:tmpl w:val="47923DC4"/>
    <w:lvl w:ilvl="0" w:tplc="0415000F">
      <w:start w:val="1"/>
      <w:numFmt w:val="decimal"/>
      <w:lvlText w:val="%1."/>
      <w:lvlJc w:val="left"/>
      <w:pPr>
        <w:ind w:left="777" w:hanging="360"/>
      </w:pPr>
      <w:rPr>
        <w:rFonts w:cs="Times New Roman"/>
      </w:rPr>
    </w:lvl>
    <w:lvl w:ilvl="1" w:tplc="04150019" w:tentative="1">
      <w:start w:val="1"/>
      <w:numFmt w:val="lowerLetter"/>
      <w:lvlText w:val="%2."/>
      <w:lvlJc w:val="left"/>
      <w:pPr>
        <w:ind w:left="1497" w:hanging="360"/>
      </w:pPr>
      <w:rPr>
        <w:rFonts w:cs="Times New Roman"/>
      </w:rPr>
    </w:lvl>
    <w:lvl w:ilvl="2" w:tplc="0415001B" w:tentative="1">
      <w:start w:val="1"/>
      <w:numFmt w:val="lowerRoman"/>
      <w:lvlText w:val="%3."/>
      <w:lvlJc w:val="right"/>
      <w:pPr>
        <w:ind w:left="2217" w:hanging="180"/>
      </w:pPr>
      <w:rPr>
        <w:rFonts w:cs="Times New Roman"/>
      </w:rPr>
    </w:lvl>
    <w:lvl w:ilvl="3" w:tplc="0415000F" w:tentative="1">
      <w:start w:val="1"/>
      <w:numFmt w:val="decimal"/>
      <w:lvlText w:val="%4."/>
      <w:lvlJc w:val="left"/>
      <w:pPr>
        <w:ind w:left="2937" w:hanging="360"/>
      </w:pPr>
      <w:rPr>
        <w:rFonts w:cs="Times New Roman"/>
      </w:rPr>
    </w:lvl>
    <w:lvl w:ilvl="4" w:tplc="04150019" w:tentative="1">
      <w:start w:val="1"/>
      <w:numFmt w:val="lowerLetter"/>
      <w:lvlText w:val="%5."/>
      <w:lvlJc w:val="left"/>
      <w:pPr>
        <w:ind w:left="3657" w:hanging="360"/>
      </w:pPr>
      <w:rPr>
        <w:rFonts w:cs="Times New Roman"/>
      </w:rPr>
    </w:lvl>
    <w:lvl w:ilvl="5" w:tplc="0415001B" w:tentative="1">
      <w:start w:val="1"/>
      <w:numFmt w:val="lowerRoman"/>
      <w:lvlText w:val="%6."/>
      <w:lvlJc w:val="right"/>
      <w:pPr>
        <w:ind w:left="4377" w:hanging="180"/>
      </w:pPr>
      <w:rPr>
        <w:rFonts w:cs="Times New Roman"/>
      </w:rPr>
    </w:lvl>
    <w:lvl w:ilvl="6" w:tplc="0415000F" w:tentative="1">
      <w:start w:val="1"/>
      <w:numFmt w:val="decimal"/>
      <w:lvlText w:val="%7."/>
      <w:lvlJc w:val="left"/>
      <w:pPr>
        <w:ind w:left="5097" w:hanging="360"/>
      </w:pPr>
      <w:rPr>
        <w:rFonts w:cs="Times New Roman"/>
      </w:rPr>
    </w:lvl>
    <w:lvl w:ilvl="7" w:tplc="04150019" w:tentative="1">
      <w:start w:val="1"/>
      <w:numFmt w:val="lowerLetter"/>
      <w:lvlText w:val="%8."/>
      <w:lvlJc w:val="left"/>
      <w:pPr>
        <w:ind w:left="5817" w:hanging="360"/>
      </w:pPr>
      <w:rPr>
        <w:rFonts w:cs="Times New Roman"/>
      </w:rPr>
    </w:lvl>
    <w:lvl w:ilvl="8" w:tplc="0415001B" w:tentative="1">
      <w:start w:val="1"/>
      <w:numFmt w:val="lowerRoman"/>
      <w:lvlText w:val="%9."/>
      <w:lvlJc w:val="right"/>
      <w:pPr>
        <w:ind w:left="6537" w:hanging="180"/>
      </w:pPr>
      <w:rPr>
        <w:rFonts w:cs="Times New Roman"/>
      </w:rPr>
    </w:lvl>
  </w:abstractNum>
  <w:abstractNum w:abstractNumId="35" w15:restartNumberingAfterBreak="0">
    <w:nsid w:val="585D4083"/>
    <w:multiLevelType w:val="hybridMultilevel"/>
    <w:tmpl w:val="495A76D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CF4EA1"/>
    <w:multiLevelType w:val="hybridMultilevel"/>
    <w:tmpl w:val="EDB4A9C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64B003AC"/>
    <w:multiLevelType w:val="hybridMultilevel"/>
    <w:tmpl w:val="118EFA54"/>
    <w:lvl w:ilvl="0" w:tplc="04150001">
      <w:start w:val="1"/>
      <w:numFmt w:val="bullet"/>
      <w:lvlText w:val=""/>
      <w:lvlJc w:val="left"/>
      <w:pPr>
        <w:ind w:left="1087" w:hanging="360"/>
      </w:pPr>
      <w:rPr>
        <w:rFonts w:ascii="Symbol" w:hAnsi="Symbol" w:hint="default"/>
      </w:rPr>
    </w:lvl>
    <w:lvl w:ilvl="1" w:tplc="04150003" w:tentative="1">
      <w:start w:val="1"/>
      <w:numFmt w:val="bullet"/>
      <w:lvlText w:val="o"/>
      <w:lvlJc w:val="left"/>
      <w:pPr>
        <w:ind w:left="1807" w:hanging="360"/>
      </w:pPr>
      <w:rPr>
        <w:rFonts w:ascii="Courier New" w:hAnsi="Courier New" w:hint="default"/>
      </w:rPr>
    </w:lvl>
    <w:lvl w:ilvl="2" w:tplc="04150005" w:tentative="1">
      <w:start w:val="1"/>
      <w:numFmt w:val="bullet"/>
      <w:lvlText w:val=""/>
      <w:lvlJc w:val="left"/>
      <w:pPr>
        <w:ind w:left="2527" w:hanging="360"/>
      </w:pPr>
      <w:rPr>
        <w:rFonts w:ascii="Wingdings" w:hAnsi="Wingdings" w:hint="default"/>
      </w:rPr>
    </w:lvl>
    <w:lvl w:ilvl="3" w:tplc="04150001" w:tentative="1">
      <w:start w:val="1"/>
      <w:numFmt w:val="bullet"/>
      <w:lvlText w:val=""/>
      <w:lvlJc w:val="left"/>
      <w:pPr>
        <w:ind w:left="3247" w:hanging="360"/>
      </w:pPr>
      <w:rPr>
        <w:rFonts w:ascii="Symbol" w:hAnsi="Symbol" w:hint="default"/>
      </w:rPr>
    </w:lvl>
    <w:lvl w:ilvl="4" w:tplc="04150003" w:tentative="1">
      <w:start w:val="1"/>
      <w:numFmt w:val="bullet"/>
      <w:lvlText w:val="o"/>
      <w:lvlJc w:val="left"/>
      <w:pPr>
        <w:ind w:left="3967" w:hanging="360"/>
      </w:pPr>
      <w:rPr>
        <w:rFonts w:ascii="Courier New" w:hAnsi="Courier New" w:hint="default"/>
      </w:rPr>
    </w:lvl>
    <w:lvl w:ilvl="5" w:tplc="04150005" w:tentative="1">
      <w:start w:val="1"/>
      <w:numFmt w:val="bullet"/>
      <w:lvlText w:val=""/>
      <w:lvlJc w:val="left"/>
      <w:pPr>
        <w:ind w:left="4687" w:hanging="360"/>
      </w:pPr>
      <w:rPr>
        <w:rFonts w:ascii="Wingdings" w:hAnsi="Wingdings" w:hint="default"/>
      </w:rPr>
    </w:lvl>
    <w:lvl w:ilvl="6" w:tplc="04150001" w:tentative="1">
      <w:start w:val="1"/>
      <w:numFmt w:val="bullet"/>
      <w:lvlText w:val=""/>
      <w:lvlJc w:val="left"/>
      <w:pPr>
        <w:ind w:left="5407" w:hanging="360"/>
      </w:pPr>
      <w:rPr>
        <w:rFonts w:ascii="Symbol" w:hAnsi="Symbol" w:hint="default"/>
      </w:rPr>
    </w:lvl>
    <w:lvl w:ilvl="7" w:tplc="04150003" w:tentative="1">
      <w:start w:val="1"/>
      <w:numFmt w:val="bullet"/>
      <w:lvlText w:val="o"/>
      <w:lvlJc w:val="left"/>
      <w:pPr>
        <w:ind w:left="6127" w:hanging="360"/>
      </w:pPr>
      <w:rPr>
        <w:rFonts w:ascii="Courier New" w:hAnsi="Courier New" w:hint="default"/>
      </w:rPr>
    </w:lvl>
    <w:lvl w:ilvl="8" w:tplc="04150005" w:tentative="1">
      <w:start w:val="1"/>
      <w:numFmt w:val="bullet"/>
      <w:lvlText w:val=""/>
      <w:lvlJc w:val="left"/>
      <w:pPr>
        <w:ind w:left="6847" w:hanging="360"/>
      </w:pPr>
      <w:rPr>
        <w:rFonts w:ascii="Wingdings" w:hAnsi="Wingdings" w:hint="default"/>
      </w:rPr>
    </w:lvl>
  </w:abstractNum>
  <w:abstractNum w:abstractNumId="38" w15:restartNumberingAfterBreak="0">
    <w:nsid w:val="68804F60"/>
    <w:multiLevelType w:val="hybridMultilevel"/>
    <w:tmpl w:val="A992CC6C"/>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E684ED2"/>
    <w:multiLevelType w:val="hybridMultilevel"/>
    <w:tmpl w:val="1D5EEB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0" w15:restartNumberingAfterBreak="0">
    <w:nsid w:val="6EFD24CD"/>
    <w:multiLevelType w:val="hybridMultilevel"/>
    <w:tmpl w:val="EC60A6DE"/>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0C71FE"/>
    <w:multiLevelType w:val="hybridMultilevel"/>
    <w:tmpl w:val="BCC08798"/>
    <w:lvl w:ilvl="0" w:tplc="1054D09E">
      <w:start w:val="1"/>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7652C7F"/>
    <w:multiLevelType w:val="hybridMultilevel"/>
    <w:tmpl w:val="9C8C0F6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7864769A"/>
    <w:multiLevelType w:val="hybridMultilevel"/>
    <w:tmpl w:val="8ED653C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35"/>
  </w:num>
  <w:num w:numId="7">
    <w:abstractNumId w:val="24"/>
  </w:num>
  <w:num w:numId="8">
    <w:abstractNumId w:val="10"/>
  </w:num>
  <w:num w:numId="9">
    <w:abstractNumId w:val="12"/>
  </w:num>
  <w:num w:numId="10">
    <w:abstractNumId w:val="9"/>
  </w:num>
  <w:num w:numId="11">
    <w:abstractNumId w:val="14"/>
  </w:num>
  <w:num w:numId="12">
    <w:abstractNumId w:val="28"/>
  </w:num>
  <w:num w:numId="13">
    <w:abstractNumId w:val="6"/>
  </w:num>
  <w:num w:numId="14">
    <w:abstractNumId w:val="37"/>
  </w:num>
  <w:num w:numId="15">
    <w:abstractNumId w:val="25"/>
  </w:num>
  <w:num w:numId="16">
    <w:abstractNumId w:val="5"/>
  </w:num>
  <w:num w:numId="17">
    <w:abstractNumId w:val="40"/>
  </w:num>
  <w:num w:numId="18">
    <w:abstractNumId w:val="41"/>
  </w:num>
  <w:num w:numId="19">
    <w:abstractNumId w:val="16"/>
  </w:num>
  <w:num w:numId="20">
    <w:abstractNumId w:val="11"/>
  </w:num>
  <w:num w:numId="21">
    <w:abstractNumId w:val="8"/>
  </w:num>
  <w:num w:numId="22">
    <w:abstractNumId w:val="38"/>
  </w:num>
  <w:num w:numId="23">
    <w:abstractNumId w:val="29"/>
  </w:num>
  <w:num w:numId="24">
    <w:abstractNumId w:val="27"/>
  </w:num>
  <w:num w:numId="25">
    <w:abstractNumId w:val="30"/>
  </w:num>
  <w:num w:numId="26">
    <w:abstractNumId w:val="34"/>
  </w:num>
  <w:num w:numId="27">
    <w:abstractNumId w:val="7"/>
  </w:num>
  <w:num w:numId="28">
    <w:abstractNumId w:val="31"/>
  </w:num>
  <w:num w:numId="29">
    <w:abstractNumId w:val="18"/>
  </w:num>
  <w:num w:numId="30">
    <w:abstractNumId w:val="26"/>
  </w:num>
  <w:num w:numId="31">
    <w:abstractNumId w:val="33"/>
  </w:num>
  <w:num w:numId="32">
    <w:abstractNumId w:val="20"/>
  </w:num>
  <w:num w:numId="33">
    <w:abstractNumId w:val="15"/>
  </w:num>
  <w:num w:numId="34">
    <w:abstractNumId w:val="42"/>
  </w:num>
  <w:num w:numId="35">
    <w:abstractNumId w:val="21"/>
  </w:num>
  <w:num w:numId="36">
    <w:abstractNumId w:val="43"/>
  </w:num>
  <w:num w:numId="37">
    <w:abstractNumId w:val="17"/>
  </w:num>
  <w:num w:numId="38">
    <w:abstractNumId w:val="19"/>
  </w:num>
  <w:num w:numId="39">
    <w:abstractNumId w:val="22"/>
  </w:num>
  <w:num w:numId="40">
    <w:abstractNumId w:val="23"/>
  </w:num>
  <w:num w:numId="41">
    <w:abstractNumId w:val="13"/>
  </w:num>
  <w:num w:numId="42">
    <w:abstractNumId w:val="36"/>
  </w:num>
  <w:num w:numId="43">
    <w:abstractNumId w:val="32"/>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64"/>
    <w:rsid w:val="00000AFC"/>
    <w:rsid w:val="00000C58"/>
    <w:rsid w:val="00001409"/>
    <w:rsid w:val="0000163B"/>
    <w:rsid w:val="000017F1"/>
    <w:rsid w:val="0000180E"/>
    <w:rsid w:val="00001A8D"/>
    <w:rsid w:val="00001C92"/>
    <w:rsid w:val="000022E1"/>
    <w:rsid w:val="00002540"/>
    <w:rsid w:val="00002AB7"/>
    <w:rsid w:val="00003338"/>
    <w:rsid w:val="00003852"/>
    <w:rsid w:val="00003BC0"/>
    <w:rsid w:val="00003CAA"/>
    <w:rsid w:val="00003E62"/>
    <w:rsid w:val="0000434F"/>
    <w:rsid w:val="00004C4C"/>
    <w:rsid w:val="00005979"/>
    <w:rsid w:val="00006043"/>
    <w:rsid w:val="00007BAF"/>
    <w:rsid w:val="00007E74"/>
    <w:rsid w:val="00011097"/>
    <w:rsid w:val="000110B3"/>
    <w:rsid w:val="000117C5"/>
    <w:rsid w:val="00011A07"/>
    <w:rsid w:val="000129B8"/>
    <w:rsid w:val="00012E99"/>
    <w:rsid w:val="00013BD1"/>
    <w:rsid w:val="00013EE1"/>
    <w:rsid w:val="00014221"/>
    <w:rsid w:val="00014233"/>
    <w:rsid w:val="000145AD"/>
    <w:rsid w:val="000145BB"/>
    <w:rsid w:val="00014968"/>
    <w:rsid w:val="00014F73"/>
    <w:rsid w:val="00015070"/>
    <w:rsid w:val="000151E5"/>
    <w:rsid w:val="0001523B"/>
    <w:rsid w:val="000163D0"/>
    <w:rsid w:val="000164CC"/>
    <w:rsid w:val="000166D5"/>
    <w:rsid w:val="00016CFD"/>
    <w:rsid w:val="00016EAB"/>
    <w:rsid w:val="000174F0"/>
    <w:rsid w:val="000179C3"/>
    <w:rsid w:val="00017E19"/>
    <w:rsid w:val="00020714"/>
    <w:rsid w:val="00021E7F"/>
    <w:rsid w:val="0002222B"/>
    <w:rsid w:val="000226D3"/>
    <w:rsid w:val="00022766"/>
    <w:rsid w:val="00022BDC"/>
    <w:rsid w:val="00022FD6"/>
    <w:rsid w:val="00023079"/>
    <w:rsid w:val="00023A5D"/>
    <w:rsid w:val="00023DFD"/>
    <w:rsid w:val="00025020"/>
    <w:rsid w:val="00026155"/>
    <w:rsid w:val="000263D8"/>
    <w:rsid w:val="00027040"/>
    <w:rsid w:val="000275C1"/>
    <w:rsid w:val="000311F5"/>
    <w:rsid w:val="000317D4"/>
    <w:rsid w:val="00031886"/>
    <w:rsid w:val="00031E5A"/>
    <w:rsid w:val="00032459"/>
    <w:rsid w:val="00032575"/>
    <w:rsid w:val="000329C1"/>
    <w:rsid w:val="00033112"/>
    <w:rsid w:val="000341C2"/>
    <w:rsid w:val="00034717"/>
    <w:rsid w:val="00034C34"/>
    <w:rsid w:val="00035154"/>
    <w:rsid w:val="00035653"/>
    <w:rsid w:val="00035E0A"/>
    <w:rsid w:val="000363B9"/>
    <w:rsid w:val="000369A5"/>
    <w:rsid w:val="00037AC2"/>
    <w:rsid w:val="000405D8"/>
    <w:rsid w:val="000408D3"/>
    <w:rsid w:val="0004171B"/>
    <w:rsid w:val="00041EB9"/>
    <w:rsid w:val="0004205C"/>
    <w:rsid w:val="00042677"/>
    <w:rsid w:val="00042AF9"/>
    <w:rsid w:val="00042D71"/>
    <w:rsid w:val="0004429A"/>
    <w:rsid w:val="000442DC"/>
    <w:rsid w:val="000446BE"/>
    <w:rsid w:val="000454ED"/>
    <w:rsid w:val="00045582"/>
    <w:rsid w:val="000463C5"/>
    <w:rsid w:val="00046416"/>
    <w:rsid w:val="00046617"/>
    <w:rsid w:val="00046A91"/>
    <w:rsid w:val="00046C72"/>
    <w:rsid w:val="000473AF"/>
    <w:rsid w:val="000473CE"/>
    <w:rsid w:val="000477D0"/>
    <w:rsid w:val="00047B59"/>
    <w:rsid w:val="00047BF7"/>
    <w:rsid w:val="000507BF"/>
    <w:rsid w:val="00051301"/>
    <w:rsid w:val="00051C74"/>
    <w:rsid w:val="0005275D"/>
    <w:rsid w:val="00053168"/>
    <w:rsid w:val="00053320"/>
    <w:rsid w:val="000536CA"/>
    <w:rsid w:val="00053EC3"/>
    <w:rsid w:val="0005413B"/>
    <w:rsid w:val="0005426E"/>
    <w:rsid w:val="000547BE"/>
    <w:rsid w:val="00055153"/>
    <w:rsid w:val="0005524D"/>
    <w:rsid w:val="00055782"/>
    <w:rsid w:val="00056D3D"/>
    <w:rsid w:val="00057A6B"/>
    <w:rsid w:val="00060096"/>
    <w:rsid w:val="000601F1"/>
    <w:rsid w:val="0006092F"/>
    <w:rsid w:val="00060C2D"/>
    <w:rsid w:val="00060FEA"/>
    <w:rsid w:val="0006148C"/>
    <w:rsid w:val="000615E4"/>
    <w:rsid w:val="00061775"/>
    <w:rsid w:val="000628D9"/>
    <w:rsid w:val="00064F06"/>
    <w:rsid w:val="000652D1"/>
    <w:rsid w:val="00065788"/>
    <w:rsid w:val="00066B6F"/>
    <w:rsid w:val="00066C6B"/>
    <w:rsid w:val="0006725F"/>
    <w:rsid w:val="00067C05"/>
    <w:rsid w:val="000705C6"/>
    <w:rsid w:val="0007070C"/>
    <w:rsid w:val="00070E9D"/>
    <w:rsid w:val="00071091"/>
    <w:rsid w:val="00071314"/>
    <w:rsid w:val="0007184B"/>
    <w:rsid w:val="0007194F"/>
    <w:rsid w:val="0007275D"/>
    <w:rsid w:val="000728AE"/>
    <w:rsid w:val="000729EE"/>
    <w:rsid w:val="000736BC"/>
    <w:rsid w:val="00073714"/>
    <w:rsid w:val="00073755"/>
    <w:rsid w:val="00073830"/>
    <w:rsid w:val="00073F20"/>
    <w:rsid w:val="0007411A"/>
    <w:rsid w:val="00074EDD"/>
    <w:rsid w:val="0007589F"/>
    <w:rsid w:val="0007591B"/>
    <w:rsid w:val="00075A88"/>
    <w:rsid w:val="00075AA2"/>
    <w:rsid w:val="0007638D"/>
    <w:rsid w:val="00076A29"/>
    <w:rsid w:val="00080C1B"/>
    <w:rsid w:val="00081701"/>
    <w:rsid w:val="00081D65"/>
    <w:rsid w:val="000821D2"/>
    <w:rsid w:val="0008242E"/>
    <w:rsid w:val="000828AE"/>
    <w:rsid w:val="000828F7"/>
    <w:rsid w:val="00082EB1"/>
    <w:rsid w:val="000837D4"/>
    <w:rsid w:val="00084586"/>
    <w:rsid w:val="000847D8"/>
    <w:rsid w:val="000859F6"/>
    <w:rsid w:val="0008664D"/>
    <w:rsid w:val="00086AC4"/>
    <w:rsid w:val="0008746C"/>
    <w:rsid w:val="000876A5"/>
    <w:rsid w:val="00087B0E"/>
    <w:rsid w:val="00092321"/>
    <w:rsid w:val="000924B4"/>
    <w:rsid w:val="00092C5C"/>
    <w:rsid w:val="00092EC0"/>
    <w:rsid w:val="00092F34"/>
    <w:rsid w:val="000932CD"/>
    <w:rsid w:val="000934C4"/>
    <w:rsid w:val="000934CE"/>
    <w:rsid w:val="00093F22"/>
    <w:rsid w:val="00095D13"/>
    <w:rsid w:val="000963BE"/>
    <w:rsid w:val="000965A8"/>
    <w:rsid w:val="0009704D"/>
    <w:rsid w:val="00097598"/>
    <w:rsid w:val="00097F0C"/>
    <w:rsid w:val="000A01AB"/>
    <w:rsid w:val="000A11DA"/>
    <w:rsid w:val="000A12BA"/>
    <w:rsid w:val="000A145B"/>
    <w:rsid w:val="000A160D"/>
    <w:rsid w:val="000A2A6B"/>
    <w:rsid w:val="000A2F3D"/>
    <w:rsid w:val="000A33B4"/>
    <w:rsid w:val="000A33C9"/>
    <w:rsid w:val="000A344F"/>
    <w:rsid w:val="000A389D"/>
    <w:rsid w:val="000A3FC3"/>
    <w:rsid w:val="000A414B"/>
    <w:rsid w:val="000A427C"/>
    <w:rsid w:val="000A4A5E"/>
    <w:rsid w:val="000A4C42"/>
    <w:rsid w:val="000A4E7D"/>
    <w:rsid w:val="000A5347"/>
    <w:rsid w:val="000A584B"/>
    <w:rsid w:val="000A667C"/>
    <w:rsid w:val="000A721C"/>
    <w:rsid w:val="000A75A0"/>
    <w:rsid w:val="000A78CC"/>
    <w:rsid w:val="000A7EB6"/>
    <w:rsid w:val="000B07C4"/>
    <w:rsid w:val="000B07E1"/>
    <w:rsid w:val="000B0B1E"/>
    <w:rsid w:val="000B0BAD"/>
    <w:rsid w:val="000B0F5A"/>
    <w:rsid w:val="000B16A9"/>
    <w:rsid w:val="000B19C4"/>
    <w:rsid w:val="000B2091"/>
    <w:rsid w:val="000B2653"/>
    <w:rsid w:val="000B283A"/>
    <w:rsid w:val="000B3661"/>
    <w:rsid w:val="000B3E41"/>
    <w:rsid w:val="000B3FEB"/>
    <w:rsid w:val="000B51C3"/>
    <w:rsid w:val="000B636B"/>
    <w:rsid w:val="000B7040"/>
    <w:rsid w:val="000B764D"/>
    <w:rsid w:val="000B78F0"/>
    <w:rsid w:val="000B7F53"/>
    <w:rsid w:val="000C02BE"/>
    <w:rsid w:val="000C0532"/>
    <w:rsid w:val="000C07EE"/>
    <w:rsid w:val="000C16B5"/>
    <w:rsid w:val="000C42F0"/>
    <w:rsid w:val="000C4652"/>
    <w:rsid w:val="000C534B"/>
    <w:rsid w:val="000C5425"/>
    <w:rsid w:val="000C6003"/>
    <w:rsid w:val="000C6B36"/>
    <w:rsid w:val="000C6FEC"/>
    <w:rsid w:val="000C7F4B"/>
    <w:rsid w:val="000D043B"/>
    <w:rsid w:val="000D0522"/>
    <w:rsid w:val="000D0891"/>
    <w:rsid w:val="000D0EBB"/>
    <w:rsid w:val="000D0F51"/>
    <w:rsid w:val="000D1628"/>
    <w:rsid w:val="000D175F"/>
    <w:rsid w:val="000D19F4"/>
    <w:rsid w:val="000D1ED5"/>
    <w:rsid w:val="000D27C9"/>
    <w:rsid w:val="000D2A5F"/>
    <w:rsid w:val="000D2F0E"/>
    <w:rsid w:val="000D303D"/>
    <w:rsid w:val="000D33F7"/>
    <w:rsid w:val="000D3898"/>
    <w:rsid w:val="000D3F85"/>
    <w:rsid w:val="000D4126"/>
    <w:rsid w:val="000D4A65"/>
    <w:rsid w:val="000D4D88"/>
    <w:rsid w:val="000D4D9B"/>
    <w:rsid w:val="000D57EA"/>
    <w:rsid w:val="000D5E80"/>
    <w:rsid w:val="000D660A"/>
    <w:rsid w:val="000D6CF2"/>
    <w:rsid w:val="000D75D9"/>
    <w:rsid w:val="000E039A"/>
    <w:rsid w:val="000E03DA"/>
    <w:rsid w:val="000E0401"/>
    <w:rsid w:val="000E0ED0"/>
    <w:rsid w:val="000E12A7"/>
    <w:rsid w:val="000E12E8"/>
    <w:rsid w:val="000E1330"/>
    <w:rsid w:val="000E1919"/>
    <w:rsid w:val="000E2288"/>
    <w:rsid w:val="000E2506"/>
    <w:rsid w:val="000E2684"/>
    <w:rsid w:val="000E2FBE"/>
    <w:rsid w:val="000E31F6"/>
    <w:rsid w:val="000E4DA0"/>
    <w:rsid w:val="000E4E77"/>
    <w:rsid w:val="000E5103"/>
    <w:rsid w:val="000E54D3"/>
    <w:rsid w:val="000E592B"/>
    <w:rsid w:val="000E5A2B"/>
    <w:rsid w:val="000F0B8B"/>
    <w:rsid w:val="000F10B5"/>
    <w:rsid w:val="000F2CD0"/>
    <w:rsid w:val="000F3237"/>
    <w:rsid w:val="000F32F1"/>
    <w:rsid w:val="000F3352"/>
    <w:rsid w:val="000F3924"/>
    <w:rsid w:val="000F4A51"/>
    <w:rsid w:val="000F4D1F"/>
    <w:rsid w:val="000F50A8"/>
    <w:rsid w:val="000F5171"/>
    <w:rsid w:val="000F532A"/>
    <w:rsid w:val="000F54EA"/>
    <w:rsid w:val="000F58B6"/>
    <w:rsid w:val="000F5AEF"/>
    <w:rsid w:val="000F7AFC"/>
    <w:rsid w:val="00100198"/>
    <w:rsid w:val="00100AC6"/>
    <w:rsid w:val="00100D12"/>
    <w:rsid w:val="0010128C"/>
    <w:rsid w:val="001016B4"/>
    <w:rsid w:val="00101807"/>
    <w:rsid w:val="00101AA8"/>
    <w:rsid w:val="00101C10"/>
    <w:rsid w:val="001029C6"/>
    <w:rsid w:val="001029ED"/>
    <w:rsid w:val="0010365B"/>
    <w:rsid w:val="00103A08"/>
    <w:rsid w:val="00103DDA"/>
    <w:rsid w:val="00104090"/>
    <w:rsid w:val="00104F66"/>
    <w:rsid w:val="00104FF7"/>
    <w:rsid w:val="00105EE5"/>
    <w:rsid w:val="001063EA"/>
    <w:rsid w:val="00106C19"/>
    <w:rsid w:val="001074DC"/>
    <w:rsid w:val="00107DFA"/>
    <w:rsid w:val="00110064"/>
    <w:rsid w:val="001100B3"/>
    <w:rsid w:val="001105E3"/>
    <w:rsid w:val="00111163"/>
    <w:rsid w:val="00111D61"/>
    <w:rsid w:val="00111E15"/>
    <w:rsid w:val="00111EFC"/>
    <w:rsid w:val="001122D2"/>
    <w:rsid w:val="00112D00"/>
    <w:rsid w:val="00112D95"/>
    <w:rsid w:val="00113E97"/>
    <w:rsid w:val="0011410C"/>
    <w:rsid w:val="00114F59"/>
    <w:rsid w:val="0011507C"/>
    <w:rsid w:val="00115447"/>
    <w:rsid w:val="00116125"/>
    <w:rsid w:val="00117632"/>
    <w:rsid w:val="001179F6"/>
    <w:rsid w:val="00117B08"/>
    <w:rsid w:val="0012092E"/>
    <w:rsid w:val="00120956"/>
    <w:rsid w:val="00120DCE"/>
    <w:rsid w:val="001215F0"/>
    <w:rsid w:val="00122945"/>
    <w:rsid w:val="00122E2D"/>
    <w:rsid w:val="00122E99"/>
    <w:rsid w:val="00124B06"/>
    <w:rsid w:val="001254DC"/>
    <w:rsid w:val="00125844"/>
    <w:rsid w:val="00125C15"/>
    <w:rsid w:val="00126437"/>
    <w:rsid w:val="00126A63"/>
    <w:rsid w:val="00126AA8"/>
    <w:rsid w:val="00126CAB"/>
    <w:rsid w:val="0012766B"/>
    <w:rsid w:val="00130088"/>
    <w:rsid w:val="00130285"/>
    <w:rsid w:val="001303A6"/>
    <w:rsid w:val="001309D1"/>
    <w:rsid w:val="00130A96"/>
    <w:rsid w:val="00130C02"/>
    <w:rsid w:val="00130C5F"/>
    <w:rsid w:val="00131077"/>
    <w:rsid w:val="001312EB"/>
    <w:rsid w:val="00131BDA"/>
    <w:rsid w:val="0013213C"/>
    <w:rsid w:val="0013293C"/>
    <w:rsid w:val="00132A13"/>
    <w:rsid w:val="001332F3"/>
    <w:rsid w:val="00133493"/>
    <w:rsid w:val="00133F09"/>
    <w:rsid w:val="00134060"/>
    <w:rsid w:val="00134C49"/>
    <w:rsid w:val="00134CA7"/>
    <w:rsid w:val="00134CBA"/>
    <w:rsid w:val="00135785"/>
    <w:rsid w:val="00135A0F"/>
    <w:rsid w:val="00135FCC"/>
    <w:rsid w:val="001364EE"/>
    <w:rsid w:val="001365F7"/>
    <w:rsid w:val="0013782F"/>
    <w:rsid w:val="00140200"/>
    <w:rsid w:val="001407C4"/>
    <w:rsid w:val="00140814"/>
    <w:rsid w:val="0014273B"/>
    <w:rsid w:val="00142CD5"/>
    <w:rsid w:val="00142E17"/>
    <w:rsid w:val="00143791"/>
    <w:rsid w:val="00143BB8"/>
    <w:rsid w:val="00144F0B"/>
    <w:rsid w:val="001456A8"/>
    <w:rsid w:val="00145C2E"/>
    <w:rsid w:val="00145DBC"/>
    <w:rsid w:val="00145F0E"/>
    <w:rsid w:val="001464EB"/>
    <w:rsid w:val="00146850"/>
    <w:rsid w:val="00146DD7"/>
    <w:rsid w:val="00147818"/>
    <w:rsid w:val="001500BA"/>
    <w:rsid w:val="00150379"/>
    <w:rsid w:val="001507DC"/>
    <w:rsid w:val="0015093D"/>
    <w:rsid w:val="001509D1"/>
    <w:rsid w:val="00150DA0"/>
    <w:rsid w:val="00150E81"/>
    <w:rsid w:val="001510B0"/>
    <w:rsid w:val="00151A61"/>
    <w:rsid w:val="00151AA9"/>
    <w:rsid w:val="00151BBA"/>
    <w:rsid w:val="00152404"/>
    <w:rsid w:val="00152BDF"/>
    <w:rsid w:val="0015370F"/>
    <w:rsid w:val="00153E85"/>
    <w:rsid w:val="00153EAD"/>
    <w:rsid w:val="00154904"/>
    <w:rsid w:val="00155045"/>
    <w:rsid w:val="00155B55"/>
    <w:rsid w:val="001561D6"/>
    <w:rsid w:val="0015672C"/>
    <w:rsid w:val="00156B06"/>
    <w:rsid w:val="00156DA9"/>
    <w:rsid w:val="00157374"/>
    <w:rsid w:val="001576D7"/>
    <w:rsid w:val="00157C81"/>
    <w:rsid w:val="00160BA2"/>
    <w:rsid w:val="001611C9"/>
    <w:rsid w:val="001611CF"/>
    <w:rsid w:val="00161340"/>
    <w:rsid w:val="00162EDC"/>
    <w:rsid w:val="00163573"/>
    <w:rsid w:val="0016373F"/>
    <w:rsid w:val="00164362"/>
    <w:rsid w:val="00164966"/>
    <w:rsid w:val="00164E29"/>
    <w:rsid w:val="001653E3"/>
    <w:rsid w:val="001655D2"/>
    <w:rsid w:val="0016595D"/>
    <w:rsid w:val="00166090"/>
    <w:rsid w:val="001663B6"/>
    <w:rsid w:val="00166DB9"/>
    <w:rsid w:val="00166E0A"/>
    <w:rsid w:val="0016756D"/>
    <w:rsid w:val="00167641"/>
    <w:rsid w:val="001678C7"/>
    <w:rsid w:val="00167AD3"/>
    <w:rsid w:val="0017179F"/>
    <w:rsid w:val="00171CAB"/>
    <w:rsid w:val="00171E10"/>
    <w:rsid w:val="00172180"/>
    <w:rsid w:val="00172862"/>
    <w:rsid w:val="00173425"/>
    <w:rsid w:val="00173B0C"/>
    <w:rsid w:val="00173FEA"/>
    <w:rsid w:val="00174A3E"/>
    <w:rsid w:val="00174E52"/>
    <w:rsid w:val="00174FC6"/>
    <w:rsid w:val="00175FBB"/>
    <w:rsid w:val="001760CC"/>
    <w:rsid w:val="00176C69"/>
    <w:rsid w:val="0017714F"/>
    <w:rsid w:val="00177445"/>
    <w:rsid w:val="00177BE7"/>
    <w:rsid w:val="00177F56"/>
    <w:rsid w:val="001807D5"/>
    <w:rsid w:val="00180A1C"/>
    <w:rsid w:val="00180E54"/>
    <w:rsid w:val="00181027"/>
    <w:rsid w:val="00181137"/>
    <w:rsid w:val="00181740"/>
    <w:rsid w:val="00181A88"/>
    <w:rsid w:val="001822E4"/>
    <w:rsid w:val="001825D5"/>
    <w:rsid w:val="00182E75"/>
    <w:rsid w:val="0018374D"/>
    <w:rsid w:val="00183993"/>
    <w:rsid w:val="00183B87"/>
    <w:rsid w:val="00183FEA"/>
    <w:rsid w:val="001841DE"/>
    <w:rsid w:val="00184617"/>
    <w:rsid w:val="001849F7"/>
    <w:rsid w:val="00184AAB"/>
    <w:rsid w:val="00184B37"/>
    <w:rsid w:val="00184C5A"/>
    <w:rsid w:val="00184D66"/>
    <w:rsid w:val="00185344"/>
    <w:rsid w:val="001854BC"/>
    <w:rsid w:val="00185B79"/>
    <w:rsid w:val="00186658"/>
    <w:rsid w:val="001867EF"/>
    <w:rsid w:val="00186B31"/>
    <w:rsid w:val="00190255"/>
    <w:rsid w:val="00190777"/>
    <w:rsid w:val="001918AD"/>
    <w:rsid w:val="00191FC3"/>
    <w:rsid w:val="001920D0"/>
    <w:rsid w:val="001930A1"/>
    <w:rsid w:val="001930E6"/>
    <w:rsid w:val="00193A48"/>
    <w:rsid w:val="00193E13"/>
    <w:rsid w:val="00194FF0"/>
    <w:rsid w:val="00195466"/>
    <w:rsid w:val="00195DED"/>
    <w:rsid w:val="00195E1D"/>
    <w:rsid w:val="00195F34"/>
    <w:rsid w:val="00196469"/>
    <w:rsid w:val="00197167"/>
    <w:rsid w:val="00197795"/>
    <w:rsid w:val="001979B5"/>
    <w:rsid w:val="001A01FE"/>
    <w:rsid w:val="001A099E"/>
    <w:rsid w:val="001A1158"/>
    <w:rsid w:val="001A17DE"/>
    <w:rsid w:val="001A20F8"/>
    <w:rsid w:val="001A2CA1"/>
    <w:rsid w:val="001A2F78"/>
    <w:rsid w:val="001A358E"/>
    <w:rsid w:val="001A39A5"/>
    <w:rsid w:val="001A4C66"/>
    <w:rsid w:val="001A576B"/>
    <w:rsid w:val="001A5BBA"/>
    <w:rsid w:val="001A5DB1"/>
    <w:rsid w:val="001A6933"/>
    <w:rsid w:val="001A6DA3"/>
    <w:rsid w:val="001A75B4"/>
    <w:rsid w:val="001A7B0F"/>
    <w:rsid w:val="001A7DC9"/>
    <w:rsid w:val="001B0298"/>
    <w:rsid w:val="001B14CC"/>
    <w:rsid w:val="001B1829"/>
    <w:rsid w:val="001B1F4C"/>
    <w:rsid w:val="001B214B"/>
    <w:rsid w:val="001B2439"/>
    <w:rsid w:val="001B24B4"/>
    <w:rsid w:val="001B3446"/>
    <w:rsid w:val="001B3623"/>
    <w:rsid w:val="001B3EB6"/>
    <w:rsid w:val="001B4010"/>
    <w:rsid w:val="001B50EC"/>
    <w:rsid w:val="001B60DA"/>
    <w:rsid w:val="001B6196"/>
    <w:rsid w:val="001B72EA"/>
    <w:rsid w:val="001B7FC9"/>
    <w:rsid w:val="001C0692"/>
    <w:rsid w:val="001C09EF"/>
    <w:rsid w:val="001C0A94"/>
    <w:rsid w:val="001C0EF5"/>
    <w:rsid w:val="001C1BC8"/>
    <w:rsid w:val="001C1C3A"/>
    <w:rsid w:val="001C35BD"/>
    <w:rsid w:val="001C3A8F"/>
    <w:rsid w:val="001C4D66"/>
    <w:rsid w:val="001C5476"/>
    <w:rsid w:val="001C5C2D"/>
    <w:rsid w:val="001C6133"/>
    <w:rsid w:val="001C68AB"/>
    <w:rsid w:val="001C72E5"/>
    <w:rsid w:val="001C7954"/>
    <w:rsid w:val="001D0DBA"/>
    <w:rsid w:val="001D17F0"/>
    <w:rsid w:val="001D2708"/>
    <w:rsid w:val="001D2F07"/>
    <w:rsid w:val="001D3B47"/>
    <w:rsid w:val="001D410C"/>
    <w:rsid w:val="001D4111"/>
    <w:rsid w:val="001D481B"/>
    <w:rsid w:val="001D49B8"/>
    <w:rsid w:val="001D4EA5"/>
    <w:rsid w:val="001D5646"/>
    <w:rsid w:val="001D6787"/>
    <w:rsid w:val="001D6B57"/>
    <w:rsid w:val="001E07AF"/>
    <w:rsid w:val="001E1227"/>
    <w:rsid w:val="001E1ACC"/>
    <w:rsid w:val="001E1FA4"/>
    <w:rsid w:val="001E20E5"/>
    <w:rsid w:val="001E3328"/>
    <w:rsid w:val="001E34D3"/>
    <w:rsid w:val="001E515D"/>
    <w:rsid w:val="001E5B2F"/>
    <w:rsid w:val="001E5E63"/>
    <w:rsid w:val="001E6EEE"/>
    <w:rsid w:val="001E7271"/>
    <w:rsid w:val="001E7D26"/>
    <w:rsid w:val="001F0AAD"/>
    <w:rsid w:val="001F1347"/>
    <w:rsid w:val="001F1D20"/>
    <w:rsid w:val="001F3342"/>
    <w:rsid w:val="001F35E9"/>
    <w:rsid w:val="001F35EE"/>
    <w:rsid w:val="001F3896"/>
    <w:rsid w:val="001F3A75"/>
    <w:rsid w:val="001F49CF"/>
    <w:rsid w:val="001F4CB4"/>
    <w:rsid w:val="001F52B5"/>
    <w:rsid w:val="001F560A"/>
    <w:rsid w:val="001F5625"/>
    <w:rsid w:val="001F5EBD"/>
    <w:rsid w:val="001F66B2"/>
    <w:rsid w:val="001F692D"/>
    <w:rsid w:val="001F6AAF"/>
    <w:rsid w:val="001F7200"/>
    <w:rsid w:val="001F7E4A"/>
    <w:rsid w:val="001F7E5C"/>
    <w:rsid w:val="002006BB"/>
    <w:rsid w:val="002010FD"/>
    <w:rsid w:val="00201396"/>
    <w:rsid w:val="00201D23"/>
    <w:rsid w:val="002029C1"/>
    <w:rsid w:val="002034A1"/>
    <w:rsid w:val="0020368A"/>
    <w:rsid w:val="00203ADE"/>
    <w:rsid w:val="0020594E"/>
    <w:rsid w:val="00205AFB"/>
    <w:rsid w:val="002065CA"/>
    <w:rsid w:val="00207740"/>
    <w:rsid w:val="00207A17"/>
    <w:rsid w:val="002104E0"/>
    <w:rsid w:val="00210C19"/>
    <w:rsid w:val="00210C20"/>
    <w:rsid w:val="00210D7D"/>
    <w:rsid w:val="00210E7E"/>
    <w:rsid w:val="00211071"/>
    <w:rsid w:val="00211FE3"/>
    <w:rsid w:val="00212818"/>
    <w:rsid w:val="00212A1B"/>
    <w:rsid w:val="00212F99"/>
    <w:rsid w:val="00213234"/>
    <w:rsid w:val="002136D1"/>
    <w:rsid w:val="00213890"/>
    <w:rsid w:val="002138FF"/>
    <w:rsid w:val="00214219"/>
    <w:rsid w:val="00214292"/>
    <w:rsid w:val="002142A5"/>
    <w:rsid w:val="00214315"/>
    <w:rsid w:val="00214752"/>
    <w:rsid w:val="00214843"/>
    <w:rsid w:val="00214B0A"/>
    <w:rsid w:val="00214E38"/>
    <w:rsid w:val="00214E4A"/>
    <w:rsid w:val="0021587A"/>
    <w:rsid w:val="0021622B"/>
    <w:rsid w:val="00216863"/>
    <w:rsid w:val="00216BFE"/>
    <w:rsid w:val="002175A3"/>
    <w:rsid w:val="00220538"/>
    <w:rsid w:val="00220687"/>
    <w:rsid w:val="00220AE2"/>
    <w:rsid w:val="00221B82"/>
    <w:rsid w:val="00221D96"/>
    <w:rsid w:val="00222003"/>
    <w:rsid w:val="0022214F"/>
    <w:rsid w:val="0022283E"/>
    <w:rsid w:val="00222C06"/>
    <w:rsid w:val="0022366D"/>
    <w:rsid w:val="002236D9"/>
    <w:rsid w:val="00223F8F"/>
    <w:rsid w:val="00224009"/>
    <w:rsid w:val="002249DC"/>
    <w:rsid w:val="00224C56"/>
    <w:rsid w:val="00224FF2"/>
    <w:rsid w:val="00225459"/>
    <w:rsid w:val="00225B9B"/>
    <w:rsid w:val="00225D51"/>
    <w:rsid w:val="00226539"/>
    <w:rsid w:val="00226551"/>
    <w:rsid w:val="0022693B"/>
    <w:rsid w:val="002277EE"/>
    <w:rsid w:val="002277F5"/>
    <w:rsid w:val="00227E98"/>
    <w:rsid w:val="0023037C"/>
    <w:rsid w:val="00230B56"/>
    <w:rsid w:val="00230B6D"/>
    <w:rsid w:val="00230FC7"/>
    <w:rsid w:val="0023121E"/>
    <w:rsid w:val="00231B53"/>
    <w:rsid w:val="00231BB6"/>
    <w:rsid w:val="00232010"/>
    <w:rsid w:val="00233240"/>
    <w:rsid w:val="0023360A"/>
    <w:rsid w:val="002336D7"/>
    <w:rsid w:val="002346C0"/>
    <w:rsid w:val="002349F3"/>
    <w:rsid w:val="00235BE9"/>
    <w:rsid w:val="00235EB8"/>
    <w:rsid w:val="00236069"/>
    <w:rsid w:val="0023650E"/>
    <w:rsid w:val="00236717"/>
    <w:rsid w:val="0023782F"/>
    <w:rsid w:val="002406C7"/>
    <w:rsid w:val="00241067"/>
    <w:rsid w:val="00241A2B"/>
    <w:rsid w:val="00241AEC"/>
    <w:rsid w:val="002421FF"/>
    <w:rsid w:val="002434DA"/>
    <w:rsid w:val="002435BA"/>
    <w:rsid w:val="0024382B"/>
    <w:rsid w:val="002441EC"/>
    <w:rsid w:val="0024531E"/>
    <w:rsid w:val="0024545C"/>
    <w:rsid w:val="00245D1E"/>
    <w:rsid w:val="0024685F"/>
    <w:rsid w:val="00246EE7"/>
    <w:rsid w:val="00250F5A"/>
    <w:rsid w:val="002510EF"/>
    <w:rsid w:val="00251249"/>
    <w:rsid w:val="00251966"/>
    <w:rsid w:val="0025229D"/>
    <w:rsid w:val="00252401"/>
    <w:rsid w:val="002524E5"/>
    <w:rsid w:val="00252AEB"/>
    <w:rsid w:val="00252EDC"/>
    <w:rsid w:val="00252FA1"/>
    <w:rsid w:val="0025316A"/>
    <w:rsid w:val="00253563"/>
    <w:rsid w:val="002535FC"/>
    <w:rsid w:val="00253A00"/>
    <w:rsid w:val="00253A30"/>
    <w:rsid w:val="00253A5A"/>
    <w:rsid w:val="002549AC"/>
    <w:rsid w:val="00254A88"/>
    <w:rsid w:val="002552D3"/>
    <w:rsid w:val="00255A01"/>
    <w:rsid w:val="00255B12"/>
    <w:rsid w:val="002572B4"/>
    <w:rsid w:val="0025752D"/>
    <w:rsid w:val="002579EB"/>
    <w:rsid w:val="00260B18"/>
    <w:rsid w:val="00260D7C"/>
    <w:rsid w:val="00260E76"/>
    <w:rsid w:val="00261084"/>
    <w:rsid w:val="00261D81"/>
    <w:rsid w:val="00262132"/>
    <w:rsid w:val="00262D30"/>
    <w:rsid w:val="0026388D"/>
    <w:rsid w:val="00263AC3"/>
    <w:rsid w:val="00263C44"/>
    <w:rsid w:val="00264B30"/>
    <w:rsid w:val="00264D42"/>
    <w:rsid w:val="00264E81"/>
    <w:rsid w:val="00265E62"/>
    <w:rsid w:val="00265FA0"/>
    <w:rsid w:val="0026666E"/>
    <w:rsid w:val="00266CF8"/>
    <w:rsid w:val="002673BC"/>
    <w:rsid w:val="0026750D"/>
    <w:rsid w:val="00267BAE"/>
    <w:rsid w:val="00267CA6"/>
    <w:rsid w:val="00267DE6"/>
    <w:rsid w:val="002716AF"/>
    <w:rsid w:val="002719BF"/>
    <w:rsid w:val="002721C9"/>
    <w:rsid w:val="00273A90"/>
    <w:rsid w:val="00273EC7"/>
    <w:rsid w:val="00274276"/>
    <w:rsid w:val="002747DB"/>
    <w:rsid w:val="00274FA8"/>
    <w:rsid w:val="002756C0"/>
    <w:rsid w:val="00275C03"/>
    <w:rsid w:val="00275EA8"/>
    <w:rsid w:val="002760D6"/>
    <w:rsid w:val="002770B2"/>
    <w:rsid w:val="002774F8"/>
    <w:rsid w:val="00280219"/>
    <w:rsid w:val="00280EB3"/>
    <w:rsid w:val="002811B4"/>
    <w:rsid w:val="00281420"/>
    <w:rsid w:val="002814AB"/>
    <w:rsid w:val="00281D33"/>
    <w:rsid w:val="002829F4"/>
    <w:rsid w:val="00283959"/>
    <w:rsid w:val="00283EFD"/>
    <w:rsid w:val="00284544"/>
    <w:rsid w:val="00285233"/>
    <w:rsid w:val="00285492"/>
    <w:rsid w:val="00285884"/>
    <w:rsid w:val="002858F1"/>
    <w:rsid w:val="00286698"/>
    <w:rsid w:val="00286C6B"/>
    <w:rsid w:val="00286D45"/>
    <w:rsid w:val="002878D1"/>
    <w:rsid w:val="00287B10"/>
    <w:rsid w:val="00287E7D"/>
    <w:rsid w:val="00287E93"/>
    <w:rsid w:val="00290D4F"/>
    <w:rsid w:val="00290ED8"/>
    <w:rsid w:val="0029194B"/>
    <w:rsid w:val="00291AD1"/>
    <w:rsid w:val="00291C87"/>
    <w:rsid w:val="0029222E"/>
    <w:rsid w:val="00292A3F"/>
    <w:rsid w:val="00292E8A"/>
    <w:rsid w:val="00292F6C"/>
    <w:rsid w:val="00293016"/>
    <w:rsid w:val="00293448"/>
    <w:rsid w:val="002934C0"/>
    <w:rsid w:val="002934ED"/>
    <w:rsid w:val="002939F4"/>
    <w:rsid w:val="00293C49"/>
    <w:rsid w:val="00293CEE"/>
    <w:rsid w:val="00294579"/>
    <w:rsid w:val="00294AE8"/>
    <w:rsid w:val="00295390"/>
    <w:rsid w:val="002954AF"/>
    <w:rsid w:val="00295793"/>
    <w:rsid w:val="00295BB7"/>
    <w:rsid w:val="00295E14"/>
    <w:rsid w:val="0029617C"/>
    <w:rsid w:val="00296719"/>
    <w:rsid w:val="0029691C"/>
    <w:rsid w:val="00296C7F"/>
    <w:rsid w:val="00296F92"/>
    <w:rsid w:val="00297108"/>
    <w:rsid w:val="0029726D"/>
    <w:rsid w:val="00297D03"/>
    <w:rsid w:val="002A04C9"/>
    <w:rsid w:val="002A1EF3"/>
    <w:rsid w:val="002A21C0"/>
    <w:rsid w:val="002A278E"/>
    <w:rsid w:val="002A359A"/>
    <w:rsid w:val="002A3E33"/>
    <w:rsid w:val="002A3F97"/>
    <w:rsid w:val="002A4306"/>
    <w:rsid w:val="002A4324"/>
    <w:rsid w:val="002A43B2"/>
    <w:rsid w:val="002A45D9"/>
    <w:rsid w:val="002A463B"/>
    <w:rsid w:val="002A47BA"/>
    <w:rsid w:val="002A4871"/>
    <w:rsid w:val="002A4959"/>
    <w:rsid w:val="002A54E8"/>
    <w:rsid w:val="002A555C"/>
    <w:rsid w:val="002A5D7A"/>
    <w:rsid w:val="002A6974"/>
    <w:rsid w:val="002A6AC0"/>
    <w:rsid w:val="002A6F8F"/>
    <w:rsid w:val="002A6FAF"/>
    <w:rsid w:val="002A71BA"/>
    <w:rsid w:val="002A79AA"/>
    <w:rsid w:val="002B0795"/>
    <w:rsid w:val="002B08D1"/>
    <w:rsid w:val="002B0973"/>
    <w:rsid w:val="002B1F81"/>
    <w:rsid w:val="002B24DE"/>
    <w:rsid w:val="002B2562"/>
    <w:rsid w:val="002B294C"/>
    <w:rsid w:val="002B299B"/>
    <w:rsid w:val="002B34FD"/>
    <w:rsid w:val="002B407A"/>
    <w:rsid w:val="002B51B8"/>
    <w:rsid w:val="002B5859"/>
    <w:rsid w:val="002B6483"/>
    <w:rsid w:val="002B6EAD"/>
    <w:rsid w:val="002B7509"/>
    <w:rsid w:val="002B7FB4"/>
    <w:rsid w:val="002C00A0"/>
    <w:rsid w:val="002C0332"/>
    <w:rsid w:val="002C1231"/>
    <w:rsid w:val="002C17A5"/>
    <w:rsid w:val="002C1E74"/>
    <w:rsid w:val="002C2D05"/>
    <w:rsid w:val="002C34C3"/>
    <w:rsid w:val="002C414C"/>
    <w:rsid w:val="002C6406"/>
    <w:rsid w:val="002C6983"/>
    <w:rsid w:val="002C6B3A"/>
    <w:rsid w:val="002C6DAE"/>
    <w:rsid w:val="002C6E0F"/>
    <w:rsid w:val="002C7281"/>
    <w:rsid w:val="002C784C"/>
    <w:rsid w:val="002C7D2F"/>
    <w:rsid w:val="002D0164"/>
    <w:rsid w:val="002D06E4"/>
    <w:rsid w:val="002D087E"/>
    <w:rsid w:val="002D1550"/>
    <w:rsid w:val="002D1939"/>
    <w:rsid w:val="002D2531"/>
    <w:rsid w:val="002D2F8A"/>
    <w:rsid w:val="002D3DA6"/>
    <w:rsid w:val="002D4035"/>
    <w:rsid w:val="002D4291"/>
    <w:rsid w:val="002D45EC"/>
    <w:rsid w:val="002D55A7"/>
    <w:rsid w:val="002D5C8F"/>
    <w:rsid w:val="002E0551"/>
    <w:rsid w:val="002E061F"/>
    <w:rsid w:val="002E1387"/>
    <w:rsid w:val="002E1637"/>
    <w:rsid w:val="002E1AC0"/>
    <w:rsid w:val="002E2029"/>
    <w:rsid w:val="002E22E1"/>
    <w:rsid w:val="002E25F3"/>
    <w:rsid w:val="002E30E2"/>
    <w:rsid w:val="002E333C"/>
    <w:rsid w:val="002E4378"/>
    <w:rsid w:val="002E4BCA"/>
    <w:rsid w:val="002E537C"/>
    <w:rsid w:val="002E57AD"/>
    <w:rsid w:val="002E5824"/>
    <w:rsid w:val="002E5F15"/>
    <w:rsid w:val="002E6BB1"/>
    <w:rsid w:val="002E7A12"/>
    <w:rsid w:val="002E7C51"/>
    <w:rsid w:val="002F0043"/>
    <w:rsid w:val="002F07B8"/>
    <w:rsid w:val="002F0FB2"/>
    <w:rsid w:val="002F122E"/>
    <w:rsid w:val="002F1543"/>
    <w:rsid w:val="002F1C65"/>
    <w:rsid w:val="002F269C"/>
    <w:rsid w:val="002F2DC5"/>
    <w:rsid w:val="002F3407"/>
    <w:rsid w:val="002F4A0C"/>
    <w:rsid w:val="002F5E1C"/>
    <w:rsid w:val="002F63A3"/>
    <w:rsid w:val="002F712D"/>
    <w:rsid w:val="002F7180"/>
    <w:rsid w:val="002F74BE"/>
    <w:rsid w:val="00300186"/>
    <w:rsid w:val="00300200"/>
    <w:rsid w:val="003004CB"/>
    <w:rsid w:val="00300539"/>
    <w:rsid w:val="00300720"/>
    <w:rsid w:val="0030185F"/>
    <w:rsid w:val="00302648"/>
    <w:rsid w:val="003026ED"/>
    <w:rsid w:val="0030395B"/>
    <w:rsid w:val="00303D02"/>
    <w:rsid w:val="0030490E"/>
    <w:rsid w:val="00304C7C"/>
    <w:rsid w:val="003054C4"/>
    <w:rsid w:val="003058D4"/>
    <w:rsid w:val="00305933"/>
    <w:rsid w:val="003062DF"/>
    <w:rsid w:val="003064B7"/>
    <w:rsid w:val="00306557"/>
    <w:rsid w:val="00307334"/>
    <w:rsid w:val="00307403"/>
    <w:rsid w:val="00307CA8"/>
    <w:rsid w:val="00307F48"/>
    <w:rsid w:val="003101C2"/>
    <w:rsid w:val="003102ED"/>
    <w:rsid w:val="003107E8"/>
    <w:rsid w:val="00310897"/>
    <w:rsid w:val="00310999"/>
    <w:rsid w:val="00311166"/>
    <w:rsid w:val="00311710"/>
    <w:rsid w:val="00311788"/>
    <w:rsid w:val="00311AB3"/>
    <w:rsid w:val="00311BE1"/>
    <w:rsid w:val="00312365"/>
    <w:rsid w:val="00312FA8"/>
    <w:rsid w:val="00313B4B"/>
    <w:rsid w:val="00313DCD"/>
    <w:rsid w:val="00313E56"/>
    <w:rsid w:val="003144BF"/>
    <w:rsid w:val="0031466E"/>
    <w:rsid w:val="00314EEA"/>
    <w:rsid w:val="003155DB"/>
    <w:rsid w:val="00315AB0"/>
    <w:rsid w:val="00315E20"/>
    <w:rsid w:val="0031659C"/>
    <w:rsid w:val="00316851"/>
    <w:rsid w:val="00316FED"/>
    <w:rsid w:val="003172B0"/>
    <w:rsid w:val="003172EC"/>
    <w:rsid w:val="00317563"/>
    <w:rsid w:val="00317B2A"/>
    <w:rsid w:val="00317C48"/>
    <w:rsid w:val="00320EBC"/>
    <w:rsid w:val="00321AFA"/>
    <w:rsid w:val="00321F4B"/>
    <w:rsid w:val="003221C1"/>
    <w:rsid w:val="003222A6"/>
    <w:rsid w:val="0032237E"/>
    <w:rsid w:val="00322DBF"/>
    <w:rsid w:val="00323055"/>
    <w:rsid w:val="003233BF"/>
    <w:rsid w:val="00323655"/>
    <w:rsid w:val="00323B9A"/>
    <w:rsid w:val="00323F11"/>
    <w:rsid w:val="00325B4A"/>
    <w:rsid w:val="003262AE"/>
    <w:rsid w:val="003263ED"/>
    <w:rsid w:val="003265A6"/>
    <w:rsid w:val="003265D7"/>
    <w:rsid w:val="0032686B"/>
    <w:rsid w:val="00327439"/>
    <w:rsid w:val="00327CC9"/>
    <w:rsid w:val="0033038F"/>
    <w:rsid w:val="00331C08"/>
    <w:rsid w:val="00332224"/>
    <w:rsid w:val="0033257D"/>
    <w:rsid w:val="003328C4"/>
    <w:rsid w:val="003333F7"/>
    <w:rsid w:val="0033364B"/>
    <w:rsid w:val="00334504"/>
    <w:rsid w:val="0033452A"/>
    <w:rsid w:val="0033487B"/>
    <w:rsid w:val="00334BF8"/>
    <w:rsid w:val="00334DC7"/>
    <w:rsid w:val="003362AC"/>
    <w:rsid w:val="00336EC8"/>
    <w:rsid w:val="0033741B"/>
    <w:rsid w:val="00337719"/>
    <w:rsid w:val="00337B8D"/>
    <w:rsid w:val="00340915"/>
    <w:rsid w:val="00340AE9"/>
    <w:rsid w:val="00341A27"/>
    <w:rsid w:val="00341C37"/>
    <w:rsid w:val="00343305"/>
    <w:rsid w:val="00344746"/>
    <w:rsid w:val="00345C5D"/>
    <w:rsid w:val="00345CAA"/>
    <w:rsid w:val="00346B81"/>
    <w:rsid w:val="00346FB4"/>
    <w:rsid w:val="00347119"/>
    <w:rsid w:val="0034716D"/>
    <w:rsid w:val="00347750"/>
    <w:rsid w:val="00347853"/>
    <w:rsid w:val="00347B2D"/>
    <w:rsid w:val="00347F14"/>
    <w:rsid w:val="0035005E"/>
    <w:rsid w:val="0035010E"/>
    <w:rsid w:val="0035042E"/>
    <w:rsid w:val="0035082E"/>
    <w:rsid w:val="003517AC"/>
    <w:rsid w:val="00351C35"/>
    <w:rsid w:val="00352656"/>
    <w:rsid w:val="00353BDE"/>
    <w:rsid w:val="003545A1"/>
    <w:rsid w:val="00355164"/>
    <w:rsid w:val="003554B7"/>
    <w:rsid w:val="00355BE2"/>
    <w:rsid w:val="00355E8E"/>
    <w:rsid w:val="003560A0"/>
    <w:rsid w:val="00356631"/>
    <w:rsid w:val="00356A5B"/>
    <w:rsid w:val="003605AF"/>
    <w:rsid w:val="00361C0D"/>
    <w:rsid w:val="003620BB"/>
    <w:rsid w:val="003621F6"/>
    <w:rsid w:val="00362510"/>
    <w:rsid w:val="00363783"/>
    <w:rsid w:val="003638B1"/>
    <w:rsid w:val="00363B92"/>
    <w:rsid w:val="00364ABA"/>
    <w:rsid w:val="00364C27"/>
    <w:rsid w:val="00364C97"/>
    <w:rsid w:val="00364F43"/>
    <w:rsid w:val="003652AB"/>
    <w:rsid w:val="00366336"/>
    <w:rsid w:val="00366701"/>
    <w:rsid w:val="00367A47"/>
    <w:rsid w:val="00367C6B"/>
    <w:rsid w:val="0037006D"/>
    <w:rsid w:val="003701AF"/>
    <w:rsid w:val="00370F24"/>
    <w:rsid w:val="00371016"/>
    <w:rsid w:val="00371D20"/>
    <w:rsid w:val="00371FDA"/>
    <w:rsid w:val="003734C9"/>
    <w:rsid w:val="00373874"/>
    <w:rsid w:val="00374289"/>
    <w:rsid w:val="003742AC"/>
    <w:rsid w:val="00374FAD"/>
    <w:rsid w:val="0037546E"/>
    <w:rsid w:val="0037584F"/>
    <w:rsid w:val="003758AF"/>
    <w:rsid w:val="00376276"/>
    <w:rsid w:val="00376F91"/>
    <w:rsid w:val="00377004"/>
    <w:rsid w:val="00377F63"/>
    <w:rsid w:val="00377F74"/>
    <w:rsid w:val="003800A0"/>
    <w:rsid w:val="003811FC"/>
    <w:rsid w:val="003821A0"/>
    <w:rsid w:val="00382309"/>
    <w:rsid w:val="00382E53"/>
    <w:rsid w:val="00383231"/>
    <w:rsid w:val="0038486E"/>
    <w:rsid w:val="0038491F"/>
    <w:rsid w:val="00384FFD"/>
    <w:rsid w:val="00385889"/>
    <w:rsid w:val="00385AFA"/>
    <w:rsid w:val="00386089"/>
    <w:rsid w:val="003863C5"/>
    <w:rsid w:val="00386EC8"/>
    <w:rsid w:val="003878D2"/>
    <w:rsid w:val="00387CD5"/>
    <w:rsid w:val="00387DB1"/>
    <w:rsid w:val="00387EB4"/>
    <w:rsid w:val="00390336"/>
    <w:rsid w:val="003915EE"/>
    <w:rsid w:val="003920AD"/>
    <w:rsid w:val="003924DA"/>
    <w:rsid w:val="00392C2E"/>
    <w:rsid w:val="00393082"/>
    <w:rsid w:val="0039369E"/>
    <w:rsid w:val="003937AD"/>
    <w:rsid w:val="00393C76"/>
    <w:rsid w:val="003942F6"/>
    <w:rsid w:val="0039530A"/>
    <w:rsid w:val="0039684F"/>
    <w:rsid w:val="00396F16"/>
    <w:rsid w:val="00396FD7"/>
    <w:rsid w:val="003979EB"/>
    <w:rsid w:val="003A0148"/>
    <w:rsid w:val="003A078C"/>
    <w:rsid w:val="003A177F"/>
    <w:rsid w:val="003A1984"/>
    <w:rsid w:val="003A1ACC"/>
    <w:rsid w:val="003A1C3C"/>
    <w:rsid w:val="003A1E54"/>
    <w:rsid w:val="003A2188"/>
    <w:rsid w:val="003A233E"/>
    <w:rsid w:val="003A28BC"/>
    <w:rsid w:val="003A2B04"/>
    <w:rsid w:val="003A2C3C"/>
    <w:rsid w:val="003A2CF2"/>
    <w:rsid w:val="003A2FD6"/>
    <w:rsid w:val="003A3084"/>
    <w:rsid w:val="003A3141"/>
    <w:rsid w:val="003A3472"/>
    <w:rsid w:val="003A424A"/>
    <w:rsid w:val="003A4365"/>
    <w:rsid w:val="003A4435"/>
    <w:rsid w:val="003A69C0"/>
    <w:rsid w:val="003A6C03"/>
    <w:rsid w:val="003A7582"/>
    <w:rsid w:val="003B0263"/>
    <w:rsid w:val="003B06E6"/>
    <w:rsid w:val="003B09A7"/>
    <w:rsid w:val="003B1438"/>
    <w:rsid w:val="003B1D9F"/>
    <w:rsid w:val="003B2142"/>
    <w:rsid w:val="003B2189"/>
    <w:rsid w:val="003B2591"/>
    <w:rsid w:val="003B3E0A"/>
    <w:rsid w:val="003B405A"/>
    <w:rsid w:val="003B4294"/>
    <w:rsid w:val="003B4980"/>
    <w:rsid w:val="003B4BB8"/>
    <w:rsid w:val="003B6E06"/>
    <w:rsid w:val="003B70DE"/>
    <w:rsid w:val="003B72F0"/>
    <w:rsid w:val="003B7E25"/>
    <w:rsid w:val="003C0E5B"/>
    <w:rsid w:val="003C1226"/>
    <w:rsid w:val="003C1DB7"/>
    <w:rsid w:val="003C253D"/>
    <w:rsid w:val="003C2940"/>
    <w:rsid w:val="003C2F17"/>
    <w:rsid w:val="003C378F"/>
    <w:rsid w:val="003C4A9B"/>
    <w:rsid w:val="003C4F71"/>
    <w:rsid w:val="003C537D"/>
    <w:rsid w:val="003C5C35"/>
    <w:rsid w:val="003C5CB8"/>
    <w:rsid w:val="003C6830"/>
    <w:rsid w:val="003C6C72"/>
    <w:rsid w:val="003C75C7"/>
    <w:rsid w:val="003C7BF1"/>
    <w:rsid w:val="003D0077"/>
    <w:rsid w:val="003D0207"/>
    <w:rsid w:val="003D0273"/>
    <w:rsid w:val="003D0BAC"/>
    <w:rsid w:val="003D2D1B"/>
    <w:rsid w:val="003D36BB"/>
    <w:rsid w:val="003D39EF"/>
    <w:rsid w:val="003D3F82"/>
    <w:rsid w:val="003D4329"/>
    <w:rsid w:val="003D5610"/>
    <w:rsid w:val="003D57D6"/>
    <w:rsid w:val="003D5BF9"/>
    <w:rsid w:val="003D5C9B"/>
    <w:rsid w:val="003D5D6A"/>
    <w:rsid w:val="003D6179"/>
    <w:rsid w:val="003D7407"/>
    <w:rsid w:val="003D77D2"/>
    <w:rsid w:val="003D7B00"/>
    <w:rsid w:val="003E08EC"/>
    <w:rsid w:val="003E0937"/>
    <w:rsid w:val="003E0A67"/>
    <w:rsid w:val="003E0E33"/>
    <w:rsid w:val="003E29A5"/>
    <w:rsid w:val="003E3185"/>
    <w:rsid w:val="003E44CF"/>
    <w:rsid w:val="003E466C"/>
    <w:rsid w:val="003E5197"/>
    <w:rsid w:val="003E532C"/>
    <w:rsid w:val="003E5C62"/>
    <w:rsid w:val="003E6198"/>
    <w:rsid w:val="003E6F83"/>
    <w:rsid w:val="003E7014"/>
    <w:rsid w:val="003E774A"/>
    <w:rsid w:val="003F0770"/>
    <w:rsid w:val="003F0B22"/>
    <w:rsid w:val="003F0DFD"/>
    <w:rsid w:val="003F11CF"/>
    <w:rsid w:val="003F1518"/>
    <w:rsid w:val="003F15DE"/>
    <w:rsid w:val="003F1645"/>
    <w:rsid w:val="003F1703"/>
    <w:rsid w:val="003F1DBD"/>
    <w:rsid w:val="003F23F9"/>
    <w:rsid w:val="003F2C8F"/>
    <w:rsid w:val="003F2D44"/>
    <w:rsid w:val="003F2F0E"/>
    <w:rsid w:val="003F2FCF"/>
    <w:rsid w:val="003F3060"/>
    <w:rsid w:val="003F3288"/>
    <w:rsid w:val="003F3CF5"/>
    <w:rsid w:val="003F3F43"/>
    <w:rsid w:val="003F485F"/>
    <w:rsid w:val="003F4A4F"/>
    <w:rsid w:val="003F4EEA"/>
    <w:rsid w:val="003F51EF"/>
    <w:rsid w:val="003F5273"/>
    <w:rsid w:val="003F56C3"/>
    <w:rsid w:val="003F6271"/>
    <w:rsid w:val="003F6815"/>
    <w:rsid w:val="003F68F1"/>
    <w:rsid w:val="003F6CB1"/>
    <w:rsid w:val="003F70BB"/>
    <w:rsid w:val="003F7175"/>
    <w:rsid w:val="003F739E"/>
    <w:rsid w:val="003F7562"/>
    <w:rsid w:val="004000F7"/>
    <w:rsid w:val="00400384"/>
    <w:rsid w:val="00400B12"/>
    <w:rsid w:val="00400C4F"/>
    <w:rsid w:val="00400CED"/>
    <w:rsid w:val="00400FE0"/>
    <w:rsid w:val="00401616"/>
    <w:rsid w:val="00402BB4"/>
    <w:rsid w:val="00402BE2"/>
    <w:rsid w:val="00402C3A"/>
    <w:rsid w:val="004034F5"/>
    <w:rsid w:val="00403B23"/>
    <w:rsid w:val="0040400A"/>
    <w:rsid w:val="004046FC"/>
    <w:rsid w:val="00405199"/>
    <w:rsid w:val="0040541B"/>
    <w:rsid w:val="00406A7A"/>
    <w:rsid w:val="00406CE6"/>
    <w:rsid w:val="00406DAC"/>
    <w:rsid w:val="00406ECE"/>
    <w:rsid w:val="0040710A"/>
    <w:rsid w:val="004071DC"/>
    <w:rsid w:val="00407945"/>
    <w:rsid w:val="00407E0E"/>
    <w:rsid w:val="004102E0"/>
    <w:rsid w:val="0041039D"/>
    <w:rsid w:val="00412809"/>
    <w:rsid w:val="004131FB"/>
    <w:rsid w:val="004132D2"/>
    <w:rsid w:val="00413534"/>
    <w:rsid w:val="004139C2"/>
    <w:rsid w:val="00414C2D"/>
    <w:rsid w:val="00414E28"/>
    <w:rsid w:val="0041548F"/>
    <w:rsid w:val="00415679"/>
    <w:rsid w:val="00415C99"/>
    <w:rsid w:val="004167EA"/>
    <w:rsid w:val="004168F2"/>
    <w:rsid w:val="004171B2"/>
    <w:rsid w:val="004200D9"/>
    <w:rsid w:val="004203AF"/>
    <w:rsid w:val="004203FC"/>
    <w:rsid w:val="004203FE"/>
    <w:rsid w:val="004207DD"/>
    <w:rsid w:val="0042092A"/>
    <w:rsid w:val="00420D6F"/>
    <w:rsid w:val="00420F03"/>
    <w:rsid w:val="0042178A"/>
    <w:rsid w:val="00421A33"/>
    <w:rsid w:val="00421DF8"/>
    <w:rsid w:val="00422881"/>
    <w:rsid w:val="00422B21"/>
    <w:rsid w:val="00422DD4"/>
    <w:rsid w:val="00422FCE"/>
    <w:rsid w:val="00423BC2"/>
    <w:rsid w:val="00424122"/>
    <w:rsid w:val="00424599"/>
    <w:rsid w:val="00425183"/>
    <w:rsid w:val="004269F4"/>
    <w:rsid w:val="00426A0C"/>
    <w:rsid w:val="004274D5"/>
    <w:rsid w:val="00427DBD"/>
    <w:rsid w:val="0043005C"/>
    <w:rsid w:val="0043038C"/>
    <w:rsid w:val="00430902"/>
    <w:rsid w:val="0043096B"/>
    <w:rsid w:val="0043109D"/>
    <w:rsid w:val="00431585"/>
    <w:rsid w:val="00431ACE"/>
    <w:rsid w:val="00431C8B"/>
    <w:rsid w:val="0043213C"/>
    <w:rsid w:val="004324A1"/>
    <w:rsid w:val="00432AE6"/>
    <w:rsid w:val="004334FA"/>
    <w:rsid w:val="00433B63"/>
    <w:rsid w:val="00434EA7"/>
    <w:rsid w:val="0044016A"/>
    <w:rsid w:val="00440197"/>
    <w:rsid w:val="00440418"/>
    <w:rsid w:val="004407F6"/>
    <w:rsid w:val="00440BC0"/>
    <w:rsid w:val="00440E95"/>
    <w:rsid w:val="004410DD"/>
    <w:rsid w:val="00441C95"/>
    <w:rsid w:val="00441FDF"/>
    <w:rsid w:val="00442066"/>
    <w:rsid w:val="00442959"/>
    <w:rsid w:val="00442C2B"/>
    <w:rsid w:val="00443303"/>
    <w:rsid w:val="00443685"/>
    <w:rsid w:val="00443815"/>
    <w:rsid w:val="00444061"/>
    <w:rsid w:val="00444469"/>
    <w:rsid w:val="00444B6A"/>
    <w:rsid w:val="00444FCE"/>
    <w:rsid w:val="004458EA"/>
    <w:rsid w:val="004458EB"/>
    <w:rsid w:val="00445A8E"/>
    <w:rsid w:val="00446B47"/>
    <w:rsid w:val="004479F0"/>
    <w:rsid w:val="00447BB5"/>
    <w:rsid w:val="00450824"/>
    <w:rsid w:val="004512DC"/>
    <w:rsid w:val="00451952"/>
    <w:rsid w:val="00451972"/>
    <w:rsid w:val="004519CC"/>
    <w:rsid w:val="00451AB3"/>
    <w:rsid w:val="00451E52"/>
    <w:rsid w:val="00452306"/>
    <w:rsid w:val="00452927"/>
    <w:rsid w:val="004530D7"/>
    <w:rsid w:val="00454442"/>
    <w:rsid w:val="00454583"/>
    <w:rsid w:val="00454EEA"/>
    <w:rsid w:val="00455370"/>
    <w:rsid w:val="004557D8"/>
    <w:rsid w:val="00455930"/>
    <w:rsid w:val="00455AB1"/>
    <w:rsid w:val="00456F29"/>
    <w:rsid w:val="00456F4F"/>
    <w:rsid w:val="0045718A"/>
    <w:rsid w:val="0045765C"/>
    <w:rsid w:val="00457918"/>
    <w:rsid w:val="00457E6F"/>
    <w:rsid w:val="00457EC3"/>
    <w:rsid w:val="00460DE3"/>
    <w:rsid w:val="00462695"/>
    <w:rsid w:val="0046284A"/>
    <w:rsid w:val="00462D52"/>
    <w:rsid w:val="00462E83"/>
    <w:rsid w:val="0046342B"/>
    <w:rsid w:val="004638CC"/>
    <w:rsid w:val="00463EDE"/>
    <w:rsid w:val="00464386"/>
    <w:rsid w:val="004649D5"/>
    <w:rsid w:val="00464B84"/>
    <w:rsid w:val="00464C77"/>
    <w:rsid w:val="00465784"/>
    <w:rsid w:val="00465B84"/>
    <w:rsid w:val="00465EC6"/>
    <w:rsid w:val="00467100"/>
    <w:rsid w:val="00467207"/>
    <w:rsid w:val="00470A92"/>
    <w:rsid w:val="0047141C"/>
    <w:rsid w:val="00471B07"/>
    <w:rsid w:val="004724DC"/>
    <w:rsid w:val="00472769"/>
    <w:rsid w:val="00472B39"/>
    <w:rsid w:val="00474B5F"/>
    <w:rsid w:val="00476093"/>
    <w:rsid w:val="004771BD"/>
    <w:rsid w:val="00477280"/>
    <w:rsid w:val="004806A7"/>
    <w:rsid w:val="004809E2"/>
    <w:rsid w:val="00480A4F"/>
    <w:rsid w:val="004821E5"/>
    <w:rsid w:val="00482E46"/>
    <w:rsid w:val="00483679"/>
    <w:rsid w:val="004841BC"/>
    <w:rsid w:val="004846BB"/>
    <w:rsid w:val="00484CB2"/>
    <w:rsid w:val="00485C44"/>
    <w:rsid w:val="004860D4"/>
    <w:rsid w:val="00486508"/>
    <w:rsid w:val="0048654B"/>
    <w:rsid w:val="00487108"/>
    <w:rsid w:val="00490BF4"/>
    <w:rsid w:val="00490EBC"/>
    <w:rsid w:val="0049133C"/>
    <w:rsid w:val="004913A7"/>
    <w:rsid w:val="004927E4"/>
    <w:rsid w:val="00492A1D"/>
    <w:rsid w:val="004930CB"/>
    <w:rsid w:val="0049331B"/>
    <w:rsid w:val="0049469B"/>
    <w:rsid w:val="004958A0"/>
    <w:rsid w:val="004962FF"/>
    <w:rsid w:val="0049673A"/>
    <w:rsid w:val="004971D1"/>
    <w:rsid w:val="004973BF"/>
    <w:rsid w:val="004A0997"/>
    <w:rsid w:val="004A0ABF"/>
    <w:rsid w:val="004A1035"/>
    <w:rsid w:val="004A1558"/>
    <w:rsid w:val="004A163A"/>
    <w:rsid w:val="004A3886"/>
    <w:rsid w:val="004A3A18"/>
    <w:rsid w:val="004A3A4D"/>
    <w:rsid w:val="004A3A75"/>
    <w:rsid w:val="004A3B3C"/>
    <w:rsid w:val="004A4115"/>
    <w:rsid w:val="004A41DF"/>
    <w:rsid w:val="004A430E"/>
    <w:rsid w:val="004A4750"/>
    <w:rsid w:val="004A528B"/>
    <w:rsid w:val="004A546D"/>
    <w:rsid w:val="004A5496"/>
    <w:rsid w:val="004A5F33"/>
    <w:rsid w:val="004A7E7C"/>
    <w:rsid w:val="004A7F87"/>
    <w:rsid w:val="004B014F"/>
    <w:rsid w:val="004B0219"/>
    <w:rsid w:val="004B043D"/>
    <w:rsid w:val="004B07A0"/>
    <w:rsid w:val="004B1172"/>
    <w:rsid w:val="004B1547"/>
    <w:rsid w:val="004B23EE"/>
    <w:rsid w:val="004B2445"/>
    <w:rsid w:val="004B3A9A"/>
    <w:rsid w:val="004B3AD8"/>
    <w:rsid w:val="004B4F40"/>
    <w:rsid w:val="004B50CF"/>
    <w:rsid w:val="004B541A"/>
    <w:rsid w:val="004B5433"/>
    <w:rsid w:val="004B5917"/>
    <w:rsid w:val="004B65FB"/>
    <w:rsid w:val="004B6663"/>
    <w:rsid w:val="004B6F26"/>
    <w:rsid w:val="004C01E2"/>
    <w:rsid w:val="004C07F1"/>
    <w:rsid w:val="004C0A81"/>
    <w:rsid w:val="004C0E4F"/>
    <w:rsid w:val="004C0F75"/>
    <w:rsid w:val="004C1219"/>
    <w:rsid w:val="004C1A3C"/>
    <w:rsid w:val="004C286D"/>
    <w:rsid w:val="004C2A77"/>
    <w:rsid w:val="004C2E84"/>
    <w:rsid w:val="004C4686"/>
    <w:rsid w:val="004C4A58"/>
    <w:rsid w:val="004C4E2F"/>
    <w:rsid w:val="004C61F5"/>
    <w:rsid w:val="004C67ED"/>
    <w:rsid w:val="004C6AE3"/>
    <w:rsid w:val="004C7343"/>
    <w:rsid w:val="004D09CF"/>
    <w:rsid w:val="004D18D8"/>
    <w:rsid w:val="004D1B38"/>
    <w:rsid w:val="004D266B"/>
    <w:rsid w:val="004D267B"/>
    <w:rsid w:val="004D381F"/>
    <w:rsid w:val="004D395A"/>
    <w:rsid w:val="004D3AAE"/>
    <w:rsid w:val="004D3E7A"/>
    <w:rsid w:val="004D4DE9"/>
    <w:rsid w:val="004D5616"/>
    <w:rsid w:val="004D56F2"/>
    <w:rsid w:val="004D5F1D"/>
    <w:rsid w:val="004D61A5"/>
    <w:rsid w:val="004D6B8C"/>
    <w:rsid w:val="004D7842"/>
    <w:rsid w:val="004E22C5"/>
    <w:rsid w:val="004E2765"/>
    <w:rsid w:val="004E2A64"/>
    <w:rsid w:val="004E2B7E"/>
    <w:rsid w:val="004E2D7D"/>
    <w:rsid w:val="004E2E8E"/>
    <w:rsid w:val="004E30BE"/>
    <w:rsid w:val="004E33BF"/>
    <w:rsid w:val="004E3902"/>
    <w:rsid w:val="004E3A26"/>
    <w:rsid w:val="004E3A3B"/>
    <w:rsid w:val="004E5689"/>
    <w:rsid w:val="004E5A6F"/>
    <w:rsid w:val="004E5AAE"/>
    <w:rsid w:val="004E60FF"/>
    <w:rsid w:val="004E615B"/>
    <w:rsid w:val="004E6533"/>
    <w:rsid w:val="004E6777"/>
    <w:rsid w:val="004E6932"/>
    <w:rsid w:val="004E6D71"/>
    <w:rsid w:val="004E6EFC"/>
    <w:rsid w:val="004E76CA"/>
    <w:rsid w:val="004F03FD"/>
    <w:rsid w:val="004F0A08"/>
    <w:rsid w:val="004F0A9D"/>
    <w:rsid w:val="004F0CCA"/>
    <w:rsid w:val="004F14BC"/>
    <w:rsid w:val="004F1762"/>
    <w:rsid w:val="004F1DE6"/>
    <w:rsid w:val="004F20BB"/>
    <w:rsid w:val="004F2CB3"/>
    <w:rsid w:val="004F346E"/>
    <w:rsid w:val="004F35AA"/>
    <w:rsid w:val="004F3723"/>
    <w:rsid w:val="004F4438"/>
    <w:rsid w:val="004F4567"/>
    <w:rsid w:val="004F4973"/>
    <w:rsid w:val="004F4D6C"/>
    <w:rsid w:val="004F4E58"/>
    <w:rsid w:val="004F6012"/>
    <w:rsid w:val="004F6995"/>
    <w:rsid w:val="004F757A"/>
    <w:rsid w:val="004F79EB"/>
    <w:rsid w:val="00501749"/>
    <w:rsid w:val="005019F8"/>
    <w:rsid w:val="00501CEC"/>
    <w:rsid w:val="00501D15"/>
    <w:rsid w:val="005022D4"/>
    <w:rsid w:val="0050259E"/>
    <w:rsid w:val="00502810"/>
    <w:rsid w:val="00502D32"/>
    <w:rsid w:val="00502EB9"/>
    <w:rsid w:val="005030BD"/>
    <w:rsid w:val="00503314"/>
    <w:rsid w:val="005033B0"/>
    <w:rsid w:val="00503481"/>
    <w:rsid w:val="00503586"/>
    <w:rsid w:val="00503638"/>
    <w:rsid w:val="00503670"/>
    <w:rsid w:val="00503B30"/>
    <w:rsid w:val="00503E4F"/>
    <w:rsid w:val="00503EAC"/>
    <w:rsid w:val="00503F95"/>
    <w:rsid w:val="0050442B"/>
    <w:rsid w:val="00505DCB"/>
    <w:rsid w:val="00505E9D"/>
    <w:rsid w:val="00506289"/>
    <w:rsid w:val="00506B15"/>
    <w:rsid w:val="00506DC0"/>
    <w:rsid w:val="00507139"/>
    <w:rsid w:val="005077C0"/>
    <w:rsid w:val="00507E04"/>
    <w:rsid w:val="00510D3F"/>
    <w:rsid w:val="00511AE5"/>
    <w:rsid w:val="00511BC4"/>
    <w:rsid w:val="00511C9C"/>
    <w:rsid w:val="00512371"/>
    <w:rsid w:val="005125B5"/>
    <w:rsid w:val="00512840"/>
    <w:rsid w:val="00512986"/>
    <w:rsid w:val="00512C89"/>
    <w:rsid w:val="00512C90"/>
    <w:rsid w:val="00512E27"/>
    <w:rsid w:val="0051319B"/>
    <w:rsid w:val="0051360D"/>
    <w:rsid w:val="00513CCB"/>
    <w:rsid w:val="00513E6A"/>
    <w:rsid w:val="00513EB4"/>
    <w:rsid w:val="005141BC"/>
    <w:rsid w:val="00514E6F"/>
    <w:rsid w:val="005154F9"/>
    <w:rsid w:val="00515D57"/>
    <w:rsid w:val="00517860"/>
    <w:rsid w:val="005201E8"/>
    <w:rsid w:val="0052104F"/>
    <w:rsid w:val="0052198A"/>
    <w:rsid w:val="00522088"/>
    <w:rsid w:val="005222C8"/>
    <w:rsid w:val="005227C2"/>
    <w:rsid w:val="0052338E"/>
    <w:rsid w:val="00524414"/>
    <w:rsid w:val="00524F65"/>
    <w:rsid w:val="00525282"/>
    <w:rsid w:val="00525FF2"/>
    <w:rsid w:val="00526441"/>
    <w:rsid w:val="005264CE"/>
    <w:rsid w:val="005265E7"/>
    <w:rsid w:val="0052712F"/>
    <w:rsid w:val="00530442"/>
    <w:rsid w:val="0053161A"/>
    <w:rsid w:val="00531977"/>
    <w:rsid w:val="00531B36"/>
    <w:rsid w:val="0053229A"/>
    <w:rsid w:val="00532920"/>
    <w:rsid w:val="00532B6E"/>
    <w:rsid w:val="00533794"/>
    <w:rsid w:val="00533A7E"/>
    <w:rsid w:val="00534001"/>
    <w:rsid w:val="00534461"/>
    <w:rsid w:val="0053582D"/>
    <w:rsid w:val="005361D3"/>
    <w:rsid w:val="00536240"/>
    <w:rsid w:val="00536F5D"/>
    <w:rsid w:val="00540307"/>
    <w:rsid w:val="005415C4"/>
    <w:rsid w:val="00541C7D"/>
    <w:rsid w:val="00542476"/>
    <w:rsid w:val="005424ED"/>
    <w:rsid w:val="00543DEE"/>
    <w:rsid w:val="00544C5F"/>
    <w:rsid w:val="00544EF0"/>
    <w:rsid w:val="00545318"/>
    <w:rsid w:val="0054686D"/>
    <w:rsid w:val="00547629"/>
    <w:rsid w:val="0054767F"/>
    <w:rsid w:val="00547997"/>
    <w:rsid w:val="00547AA6"/>
    <w:rsid w:val="005501BC"/>
    <w:rsid w:val="00550EA4"/>
    <w:rsid w:val="00551560"/>
    <w:rsid w:val="00551709"/>
    <w:rsid w:val="00551773"/>
    <w:rsid w:val="00552BF4"/>
    <w:rsid w:val="00553006"/>
    <w:rsid w:val="00553D99"/>
    <w:rsid w:val="005541B0"/>
    <w:rsid w:val="00554201"/>
    <w:rsid w:val="00554A84"/>
    <w:rsid w:val="005555E2"/>
    <w:rsid w:val="00556170"/>
    <w:rsid w:val="00556850"/>
    <w:rsid w:val="00556A2F"/>
    <w:rsid w:val="00557F1F"/>
    <w:rsid w:val="00557F82"/>
    <w:rsid w:val="00560FDC"/>
    <w:rsid w:val="005618D4"/>
    <w:rsid w:val="00561C16"/>
    <w:rsid w:val="00561F8A"/>
    <w:rsid w:val="00562FCA"/>
    <w:rsid w:val="0056361D"/>
    <w:rsid w:val="00563C4F"/>
    <w:rsid w:val="00564142"/>
    <w:rsid w:val="00564749"/>
    <w:rsid w:val="0056517C"/>
    <w:rsid w:val="0056518C"/>
    <w:rsid w:val="005654C1"/>
    <w:rsid w:val="0056554C"/>
    <w:rsid w:val="005661B0"/>
    <w:rsid w:val="00566832"/>
    <w:rsid w:val="00566CCC"/>
    <w:rsid w:val="00566E81"/>
    <w:rsid w:val="005673F2"/>
    <w:rsid w:val="0056763A"/>
    <w:rsid w:val="0056770D"/>
    <w:rsid w:val="0056787A"/>
    <w:rsid w:val="00567ABD"/>
    <w:rsid w:val="00567E75"/>
    <w:rsid w:val="00571B8D"/>
    <w:rsid w:val="00571F5C"/>
    <w:rsid w:val="005723A9"/>
    <w:rsid w:val="00573E04"/>
    <w:rsid w:val="005746CF"/>
    <w:rsid w:val="00574A07"/>
    <w:rsid w:val="00574A56"/>
    <w:rsid w:val="00574F12"/>
    <w:rsid w:val="005754E9"/>
    <w:rsid w:val="00575550"/>
    <w:rsid w:val="005767EE"/>
    <w:rsid w:val="0057755A"/>
    <w:rsid w:val="00577F70"/>
    <w:rsid w:val="0058006D"/>
    <w:rsid w:val="005801A4"/>
    <w:rsid w:val="00580656"/>
    <w:rsid w:val="00580D9F"/>
    <w:rsid w:val="005815E6"/>
    <w:rsid w:val="005817FC"/>
    <w:rsid w:val="00581914"/>
    <w:rsid w:val="00581A6D"/>
    <w:rsid w:val="00582089"/>
    <w:rsid w:val="00583BD8"/>
    <w:rsid w:val="0058451D"/>
    <w:rsid w:val="00584829"/>
    <w:rsid w:val="00584CAF"/>
    <w:rsid w:val="00584D6F"/>
    <w:rsid w:val="00584EB4"/>
    <w:rsid w:val="00585938"/>
    <w:rsid w:val="00585A62"/>
    <w:rsid w:val="0058663A"/>
    <w:rsid w:val="00586916"/>
    <w:rsid w:val="00586923"/>
    <w:rsid w:val="00586D71"/>
    <w:rsid w:val="0058728C"/>
    <w:rsid w:val="00587647"/>
    <w:rsid w:val="00587E47"/>
    <w:rsid w:val="00587F2E"/>
    <w:rsid w:val="00587F67"/>
    <w:rsid w:val="005904D9"/>
    <w:rsid w:val="00590C04"/>
    <w:rsid w:val="00590C6D"/>
    <w:rsid w:val="00590F65"/>
    <w:rsid w:val="00591B56"/>
    <w:rsid w:val="00592531"/>
    <w:rsid w:val="00592A83"/>
    <w:rsid w:val="00592C47"/>
    <w:rsid w:val="00592CE1"/>
    <w:rsid w:val="00593549"/>
    <w:rsid w:val="005936C2"/>
    <w:rsid w:val="00593AED"/>
    <w:rsid w:val="00594056"/>
    <w:rsid w:val="00594DB3"/>
    <w:rsid w:val="00594EE4"/>
    <w:rsid w:val="00595543"/>
    <w:rsid w:val="00595581"/>
    <w:rsid w:val="0059582B"/>
    <w:rsid w:val="005960C7"/>
    <w:rsid w:val="00596CFA"/>
    <w:rsid w:val="005977E4"/>
    <w:rsid w:val="0059780D"/>
    <w:rsid w:val="00597E1B"/>
    <w:rsid w:val="00597EDC"/>
    <w:rsid w:val="005A0226"/>
    <w:rsid w:val="005A03F6"/>
    <w:rsid w:val="005A040B"/>
    <w:rsid w:val="005A05A0"/>
    <w:rsid w:val="005A0F4D"/>
    <w:rsid w:val="005A16E1"/>
    <w:rsid w:val="005A210F"/>
    <w:rsid w:val="005A3527"/>
    <w:rsid w:val="005A36C3"/>
    <w:rsid w:val="005A5070"/>
    <w:rsid w:val="005A5771"/>
    <w:rsid w:val="005A581C"/>
    <w:rsid w:val="005A648F"/>
    <w:rsid w:val="005A72FF"/>
    <w:rsid w:val="005A78B0"/>
    <w:rsid w:val="005A7986"/>
    <w:rsid w:val="005B01C0"/>
    <w:rsid w:val="005B091E"/>
    <w:rsid w:val="005B0D99"/>
    <w:rsid w:val="005B0E34"/>
    <w:rsid w:val="005B20AF"/>
    <w:rsid w:val="005B30B1"/>
    <w:rsid w:val="005B3177"/>
    <w:rsid w:val="005B33AC"/>
    <w:rsid w:val="005B3EF8"/>
    <w:rsid w:val="005B4252"/>
    <w:rsid w:val="005B47A9"/>
    <w:rsid w:val="005B513E"/>
    <w:rsid w:val="005B58FA"/>
    <w:rsid w:val="005B5DE4"/>
    <w:rsid w:val="005B5E3E"/>
    <w:rsid w:val="005B6462"/>
    <w:rsid w:val="005B6C03"/>
    <w:rsid w:val="005B709B"/>
    <w:rsid w:val="005B7A2F"/>
    <w:rsid w:val="005B7B2B"/>
    <w:rsid w:val="005B7B44"/>
    <w:rsid w:val="005C02ED"/>
    <w:rsid w:val="005C2632"/>
    <w:rsid w:val="005C2BF5"/>
    <w:rsid w:val="005C304B"/>
    <w:rsid w:val="005C313E"/>
    <w:rsid w:val="005C366C"/>
    <w:rsid w:val="005C3A47"/>
    <w:rsid w:val="005C3F28"/>
    <w:rsid w:val="005C449D"/>
    <w:rsid w:val="005C4A49"/>
    <w:rsid w:val="005C4C1F"/>
    <w:rsid w:val="005C4D8D"/>
    <w:rsid w:val="005C5090"/>
    <w:rsid w:val="005C50F7"/>
    <w:rsid w:val="005C57B8"/>
    <w:rsid w:val="005C5893"/>
    <w:rsid w:val="005C6016"/>
    <w:rsid w:val="005C7498"/>
    <w:rsid w:val="005C7664"/>
    <w:rsid w:val="005D0053"/>
    <w:rsid w:val="005D0E3F"/>
    <w:rsid w:val="005D100E"/>
    <w:rsid w:val="005D12B0"/>
    <w:rsid w:val="005D12EC"/>
    <w:rsid w:val="005D168E"/>
    <w:rsid w:val="005D16FA"/>
    <w:rsid w:val="005D1E9A"/>
    <w:rsid w:val="005D1FA8"/>
    <w:rsid w:val="005D1FF6"/>
    <w:rsid w:val="005D2C26"/>
    <w:rsid w:val="005D3C18"/>
    <w:rsid w:val="005D3F40"/>
    <w:rsid w:val="005D5684"/>
    <w:rsid w:val="005D5E4C"/>
    <w:rsid w:val="005D682E"/>
    <w:rsid w:val="005D701F"/>
    <w:rsid w:val="005D77E4"/>
    <w:rsid w:val="005D79C3"/>
    <w:rsid w:val="005D7F1E"/>
    <w:rsid w:val="005D7FCA"/>
    <w:rsid w:val="005E0186"/>
    <w:rsid w:val="005E0C9B"/>
    <w:rsid w:val="005E189E"/>
    <w:rsid w:val="005E1F64"/>
    <w:rsid w:val="005E2990"/>
    <w:rsid w:val="005E2BE8"/>
    <w:rsid w:val="005E35C4"/>
    <w:rsid w:val="005E3CD2"/>
    <w:rsid w:val="005E3E80"/>
    <w:rsid w:val="005E51F0"/>
    <w:rsid w:val="005E5734"/>
    <w:rsid w:val="005E666E"/>
    <w:rsid w:val="005E668C"/>
    <w:rsid w:val="005E6730"/>
    <w:rsid w:val="005E74DC"/>
    <w:rsid w:val="005F0133"/>
    <w:rsid w:val="005F01BE"/>
    <w:rsid w:val="005F10F2"/>
    <w:rsid w:val="005F1622"/>
    <w:rsid w:val="005F3005"/>
    <w:rsid w:val="005F3163"/>
    <w:rsid w:val="005F31EB"/>
    <w:rsid w:val="005F325E"/>
    <w:rsid w:val="005F3685"/>
    <w:rsid w:val="005F39F5"/>
    <w:rsid w:val="005F403A"/>
    <w:rsid w:val="005F44D3"/>
    <w:rsid w:val="005F5533"/>
    <w:rsid w:val="005F5E26"/>
    <w:rsid w:val="005F65D5"/>
    <w:rsid w:val="005F7006"/>
    <w:rsid w:val="005F71DB"/>
    <w:rsid w:val="005F724C"/>
    <w:rsid w:val="005F7409"/>
    <w:rsid w:val="005F7955"/>
    <w:rsid w:val="00600034"/>
    <w:rsid w:val="0060081F"/>
    <w:rsid w:val="00601960"/>
    <w:rsid w:val="00602900"/>
    <w:rsid w:val="00602D39"/>
    <w:rsid w:val="006032C0"/>
    <w:rsid w:val="00603615"/>
    <w:rsid w:val="0060361B"/>
    <w:rsid w:val="00603837"/>
    <w:rsid w:val="00604261"/>
    <w:rsid w:val="0060468F"/>
    <w:rsid w:val="0060479F"/>
    <w:rsid w:val="0060520E"/>
    <w:rsid w:val="006053F4"/>
    <w:rsid w:val="00605A65"/>
    <w:rsid w:val="00605CB4"/>
    <w:rsid w:val="0060648A"/>
    <w:rsid w:val="00606779"/>
    <w:rsid w:val="006074CE"/>
    <w:rsid w:val="00607C7E"/>
    <w:rsid w:val="00607ECE"/>
    <w:rsid w:val="00610500"/>
    <w:rsid w:val="00610C4B"/>
    <w:rsid w:val="00610F6F"/>
    <w:rsid w:val="006114DA"/>
    <w:rsid w:val="00612078"/>
    <w:rsid w:val="00612479"/>
    <w:rsid w:val="00612A8D"/>
    <w:rsid w:val="006137C6"/>
    <w:rsid w:val="0061383F"/>
    <w:rsid w:val="00613894"/>
    <w:rsid w:val="00613E5C"/>
    <w:rsid w:val="006149CC"/>
    <w:rsid w:val="00615757"/>
    <w:rsid w:val="00615EE4"/>
    <w:rsid w:val="0061616B"/>
    <w:rsid w:val="00616975"/>
    <w:rsid w:val="006171D5"/>
    <w:rsid w:val="00617253"/>
    <w:rsid w:val="006172BC"/>
    <w:rsid w:val="00617C0E"/>
    <w:rsid w:val="0062090C"/>
    <w:rsid w:val="006210CE"/>
    <w:rsid w:val="006211F7"/>
    <w:rsid w:val="00621D02"/>
    <w:rsid w:val="006225D3"/>
    <w:rsid w:val="0062272A"/>
    <w:rsid w:val="006227D4"/>
    <w:rsid w:val="006230D6"/>
    <w:rsid w:val="00623582"/>
    <w:rsid w:val="00624214"/>
    <w:rsid w:val="0062470E"/>
    <w:rsid w:val="00624771"/>
    <w:rsid w:val="00626B4F"/>
    <w:rsid w:val="006273FF"/>
    <w:rsid w:val="0062751E"/>
    <w:rsid w:val="00627801"/>
    <w:rsid w:val="00627E02"/>
    <w:rsid w:val="0063044B"/>
    <w:rsid w:val="00630791"/>
    <w:rsid w:val="00631023"/>
    <w:rsid w:val="0063107E"/>
    <w:rsid w:val="0063160E"/>
    <w:rsid w:val="0063201C"/>
    <w:rsid w:val="006326F4"/>
    <w:rsid w:val="006329E3"/>
    <w:rsid w:val="00632B78"/>
    <w:rsid w:val="00632C7F"/>
    <w:rsid w:val="00632FAA"/>
    <w:rsid w:val="00634528"/>
    <w:rsid w:val="00634EF0"/>
    <w:rsid w:val="00635011"/>
    <w:rsid w:val="006364C6"/>
    <w:rsid w:val="006373A9"/>
    <w:rsid w:val="00637AB0"/>
    <w:rsid w:val="0064033D"/>
    <w:rsid w:val="006407CB"/>
    <w:rsid w:val="00640CA8"/>
    <w:rsid w:val="00641929"/>
    <w:rsid w:val="00641FD6"/>
    <w:rsid w:val="0064266F"/>
    <w:rsid w:val="006427FC"/>
    <w:rsid w:val="00642A75"/>
    <w:rsid w:val="00642D82"/>
    <w:rsid w:val="006432BE"/>
    <w:rsid w:val="00643ED2"/>
    <w:rsid w:val="00643EF4"/>
    <w:rsid w:val="006447A1"/>
    <w:rsid w:val="006448B6"/>
    <w:rsid w:val="006449BA"/>
    <w:rsid w:val="00644A1A"/>
    <w:rsid w:val="00644B13"/>
    <w:rsid w:val="00644F79"/>
    <w:rsid w:val="00645B3A"/>
    <w:rsid w:val="00645B3E"/>
    <w:rsid w:val="00645D19"/>
    <w:rsid w:val="00646550"/>
    <w:rsid w:val="006465C2"/>
    <w:rsid w:val="00646C5D"/>
    <w:rsid w:val="00646D53"/>
    <w:rsid w:val="00646F4F"/>
    <w:rsid w:val="00647442"/>
    <w:rsid w:val="006474DD"/>
    <w:rsid w:val="00647B50"/>
    <w:rsid w:val="00647CFD"/>
    <w:rsid w:val="00650617"/>
    <w:rsid w:val="0065061F"/>
    <w:rsid w:val="00650777"/>
    <w:rsid w:val="00650793"/>
    <w:rsid w:val="00650E59"/>
    <w:rsid w:val="00651851"/>
    <w:rsid w:val="00651928"/>
    <w:rsid w:val="00652AE4"/>
    <w:rsid w:val="00652F87"/>
    <w:rsid w:val="00653080"/>
    <w:rsid w:val="00654424"/>
    <w:rsid w:val="00654694"/>
    <w:rsid w:val="006550EE"/>
    <w:rsid w:val="006557E4"/>
    <w:rsid w:val="00655E66"/>
    <w:rsid w:val="0065624D"/>
    <w:rsid w:val="006562BA"/>
    <w:rsid w:val="00656601"/>
    <w:rsid w:val="00656D5D"/>
    <w:rsid w:val="006577EC"/>
    <w:rsid w:val="00657957"/>
    <w:rsid w:val="00657F40"/>
    <w:rsid w:val="0066073D"/>
    <w:rsid w:val="00660773"/>
    <w:rsid w:val="00660D40"/>
    <w:rsid w:val="00661303"/>
    <w:rsid w:val="00661432"/>
    <w:rsid w:val="00661BA1"/>
    <w:rsid w:val="00662152"/>
    <w:rsid w:val="006621BD"/>
    <w:rsid w:val="006624FB"/>
    <w:rsid w:val="00662AE8"/>
    <w:rsid w:val="00663097"/>
    <w:rsid w:val="00664D70"/>
    <w:rsid w:val="00665B64"/>
    <w:rsid w:val="00666781"/>
    <w:rsid w:val="00666AA8"/>
    <w:rsid w:val="006677E0"/>
    <w:rsid w:val="00667F88"/>
    <w:rsid w:val="006701EA"/>
    <w:rsid w:val="00670FFE"/>
    <w:rsid w:val="00671353"/>
    <w:rsid w:val="006717E0"/>
    <w:rsid w:val="00671955"/>
    <w:rsid w:val="00672215"/>
    <w:rsid w:val="00672543"/>
    <w:rsid w:val="00672754"/>
    <w:rsid w:val="006735B3"/>
    <w:rsid w:val="00673651"/>
    <w:rsid w:val="00673E2D"/>
    <w:rsid w:val="0067450C"/>
    <w:rsid w:val="0067495D"/>
    <w:rsid w:val="00675DCC"/>
    <w:rsid w:val="0067642D"/>
    <w:rsid w:val="006779E4"/>
    <w:rsid w:val="00677A5E"/>
    <w:rsid w:val="006800A2"/>
    <w:rsid w:val="006809AD"/>
    <w:rsid w:val="00681166"/>
    <w:rsid w:val="0068138D"/>
    <w:rsid w:val="006815CE"/>
    <w:rsid w:val="0068218D"/>
    <w:rsid w:val="00682530"/>
    <w:rsid w:val="00682776"/>
    <w:rsid w:val="00682A43"/>
    <w:rsid w:val="006839F1"/>
    <w:rsid w:val="006844AD"/>
    <w:rsid w:val="0068489E"/>
    <w:rsid w:val="00684DE7"/>
    <w:rsid w:val="00685B3B"/>
    <w:rsid w:val="00685C9E"/>
    <w:rsid w:val="006874A2"/>
    <w:rsid w:val="00690DDF"/>
    <w:rsid w:val="00691314"/>
    <w:rsid w:val="006915CB"/>
    <w:rsid w:val="00691AEB"/>
    <w:rsid w:val="006924C5"/>
    <w:rsid w:val="00693CC4"/>
    <w:rsid w:val="00693CEC"/>
    <w:rsid w:val="00695A6C"/>
    <w:rsid w:val="00696147"/>
    <w:rsid w:val="006963D2"/>
    <w:rsid w:val="00696BD3"/>
    <w:rsid w:val="00697148"/>
    <w:rsid w:val="00697800"/>
    <w:rsid w:val="00697AF1"/>
    <w:rsid w:val="006A04F6"/>
    <w:rsid w:val="006A0A7F"/>
    <w:rsid w:val="006A0D72"/>
    <w:rsid w:val="006A0E19"/>
    <w:rsid w:val="006A10CB"/>
    <w:rsid w:val="006A1264"/>
    <w:rsid w:val="006A1D5F"/>
    <w:rsid w:val="006A2047"/>
    <w:rsid w:val="006A35A1"/>
    <w:rsid w:val="006A391C"/>
    <w:rsid w:val="006A4270"/>
    <w:rsid w:val="006A46C0"/>
    <w:rsid w:val="006A4E44"/>
    <w:rsid w:val="006A6296"/>
    <w:rsid w:val="006A6C53"/>
    <w:rsid w:val="006A70CE"/>
    <w:rsid w:val="006A7145"/>
    <w:rsid w:val="006A7212"/>
    <w:rsid w:val="006A7C9E"/>
    <w:rsid w:val="006A7DA3"/>
    <w:rsid w:val="006B028E"/>
    <w:rsid w:val="006B0594"/>
    <w:rsid w:val="006B0BF2"/>
    <w:rsid w:val="006B0DBA"/>
    <w:rsid w:val="006B107E"/>
    <w:rsid w:val="006B1D0E"/>
    <w:rsid w:val="006B1D8D"/>
    <w:rsid w:val="006B1FE0"/>
    <w:rsid w:val="006B2F67"/>
    <w:rsid w:val="006B2F75"/>
    <w:rsid w:val="006B3878"/>
    <w:rsid w:val="006B4A91"/>
    <w:rsid w:val="006B52D7"/>
    <w:rsid w:val="006B56DC"/>
    <w:rsid w:val="006B570E"/>
    <w:rsid w:val="006B57F7"/>
    <w:rsid w:val="006B58CD"/>
    <w:rsid w:val="006B5BE3"/>
    <w:rsid w:val="006B77AA"/>
    <w:rsid w:val="006C02F2"/>
    <w:rsid w:val="006C05A1"/>
    <w:rsid w:val="006C07F2"/>
    <w:rsid w:val="006C0D63"/>
    <w:rsid w:val="006C1384"/>
    <w:rsid w:val="006C189C"/>
    <w:rsid w:val="006C20AB"/>
    <w:rsid w:val="006C2426"/>
    <w:rsid w:val="006C2C2E"/>
    <w:rsid w:val="006C3A99"/>
    <w:rsid w:val="006C3EA4"/>
    <w:rsid w:val="006C45B3"/>
    <w:rsid w:val="006C53AF"/>
    <w:rsid w:val="006C56E9"/>
    <w:rsid w:val="006C607A"/>
    <w:rsid w:val="006C644F"/>
    <w:rsid w:val="006C6816"/>
    <w:rsid w:val="006C6CA3"/>
    <w:rsid w:val="006C6D35"/>
    <w:rsid w:val="006C73A7"/>
    <w:rsid w:val="006C73AC"/>
    <w:rsid w:val="006C75E4"/>
    <w:rsid w:val="006C785A"/>
    <w:rsid w:val="006D0B98"/>
    <w:rsid w:val="006D1567"/>
    <w:rsid w:val="006D16FF"/>
    <w:rsid w:val="006D291F"/>
    <w:rsid w:val="006D2C9B"/>
    <w:rsid w:val="006D320F"/>
    <w:rsid w:val="006D35F3"/>
    <w:rsid w:val="006D3F31"/>
    <w:rsid w:val="006D4330"/>
    <w:rsid w:val="006D450F"/>
    <w:rsid w:val="006D4AB4"/>
    <w:rsid w:val="006D4D85"/>
    <w:rsid w:val="006D54DB"/>
    <w:rsid w:val="006D5E5D"/>
    <w:rsid w:val="006D5FB7"/>
    <w:rsid w:val="006D7243"/>
    <w:rsid w:val="006D7B4D"/>
    <w:rsid w:val="006E089D"/>
    <w:rsid w:val="006E0E45"/>
    <w:rsid w:val="006E0F01"/>
    <w:rsid w:val="006E1077"/>
    <w:rsid w:val="006E1522"/>
    <w:rsid w:val="006E1BC6"/>
    <w:rsid w:val="006E2801"/>
    <w:rsid w:val="006E2A3A"/>
    <w:rsid w:val="006E2CF1"/>
    <w:rsid w:val="006E3038"/>
    <w:rsid w:val="006E3182"/>
    <w:rsid w:val="006E38DC"/>
    <w:rsid w:val="006E4DF3"/>
    <w:rsid w:val="006E5823"/>
    <w:rsid w:val="006E5DC7"/>
    <w:rsid w:val="006E6E95"/>
    <w:rsid w:val="006E7251"/>
    <w:rsid w:val="006E72A9"/>
    <w:rsid w:val="006F121C"/>
    <w:rsid w:val="006F132B"/>
    <w:rsid w:val="006F17DE"/>
    <w:rsid w:val="006F2CAC"/>
    <w:rsid w:val="006F358F"/>
    <w:rsid w:val="006F3B52"/>
    <w:rsid w:val="006F3CF1"/>
    <w:rsid w:val="006F417B"/>
    <w:rsid w:val="006F433B"/>
    <w:rsid w:val="006F435D"/>
    <w:rsid w:val="006F5341"/>
    <w:rsid w:val="006F59D7"/>
    <w:rsid w:val="006F65C7"/>
    <w:rsid w:val="006F6A65"/>
    <w:rsid w:val="006F7163"/>
    <w:rsid w:val="006F7516"/>
    <w:rsid w:val="006F7A03"/>
    <w:rsid w:val="0070013D"/>
    <w:rsid w:val="00700935"/>
    <w:rsid w:val="00700E95"/>
    <w:rsid w:val="0070110F"/>
    <w:rsid w:val="007023D8"/>
    <w:rsid w:val="007035B4"/>
    <w:rsid w:val="00703F56"/>
    <w:rsid w:val="00704474"/>
    <w:rsid w:val="00705383"/>
    <w:rsid w:val="00705406"/>
    <w:rsid w:val="00705437"/>
    <w:rsid w:val="00705750"/>
    <w:rsid w:val="007058C6"/>
    <w:rsid w:val="0070660B"/>
    <w:rsid w:val="00706680"/>
    <w:rsid w:val="0070670F"/>
    <w:rsid w:val="00706A91"/>
    <w:rsid w:val="00710429"/>
    <w:rsid w:val="0071043A"/>
    <w:rsid w:val="00710726"/>
    <w:rsid w:val="00710A4F"/>
    <w:rsid w:val="00712451"/>
    <w:rsid w:val="00712727"/>
    <w:rsid w:val="0071289F"/>
    <w:rsid w:val="00712C00"/>
    <w:rsid w:val="00712CAC"/>
    <w:rsid w:val="00713486"/>
    <w:rsid w:val="0071374B"/>
    <w:rsid w:val="00714332"/>
    <w:rsid w:val="00714831"/>
    <w:rsid w:val="00714C43"/>
    <w:rsid w:val="00714FBC"/>
    <w:rsid w:val="00715272"/>
    <w:rsid w:val="007155C1"/>
    <w:rsid w:val="00715BF4"/>
    <w:rsid w:val="0071603A"/>
    <w:rsid w:val="007165CE"/>
    <w:rsid w:val="00716D8B"/>
    <w:rsid w:val="00717E43"/>
    <w:rsid w:val="00720670"/>
    <w:rsid w:val="0072097A"/>
    <w:rsid w:val="00720A40"/>
    <w:rsid w:val="00720F04"/>
    <w:rsid w:val="00720F19"/>
    <w:rsid w:val="007212AF"/>
    <w:rsid w:val="00721A22"/>
    <w:rsid w:val="00721B56"/>
    <w:rsid w:val="00721C8A"/>
    <w:rsid w:val="00721F47"/>
    <w:rsid w:val="00722217"/>
    <w:rsid w:val="0072245B"/>
    <w:rsid w:val="00723188"/>
    <w:rsid w:val="007237F1"/>
    <w:rsid w:val="00723945"/>
    <w:rsid w:val="00723F08"/>
    <w:rsid w:val="00723FD7"/>
    <w:rsid w:val="007245A2"/>
    <w:rsid w:val="00724BB2"/>
    <w:rsid w:val="007254A0"/>
    <w:rsid w:val="00725BD9"/>
    <w:rsid w:val="00726220"/>
    <w:rsid w:val="00726B62"/>
    <w:rsid w:val="0072734D"/>
    <w:rsid w:val="00727538"/>
    <w:rsid w:val="0072783D"/>
    <w:rsid w:val="00730537"/>
    <w:rsid w:val="00730724"/>
    <w:rsid w:val="0073072D"/>
    <w:rsid w:val="00730A87"/>
    <w:rsid w:val="00731421"/>
    <w:rsid w:val="0073146E"/>
    <w:rsid w:val="00731E34"/>
    <w:rsid w:val="00732819"/>
    <w:rsid w:val="00732A73"/>
    <w:rsid w:val="00732EB0"/>
    <w:rsid w:val="007330E0"/>
    <w:rsid w:val="00733194"/>
    <w:rsid w:val="00733CD9"/>
    <w:rsid w:val="00735194"/>
    <w:rsid w:val="0073548F"/>
    <w:rsid w:val="00736199"/>
    <w:rsid w:val="00736254"/>
    <w:rsid w:val="007363E8"/>
    <w:rsid w:val="007364E8"/>
    <w:rsid w:val="00736851"/>
    <w:rsid w:val="0073775F"/>
    <w:rsid w:val="00737870"/>
    <w:rsid w:val="00737EBF"/>
    <w:rsid w:val="00737ECE"/>
    <w:rsid w:val="00740A93"/>
    <w:rsid w:val="00740ACB"/>
    <w:rsid w:val="00740C09"/>
    <w:rsid w:val="00740EFE"/>
    <w:rsid w:val="00740FAF"/>
    <w:rsid w:val="007410D9"/>
    <w:rsid w:val="00741320"/>
    <w:rsid w:val="00742D3F"/>
    <w:rsid w:val="00743417"/>
    <w:rsid w:val="00743A6C"/>
    <w:rsid w:val="00744883"/>
    <w:rsid w:val="00744AEE"/>
    <w:rsid w:val="00744B51"/>
    <w:rsid w:val="00744B7C"/>
    <w:rsid w:val="0074504F"/>
    <w:rsid w:val="00745614"/>
    <w:rsid w:val="00746484"/>
    <w:rsid w:val="0074687F"/>
    <w:rsid w:val="00746C98"/>
    <w:rsid w:val="007471FC"/>
    <w:rsid w:val="007503C6"/>
    <w:rsid w:val="00750F05"/>
    <w:rsid w:val="007513B6"/>
    <w:rsid w:val="0075144A"/>
    <w:rsid w:val="00751D48"/>
    <w:rsid w:val="0075205A"/>
    <w:rsid w:val="007527AA"/>
    <w:rsid w:val="00752F6E"/>
    <w:rsid w:val="007531BD"/>
    <w:rsid w:val="007536EA"/>
    <w:rsid w:val="007540E0"/>
    <w:rsid w:val="00754971"/>
    <w:rsid w:val="00755985"/>
    <w:rsid w:val="00755AEF"/>
    <w:rsid w:val="00755D7D"/>
    <w:rsid w:val="00756297"/>
    <w:rsid w:val="00756360"/>
    <w:rsid w:val="007578F5"/>
    <w:rsid w:val="00757B0D"/>
    <w:rsid w:val="0076059F"/>
    <w:rsid w:val="00761A48"/>
    <w:rsid w:val="00761BB4"/>
    <w:rsid w:val="007620F6"/>
    <w:rsid w:val="007622E7"/>
    <w:rsid w:val="00762AB6"/>
    <w:rsid w:val="00763B06"/>
    <w:rsid w:val="00763D05"/>
    <w:rsid w:val="00764624"/>
    <w:rsid w:val="007652D7"/>
    <w:rsid w:val="007656F8"/>
    <w:rsid w:val="00765A80"/>
    <w:rsid w:val="00765F99"/>
    <w:rsid w:val="0076663D"/>
    <w:rsid w:val="007667C6"/>
    <w:rsid w:val="0076700F"/>
    <w:rsid w:val="007674F5"/>
    <w:rsid w:val="00767643"/>
    <w:rsid w:val="00767A7A"/>
    <w:rsid w:val="00767FC2"/>
    <w:rsid w:val="007706FE"/>
    <w:rsid w:val="00770833"/>
    <w:rsid w:val="00770BC6"/>
    <w:rsid w:val="00770D57"/>
    <w:rsid w:val="007716F6"/>
    <w:rsid w:val="007717B7"/>
    <w:rsid w:val="00771A86"/>
    <w:rsid w:val="00772055"/>
    <w:rsid w:val="00772AD6"/>
    <w:rsid w:val="00772BF6"/>
    <w:rsid w:val="00773F52"/>
    <w:rsid w:val="00774042"/>
    <w:rsid w:val="007741EB"/>
    <w:rsid w:val="007741FC"/>
    <w:rsid w:val="0077430C"/>
    <w:rsid w:val="007749B8"/>
    <w:rsid w:val="00774A4F"/>
    <w:rsid w:val="00774D7E"/>
    <w:rsid w:val="007756E8"/>
    <w:rsid w:val="00775823"/>
    <w:rsid w:val="00776261"/>
    <w:rsid w:val="00776D21"/>
    <w:rsid w:val="0077735B"/>
    <w:rsid w:val="0077739C"/>
    <w:rsid w:val="00777605"/>
    <w:rsid w:val="007806E5"/>
    <w:rsid w:val="007817E8"/>
    <w:rsid w:val="00781E3B"/>
    <w:rsid w:val="00782DBA"/>
    <w:rsid w:val="00782F86"/>
    <w:rsid w:val="0078305F"/>
    <w:rsid w:val="007836BA"/>
    <w:rsid w:val="00783716"/>
    <w:rsid w:val="00783922"/>
    <w:rsid w:val="00784B1B"/>
    <w:rsid w:val="00784CB0"/>
    <w:rsid w:val="00784F6C"/>
    <w:rsid w:val="00785573"/>
    <w:rsid w:val="00785784"/>
    <w:rsid w:val="007866E3"/>
    <w:rsid w:val="0078729F"/>
    <w:rsid w:val="007876A8"/>
    <w:rsid w:val="007917F7"/>
    <w:rsid w:val="007921EB"/>
    <w:rsid w:val="00794006"/>
    <w:rsid w:val="00794BA2"/>
    <w:rsid w:val="00796C32"/>
    <w:rsid w:val="00796FF4"/>
    <w:rsid w:val="00797565"/>
    <w:rsid w:val="00797637"/>
    <w:rsid w:val="00797837"/>
    <w:rsid w:val="00797F39"/>
    <w:rsid w:val="007A027E"/>
    <w:rsid w:val="007A0ADB"/>
    <w:rsid w:val="007A14DD"/>
    <w:rsid w:val="007A259E"/>
    <w:rsid w:val="007A2C42"/>
    <w:rsid w:val="007A30C7"/>
    <w:rsid w:val="007A3459"/>
    <w:rsid w:val="007A349A"/>
    <w:rsid w:val="007A358C"/>
    <w:rsid w:val="007A3B2D"/>
    <w:rsid w:val="007A3B9D"/>
    <w:rsid w:val="007A478A"/>
    <w:rsid w:val="007A4F0B"/>
    <w:rsid w:val="007A50B4"/>
    <w:rsid w:val="007A55EB"/>
    <w:rsid w:val="007A5FF9"/>
    <w:rsid w:val="007A63BD"/>
    <w:rsid w:val="007A6DD3"/>
    <w:rsid w:val="007A7252"/>
    <w:rsid w:val="007A7E7B"/>
    <w:rsid w:val="007B0AEE"/>
    <w:rsid w:val="007B12DA"/>
    <w:rsid w:val="007B1E2B"/>
    <w:rsid w:val="007B2130"/>
    <w:rsid w:val="007B2EA6"/>
    <w:rsid w:val="007B37C6"/>
    <w:rsid w:val="007B39E1"/>
    <w:rsid w:val="007B3C9F"/>
    <w:rsid w:val="007B43CA"/>
    <w:rsid w:val="007B453A"/>
    <w:rsid w:val="007B4978"/>
    <w:rsid w:val="007B4B81"/>
    <w:rsid w:val="007B5135"/>
    <w:rsid w:val="007B57AB"/>
    <w:rsid w:val="007B59FB"/>
    <w:rsid w:val="007B5BA1"/>
    <w:rsid w:val="007B7176"/>
    <w:rsid w:val="007B7838"/>
    <w:rsid w:val="007B7ED3"/>
    <w:rsid w:val="007C0A64"/>
    <w:rsid w:val="007C0E3F"/>
    <w:rsid w:val="007C1768"/>
    <w:rsid w:val="007C194B"/>
    <w:rsid w:val="007C1AF2"/>
    <w:rsid w:val="007C268B"/>
    <w:rsid w:val="007C2819"/>
    <w:rsid w:val="007C2CC2"/>
    <w:rsid w:val="007C399E"/>
    <w:rsid w:val="007C39A6"/>
    <w:rsid w:val="007C4A26"/>
    <w:rsid w:val="007C4FA2"/>
    <w:rsid w:val="007C5236"/>
    <w:rsid w:val="007C6B5E"/>
    <w:rsid w:val="007C6BCF"/>
    <w:rsid w:val="007C6DCC"/>
    <w:rsid w:val="007C7176"/>
    <w:rsid w:val="007C7408"/>
    <w:rsid w:val="007C786F"/>
    <w:rsid w:val="007D0EC6"/>
    <w:rsid w:val="007D1323"/>
    <w:rsid w:val="007D1FA8"/>
    <w:rsid w:val="007D34FE"/>
    <w:rsid w:val="007D3EA8"/>
    <w:rsid w:val="007D44DE"/>
    <w:rsid w:val="007D5184"/>
    <w:rsid w:val="007D57EF"/>
    <w:rsid w:val="007D5AD0"/>
    <w:rsid w:val="007D773B"/>
    <w:rsid w:val="007D7A38"/>
    <w:rsid w:val="007E0008"/>
    <w:rsid w:val="007E0316"/>
    <w:rsid w:val="007E06DE"/>
    <w:rsid w:val="007E0C4F"/>
    <w:rsid w:val="007E120B"/>
    <w:rsid w:val="007E15F3"/>
    <w:rsid w:val="007E1664"/>
    <w:rsid w:val="007E18FE"/>
    <w:rsid w:val="007E3B5D"/>
    <w:rsid w:val="007E40CF"/>
    <w:rsid w:val="007E4851"/>
    <w:rsid w:val="007E55D0"/>
    <w:rsid w:val="007E5D71"/>
    <w:rsid w:val="007E6087"/>
    <w:rsid w:val="007E616B"/>
    <w:rsid w:val="007E6F4B"/>
    <w:rsid w:val="007E764A"/>
    <w:rsid w:val="007E78C5"/>
    <w:rsid w:val="007E795C"/>
    <w:rsid w:val="007E7D28"/>
    <w:rsid w:val="007F08E9"/>
    <w:rsid w:val="007F0D5C"/>
    <w:rsid w:val="007F17BD"/>
    <w:rsid w:val="007F18EC"/>
    <w:rsid w:val="007F22E5"/>
    <w:rsid w:val="007F2DE3"/>
    <w:rsid w:val="007F2F00"/>
    <w:rsid w:val="007F329D"/>
    <w:rsid w:val="007F48C4"/>
    <w:rsid w:val="007F555C"/>
    <w:rsid w:val="007F5F01"/>
    <w:rsid w:val="007F6263"/>
    <w:rsid w:val="007F655D"/>
    <w:rsid w:val="007F7B23"/>
    <w:rsid w:val="0080023F"/>
    <w:rsid w:val="00800494"/>
    <w:rsid w:val="00800CE9"/>
    <w:rsid w:val="00801E34"/>
    <w:rsid w:val="00801FF6"/>
    <w:rsid w:val="00802591"/>
    <w:rsid w:val="008026CB"/>
    <w:rsid w:val="0080297A"/>
    <w:rsid w:val="00802D66"/>
    <w:rsid w:val="0080377E"/>
    <w:rsid w:val="00803931"/>
    <w:rsid w:val="00803FA3"/>
    <w:rsid w:val="008042BC"/>
    <w:rsid w:val="00804FB7"/>
    <w:rsid w:val="008057D5"/>
    <w:rsid w:val="00805950"/>
    <w:rsid w:val="008063EC"/>
    <w:rsid w:val="00806FEB"/>
    <w:rsid w:val="00807779"/>
    <w:rsid w:val="00807D31"/>
    <w:rsid w:val="00810494"/>
    <w:rsid w:val="00810C98"/>
    <w:rsid w:val="00810E71"/>
    <w:rsid w:val="00811175"/>
    <w:rsid w:val="0081249C"/>
    <w:rsid w:val="00812A03"/>
    <w:rsid w:val="00812E05"/>
    <w:rsid w:val="00813ABE"/>
    <w:rsid w:val="00813D0F"/>
    <w:rsid w:val="00813D41"/>
    <w:rsid w:val="00814EF7"/>
    <w:rsid w:val="00814EFD"/>
    <w:rsid w:val="00815DCE"/>
    <w:rsid w:val="00815FA5"/>
    <w:rsid w:val="00816658"/>
    <w:rsid w:val="00816A0F"/>
    <w:rsid w:val="00816AF3"/>
    <w:rsid w:val="00817098"/>
    <w:rsid w:val="00817583"/>
    <w:rsid w:val="008178C7"/>
    <w:rsid w:val="00821C0D"/>
    <w:rsid w:val="00822605"/>
    <w:rsid w:val="00822942"/>
    <w:rsid w:val="00822B20"/>
    <w:rsid w:val="00822C3D"/>
    <w:rsid w:val="00823476"/>
    <w:rsid w:val="0082455E"/>
    <w:rsid w:val="0082462A"/>
    <w:rsid w:val="00824D8B"/>
    <w:rsid w:val="00824DA4"/>
    <w:rsid w:val="00826268"/>
    <w:rsid w:val="008269C2"/>
    <w:rsid w:val="00826FE7"/>
    <w:rsid w:val="00827309"/>
    <w:rsid w:val="00827397"/>
    <w:rsid w:val="00827A19"/>
    <w:rsid w:val="00827AAC"/>
    <w:rsid w:val="00827F1D"/>
    <w:rsid w:val="008311C7"/>
    <w:rsid w:val="008324EA"/>
    <w:rsid w:val="00832DF9"/>
    <w:rsid w:val="008336A2"/>
    <w:rsid w:val="00833F79"/>
    <w:rsid w:val="00834557"/>
    <w:rsid w:val="00834C26"/>
    <w:rsid w:val="00835255"/>
    <w:rsid w:val="00835570"/>
    <w:rsid w:val="00835730"/>
    <w:rsid w:val="0084039A"/>
    <w:rsid w:val="00840880"/>
    <w:rsid w:val="00840F62"/>
    <w:rsid w:val="00841361"/>
    <w:rsid w:val="00841F7B"/>
    <w:rsid w:val="008424CA"/>
    <w:rsid w:val="00843734"/>
    <w:rsid w:val="008440E1"/>
    <w:rsid w:val="008441D8"/>
    <w:rsid w:val="008445A7"/>
    <w:rsid w:val="00844BBB"/>
    <w:rsid w:val="008450E2"/>
    <w:rsid w:val="00845A75"/>
    <w:rsid w:val="00846406"/>
    <w:rsid w:val="00847686"/>
    <w:rsid w:val="008500C8"/>
    <w:rsid w:val="00851116"/>
    <w:rsid w:val="008518B3"/>
    <w:rsid w:val="00851E13"/>
    <w:rsid w:val="00851F47"/>
    <w:rsid w:val="00852307"/>
    <w:rsid w:val="008526A0"/>
    <w:rsid w:val="00852B6D"/>
    <w:rsid w:val="00852C97"/>
    <w:rsid w:val="008531F6"/>
    <w:rsid w:val="008532CA"/>
    <w:rsid w:val="008549AE"/>
    <w:rsid w:val="008549D8"/>
    <w:rsid w:val="00854C1D"/>
    <w:rsid w:val="00855D96"/>
    <w:rsid w:val="00856816"/>
    <w:rsid w:val="008568F6"/>
    <w:rsid w:val="00856F1F"/>
    <w:rsid w:val="008571EC"/>
    <w:rsid w:val="0085773E"/>
    <w:rsid w:val="00857D95"/>
    <w:rsid w:val="00860014"/>
    <w:rsid w:val="008606F5"/>
    <w:rsid w:val="00861182"/>
    <w:rsid w:val="00861E29"/>
    <w:rsid w:val="00862B11"/>
    <w:rsid w:val="008631D9"/>
    <w:rsid w:val="00863828"/>
    <w:rsid w:val="00863F7C"/>
    <w:rsid w:val="0086464D"/>
    <w:rsid w:val="00864A18"/>
    <w:rsid w:val="008651CA"/>
    <w:rsid w:val="008653F1"/>
    <w:rsid w:val="00865C14"/>
    <w:rsid w:val="00865C24"/>
    <w:rsid w:val="00866C18"/>
    <w:rsid w:val="00866D3C"/>
    <w:rsid w:val="00867504"/>
    <w:rsid w:val="008704E4"/>
    <w:rsid w:val="00870BB2"/>
    <w:rsid w:val="00870E13"/>
    <w:rsid w:val="00872374"/>
    <w:rsid w:val="00872445"/>
    <w:rsid w:val="00872C07"/>
    <w:rsid w:val="00873227"/>
    <w:rsid w:val="008736C5"/>
    <w:rsid w:val="00873C39"/>
    <w:rsid w:val="00873E1F"/>
    <w:rsid w:val="00874FC3"/>
    <w:rsid w:val="0087633E"/>
    <w:rsid w:val="008774C3"/>
    <w:rsid w:val="008778B3"/>
    <w:rsid w:val="00877E3A"/>
    <w:rsid w:val="008808D7"/>
    <w:rsid w:val="00880983"/>
    <w:rsid w:val="00880A6D"/>
    <w:rsid w:val="00880D90"/>
    <w:rsid w:val="00882275"/>
    <w:rsid w:val="00883179"/>
    <w:rsid w:val="0088388B"/>
    <w:rsid w:val="00883A3F"/>
    <w:rsid w:val="00883E60"/>
    <w:rsid w:val="00883F93"/>
    <w:rsid w:val="00884C2A"/>
    <w:rsid w:val="00885218"/>
    <w:rsid w:val="0088557F"/>
    <w:rsid w:val="00886A65"/>
    <w:rsid w:val="00886C1F"/>
    <w:rsid w:val="00886D78"/>
    <w:rsid w:val="00887E9F"/>
    <w:rsid w:val="0089038A"/>
    <w:rsid w:val="008903F7"/>
    <w:rsid w:val="008909BC"/>
    <w:rsid w:val="008912FA"/>
    <w:rsid w:val="008917E7"/>
    <w:rsid w:val="00891A05"/>
    <w:rsid w:val="00891C3B"/>
    <w:rsid w:val="00891FAC"/>
    <w:rsid w:val="00892E6E"/>
    <w:rsid w:val="0089405B"/>
    <w:rsid w:val="00895546"/>
    <w:rsid w:val="00895900"/>
    <w:rsid w:val="00895B89"/>
    <w:rsid w:val="00896650"/>
    <w:rsid w:val="008972B6"/>
    <w:rsid w:val="0089795C"/>
    <w:rsid w:val="008A000E"/>
    <w:rsid w:val="008A19E2"/>
    <w:rsid w:val="008A1CFF"/>
    <w:rsid w:val="008A1E3B"/>
    <w:rsid w:val="008A2360"/>
    <w:rsid w:val="008A2650"/>
    <w:rsid w:val="008A3150"/>
    <w:rsid w:val="008A385A"/>
    <w:rsid w:val="008A3A80"/>
    <w:rsid w:val="008A4281"/>
    <w:rsid w:val="008A4BF8"/>
    <w:rsid w:val="008A4DE2"/>
    <w:rsid w:val="008A4E15"/>
    <w:rsid w:val="008A51FD"/>
    <w:rsid w:val="008A523C"/>
    <w:rsid w:val="008A532A"/>
    <w:rsid w:val="008A57B9"/>
    <w:rsid w:val="008A57ED"/>
    <w:rsid w:val="008A5E2F"/>
    <w:rsid w:val="008A606E"/>
    <w:rsid w:val="008A6409"/>
    <w:rsid w:val="008A6659"/>
    <w:rsid w:val="008A6717"/>
    <w:rsid w:val="008A6B0D"/>
    <w:rsid w:val="008A7632"/>
    <w:rsid w:val="008A7D33"/>
    <w:rsid w:val="008B03EE"/>
    <w:rsid w:val="008B0A23"/>
    <w:rsid w:val="008B0A89"/>
    <w:rsid w:val="008B0ADE"/>
    <w:rsid w:val="008B0C86"/>
    <w:rsid w:val="008B1A2C"/>
    <w:rsid w:val="008B1D4C"/>
    <w:rsid w:val="008B264A"/>
    <w:rsid w:val="008B2CAF"/>
    <w:rsid w:val="008B2ED8"/>
    <w:rsid w:val="008B2EEF"/>
    <w:rsid w:val="008B34DB"/>
    <w:rsid w:val="008B3E35"/>
    <w:rsid w:val="008B3E60"/>
    <w:rsid w:val="008B4A75"/>
    <w:rsid w:val="008B4CC4"/>
    <w:rsid w:val="008B4EFA"/>
    <w:rsid w:val="008B6CAA"/>
    <w:rsid w:val="008C0307"/>
    <w:rsid w:val="008C034F"/>
    <w:rsid w:val="008C05A4"/>
    <w:rsid w:val="008C0807"/>
    <w:rsid w:val="008C0A07"/>
    <w:rsid w:val="008C0BB8"/>
    <w:rsid w:val="008C0E59"/>
    <w:rsid w:val="008C20A3"/>
    <w:rsid w:val="008C24B1"/>
    <w:rsid w:val="008C2AFF"/>
    <w:rsid w:val="008C42D2"/>
    <w:rsid w:val="008C52B2"/>
    <w:rsid w:val="008C55E8"/>
    <w:rsid w:val="008C5889"/>
    <w:rsid w:val="008C605B"/>
    <w:rsid w:val="008C694D"/>
    <w:rsid w:val="008C6958"/>
    <w:rsid w:val="008C7338"/>
    <w:rsid w:val="008C776B"/>
    <w:rsid w:val="008C7F08"/>
    <w:rsid w:val="008D1925"/>
    <w:rsid w:val="008D1C87"/>
    <w:rsid w:val="008D29E2"/>
    <w:rsid w:val="008D2C9D"/>
    <w:rsid w:val="008D311E"/>
    <w:rsid w:val="008D317F"/>
    <w:rsid w:val="008D3938"/>
    <w:rsid w:val="008D39C5"/>
    <w:rsid w:val="008D3C8E"/>
    <w:rsid w:val="008D5D99"/>
    <w:rsid w:val="008D5DC6"/>
    <w:rsid w:val="008D62BF"/>
    <w:rsid w:val="008D654C"/>
    <w:rsid w:val="008D6803"/>
    <w:rsid w:val="008D68AF"/>
    <w:rsid w:val="008D7106"/>
    <w:rsid w:val="008D7A73"/>
    <w:rsid w:val="008D7E75"/>
    <w:rsid w:val="008E06CF"/>
    <w:rsid w:val="008E1074"/>
    <w:rsid w:val="008E15E0"/>
    <w:rsid w:val="008E1666"/>
    <w:rsid w:val="008E1768"/>
    <w:rsid w:val="008E1F51"/>
    <w:rsid w:val="008E3295"/>
    <w:rsid w:val="008E36A5"/>
    <w:rsid w:val="008E3DFD"/>
    <w:rsid w:val="008E447B"/>
    <w:rsid w:val="008E456D"/>
    <w:rsid w:val="008E469E"/>
    <w:rsid w:val="008E5459"/>
    <w:rsid w:val="008E5C5F"/>
    <w:rsid w:val="008E5E06"/>
    <w:rsid w:val="008E61A9"/>
    <w:rsid w:val="008E631D"/>
    <w:rsid w:val="008E6BFA"/>
    <w:rsid w:val="008E7A8D"/>
    <w:rsid w:val="008E7FC1"/>
    <w:rsid w:val="008F0345"/>
    <w:rsid w:val="008F0B28"/>
    <w:rsid w:val="008F0C10"/>
    <w:rsid w:val="008F106C"/>
    <w:rsid w:val="008F125B"/>
    <w:rsid w:val="008F14B6"/>
    <w:rsid w:val="008F1F9C"/>
    <w:rsid w:val="008F2074"/>
    <w:rsid w:val="008F3509"/>
    <w:rsid w:val="008F401D"/>
    <w:rsid w:val="008F48CB"/>
    <w:rsid w:val="008F5861"/>
    <w:rsid w:val="008F5B29"/>
    <w:rsid w:val="008F5E51"/>
    <w:rsid w:val="008F5F07"/>
    <w:rsid w:val="008F6639"/>
    <w:rsid w:val="008F6E3E"/>
    <w:rsid w:val="008F7062"/>
    <w:rsid w:val="008F7365"/>
    <w:rsid w:val="008F7689"/>
    <w:rsid w:val="00900377"/>
    <w:rsid w:val="00900C5A"/>
    <w:rsid w:val="00902741"/>
    <w:rsid w:val="00903D8F"/>
    <w:rsid w:val="00903E84"/>
    <w:rsid w:val="0090427C"/>
    <w:rsid w:val="009044A5"/>
    <w:rsid w:val="00904FE6"/>
    <w:rsid w:val="00905BA5"/>
    <w:rsid w:val="009061E5"/>
    <w:rsid w:val="009064F6"/>
    <w:rsid w:val="00906601"/>
    <w:rsid w:val="00906BCA"/>
    <w:rsid w:val="0090748C"/>
    <w:rsid w:val="00907580"/>
    <w:rsid w:val="00907A14"/>
    <w:rsid w:val="00907F6A"/>
    <w:rsid w:val="009105BF"/>
    <w:rsid w:val="009107EB"/>
    <w:rsid w:val="00910F95"/>
    <w:rsid w:val="009112A8"/>
    <w:rsid w:val="0091294C"/>
    <w:rsid w:val="00914104"/>
    <w:rsid w:val="009142E0"/>
    <w:rsid w:val="00914605"/>
    <w:rsid w:val="00914AC0"/>
    <w:rsid w:val="00914B77"/>
    <w:rsid w:val="0091592E"/>
    <w:rsid w:val="00915BD7"/>
    <w:rsid w:val="00915D20"/>
    <w:rsid w:val="0091658E"/>
    <w:rsid w:val="00916788"/>
    <w:rsid w:val="00917F25"/>
    <w:rsid w:val="00920408"/>
    <w:rsid w:val="00921D9C"/>
    <w:rsid w:val="009244FB"/>
    <w:rsid w:val="0092469A"/>
    <w:rsid w:val="0092522F"/>
    <w:rsid w:val="00925A27"/>
    <w:rsid w:val="00925AFF"/>
    <w:rsid w:val="00925FC7"/>
    <w:rsid w:val="00930179"/>
    <w:rsid w:val="009303B5"/>
    <w:rsid w:val="0093144D"/>
    <w:rsid w:val="00931909"/>
    <w:rsid w:val="00931F71"/>
    <w:rsid w:val="00932765"/>
    <w:rsid w:val="009336EF"/>
    <w:rsid w:val="009339A6"/>
    <w:rsid w:val="0093427A"/>
    <w:rsid w:val="00934389"/>
    <w:rsid w:val="009346EE"/>
    <w:rsid w:val="00934EB5"/>
    <w:rsid w:val="00935033"/>
    <w:rsid w:val="009353AA"/>
    <w:rsid w:val="0093568A"/>
    <w:rsid w:val="009358DB"/>
    <w:rsid w:val="00935E06"/>
    <w:rsid w:val="009363E9"/>
    <w:rsid w:val="009367F0"/>
    <w:rsid w:val="00936C0C"/>
    <w:rsid w:val="009377AC"/>
    <w:rsid w:val="00937DBA"/>
    <w:rsid w:val="00940457"/>
    <w:rsid w:val="009404D8"/>
    <w:rsid w:val="009405A4"/>
    <w:rsid w:val="009409A6"/>
    <w:rsid w:val="00941039"/>
    <w:rsid w:val="00942DCF"/>
    <w:rsid w:val="0094315E"/>
    <w:rsid w:val="00943FA9"/>
    <w:rsid w:val="009456AD"/>
    <w:rsid w:val="009456E8"/>
    <w:rsid w:val="0094609B"/>
    <w:rsid w:val="00946E52"/>
    <w:rsid w:val="00947F79"/>
    <w:rsid w:val="00950501"/>
    <w:rsid w:val="009515FC"/>
    <w:rsid w:val="00951A27"/>
    <w:rsid w:val="009532D3"/>
    <w:rsid w:val="00953971"/>
    <w:rsid w:val="00953A5E"/>
    <w:rsid w:val="00953C5E"/>
    <w:rsid w:val="00954097"/>
    <w:rsid w:val="0095430D"/>
    <w:rsid w:val="009545AD"/>
    <w:rsid w:val="0095494D"/>
    <w:rsid w:val="00955187"/>
    <w:rsid w:val="009553C6"/>
    <w:rsid w:val="009558A5"/>
    <w:rsid w:val="00955A95"/>
    <w:rsid w:val="0095669C"/>
    <w:rsid w:val="00956C6D"/>
    <w:rsid w:val="00957281"/>
    <w:rsid w:val="009575E4"/>
    <w:rsid w:val="00960597"/>
    <w:rsid w:val="00962180"/>
    <w:rsid w:val="0096296F"/>
    <w:rsid w:val="00962FFD"/>
    <w:rsid w:val="0096489D"/>
    <w:rsid w:val="00964DCF"/>
    <w:rsid w:val="00964E9D"/>
    <w:rsid w:val="0096548C"/>
    <w:rsid w:val="009660FA"/>
    <w:rsid w:val="00966337"/>
    <w:rsid w:val="00966F17"/>
    <w:rsid w:val="00966FF4"/>
    <w:rsid w:val="00967786"/>
    <w:rsid w:val="00970CA4"/>
    <w:rsid w:val="00971059"/>
    <w:rsid w:val="00971205"/>
    <w:rsid w:val="00971584"/>
    <w:rsid w:val="00971A98"/>
    <w:rsid w:val="00971D4D"/>
    <w:rsid w:val="00971E50"/>
    <w:rsid w:val="00972B30"/>
    <w:rsid w:val="00973001"/>
    <w:rsid w:val="009737DA"/>
    <w:rsid w:val="00973CB5"/>
    <w:rsid w:val="00974478"/>
    <w:rsid w:val="00974E4D"/>
    <w:rsid w:val="009755E8"/>
    <w:rsid w:val="00976053"/>
    <w:rsid w:val="009760AB"/>
    <w:rsid w:val="0097709C"/>
    <w:rsid w:val="0098086D"/>
    <w:rsid w:val="0098107F"/>
    <w:rsid w:val="00981848"/>
    <w:rsid w:val="00981A8A"/>
    <w:rsid w:val="00981ED8"/>
    <w:rsid w:val="00982B12"/>
    <w:rsid w:val="00982CC0"/>
    <w:rsid w:val="00984193"/>
    <w:rsid w:val="00984A31"/>
    <w:rsid w:val="00985067"/>
    <w:rsid w:val="009856D0"/>
    <w:rsid w:val="0098594C"/>
    <w:rsid w:val="00985A33"/>
    <w:rsid w:val="00985BBB"/>
    <w:rsid w:val="009862E3"/>
    <w:rsid w:val="00986B4B"/>
    <w:rsid w:val="009876DF"/>
    <w:rsid w:val="009878BA"/>
    <w:rsid w:val="00987F4C"/>
    <w:rsid w:val="009901A9"/>
    <w:rsid w:val="0099076C"/>
    <w:rsid w:val="009912DE"/>
    <w:rsid w:val="00991FD3"/>
    <w:rsid w:val="009925E7"/>
    <w:rsid w:val="00992767"/>
    <w:rsid w:val="009930D2"/>
    <w:rsid w:val="009932AA"/>
    <w:rsid w:val="0099474C"/>
    <w:rsid w:val="00995AF9"/>
    <w:rsid w:val="009961AD"/>
    <w:rsid w:val="00996512"/>
    <w:rsid w:val="0099657C"/>
    <w:rsid w:val="00996954"/>
    <w:rsid w:val="00996B0F"/>
    <w:rsid w:val="00996C99"/>
    <w:rsid w:val="0099706F"/>
    <w:rsid w:val="0099760B"/>
    <w:rsid w:val="0099779F"/>
    <w:rsid w:val="0099792E"/>
    <w:rsid w:val="009A127F"/>
    <w:rsid w:val="009A16CE"/>
    <w:rsid w:val="009A217E"/>
    <w:rsid w:val="009A268C"/>
    <w:rsid w:val="009A314A"/>
    <w:rsid w:val="009A35DF"/>
    <w:rsid w:val="009A39B7"/>
    <w:rsid w:val="009A3B27"/>
    <w:rsid w:val="009A4413"/>
    <w:rsid w:val="009A44C0"/>
    <w:rsid w:val="009A51BF"/>
    <w:rsid w:val="009A592D"/>
    <w:rsid w:val="009A59E5"/>
    <w:rsid w:val="009A5C91"/>
    <w:rsid w:val="009A5E61"/>
    <w:rsid w:val="009A5FCA"/>
    <w:rsid w:val="009A684D"/>
    <w:rsid w:val="009A6E9F"/>
    <w:rsid w:val="009A6F53"/>
    <w:rsid w:val="009A770D"/>
    <w:rsid w:val="009A7FDC"/>
    <w:rsid w:val="009B11A6"/>
    <w:rsid w:val="009B1206"/>
    <w:rsid w:val="009B121B"/>
    <w:rsid w:val="009B17AB"/>
    <w:rsid w:val="009B27D6"/>
    <w:rsid w:val="009B2F16"/>
    <w:rsid w:val="009B30DF"/>
    <w:rsid w:val="009B37F6"/>
    <w:rsid w:val="009B3F62"/>
    <w:rsid w:val="009B3FB1"/>
    <w:rsid w:val="009B459F"/>
    <w:rsid w:val="009B4F57"/>
    <w:rsid w:val="009B5511"/>
    <w:rsid w:val="009B5B13"/>
    <w:rsid w:val="009B780F"/>
    <w:rsid w:val="009B784D"/>
    <w:rsid w:val="009B7D1D"/>
    <w:rsid w:val="009C1E26"/>
    <w:rsid w:val="009C2B69"/>
    <w:rsid w:val="009C3C4D"/>
    <w:rsid w:val="009C411C"/>
    <w:rsid w:val="009C629B"/>
    <w:rsid w:val="009C7346"/>
    <w:rsid w:val="009C75A2"/>
    <w:rsid w:val="009C7C6B"/>
    <w:rsid w:val="009D0502"/>
    <w:rsid w:val="009D1752"/>
    <w:rsid w:val="009D1854"/>
    <w:rsid w:val="009D1D47"/>
    <w:rsid w:val="009D209D"/>
    <w:rsid w:val="009D21A5"/>
    <w:rsid w:val="009D319A"/>
    <w:rsid w:val="009D3CDF"/>
    <w:rsid w:val="009D4ABA"/>
    <w:rsid w:val="009D4C71"/>
    <w:rsid w:val="009D4CB2"/>
    <w:rsid w:val="009D4D6D"/>
    <w:rsid w:val="009D5378"/>
    <w:rsid w:val="009D580A"/>
    <w:rsid w:val="009D5A6A"/>
    <w:rsid w:val="009D6B02"/>
    <w:rsid w:val="009D6E08"/>
    <w:rsid w:val="009D6F1C"/>
    <w:rsid w:val="009D7027"/>
    <w:rsid w:val="009D7B40"/>
    <w:rsid w:val="009D7B8C"/>
    <w:rsid w:val="009D7D25"/>
    <w:rsid w:val="009D7EBD"/>
    <w:rsid w:val="009E0383"/>
    <w:rsid w:val="009E08AE"/>
    <w:rsid w:val="009E2466"/>
    <w:rsid w:val="009E2962"/>
    <w:rsid w:val="009E2C99"/>
    <w:rsid w:val="009E378D"/>
    <w:rsid w:val="009E5B80"/>
    <w:rsid w:val="009E5CFA"/>
    <w:rsid w:val="009E76EB"/>
    <w:rsid w:val="009E77A2"/>
    <w:rsid w:val="009E77AC"/>
    <w:rsid w:val="009F0AA2"/>
    <w:rsid w:val="009F0BE7"/>
    <w:rsid w:val="009F1691"/>
    <w:rsid w:val="009F19D1"/>
    <w:rsid w:val="009F19D9"/>
    <w:rsid w:val="009F1AF8"/>
    <w:rsid w:val="009F237D"/>
    <w:rsid w:val="009F2386"/>
    <w:rsid w:val="009F32D3"/>
    <w:rsid w:val="009F3799"/>
    <w:rsid w:val="009F406C"/>
    <w:rsid w:val="009F4A8F"/>
    <w:rsid w:val="009F4F19"/>
    <w:rsid w:val="009F5049"/>
    <w:rsid w:val="009F53FF"/>
    <w:rsid w:val="009F59CF"/>
    <w:rsid w:val="009F5A50"/>
    <w:rsid w:val="009F5FE9"/>
    <w:rsid w:val="009F6710"/>
    <w:rsid w:val="009F7BDD"/>
    <w:rsid w:val="009F7FA2"/>
    <w:rsid w:val="00A007B8"/>
    <w:rsid w:val="00A008DE"/>
    <w:rsid w:val="00A009E7"/>
    <w:rsid w:val="00A00C89"/>
    <w:rsid w:val="00A01862"/>
    <w:rsid w:val="00A01A62"/>
    <w:rsid w:val="00A01F59"/>
    <w:rsid w:val="00A0205E"/>
    <w:rsid w:val="00A03182"/>
    <w:rsid w:val="00A0632E"/>
    <w:rsid w:val="00A06774"/>
    <w:rsid w:val="00A06AFA"/>
    <w:rsid w:val="00A07AB4"/>
    <w:rsid w:val="00A07EE3"/>
    <w:rsid w:val="00A07F92"/>
    <w:rsid w:val="00A07FF0"/>
    <w:rsid w:val="00A10031"/>
    <w:rsid w:val="00A100F1"/>
    <w:rsid w:val="00A104BE"/>
    <w:rsid w:val="00A1087B"/>
    <w:rsid w:val="00A114FB"/>
    <w:rsid w:val="00A119C4"/>
    <w:rsid w:val="00A11A85"/>
    <w:rsid w:val="00A11D03"/>
    <w:rsid w:val="00A11E56"/>
    <w:rsid w:val="00A11F7D"/>
    <w:rsid w:val="00A1266B"/>
    <w:rsid w:val="00A126F3"/>
    <w:rsid w:val="00A128F6"/>
    <w:rsid w:val="00A12B00"/>
    <w:rsid w:val="00A12E1C"/>
    <w:rsid w:val="00A13327"/>
    <w:rsid w:val="00A13D31"/>
    <w:rsid w:val="00A142F0"/>
    <w:rsid w:val="00A14338"/>
    <w:rsid w:val="00A1436E"/>
    <w:rsid w:val="00A14AD5"/>
    <w:rsid w:val="00A14FF5"/>
    <w:rsid w:val="00A156A3"/>
    <w:rsid w:val="00A15A07"/>
    <w:rsid w:val="00A15B4F"/>
    <w:rsid w:val="00A160C2"/>
    <w:rsid w:val="00A162DC"/>
    <w:rsid w:val="00A16791"/>
    <w:rsid w:val="00A16BA0"/>
    <w:rsid w:val="00A16D1F"/>
    <w:rsid w:val="00A171BE"/>
    <w:rsid w:val="00A172CA"/>
    <w:rsid w:val="00A174CD"/>
    <w:rsid w:val="00A17975"/>
    <w:rsid w:val="00A17A48"/>
    <w:rsid w:val="00A17B25"/>
    <w:rsid w:val="00A17B40"/>
    <w:rsid w:val="00A2319B"/>
    <w:rsid w:val="00A23242"/>
    <w:rsid w:val="00A23891"/>
    <w:rsid w:val="00A23E7D"/>
    <w:rsid w:val="00A242E8"/>
    <w:rsid w:val="00A24836"/>
    <w:rsid w:val="00A248A4"/>
    <w:rsid w:val="00A2491B"/>
    <w:rsid w:val="00A24FD7"/>
    <w:rsid w:val="00A25149"/>
    <w:rsid w:val="00A264CE"/>
    <w:rsid w:val="00A26F92"/>
    <w:rsid w:val="00A27368"/>
    <w:rsid w:val="00A274FC"/>
    <w:rsid w:val="00A27DE7"/>
    <w:rsid w:val="00A306B8"/>
    <w:rsid w:val="00A310B7"/>
    <w:rsid w:val="00A3128D"/>
    <w:rsid w:val="00A32279"/>
    <w:rsid w:val="00A3234C"/>
    <w:rsid w:val="00A334FC"/>
    <w:rsid w:val="00A34333"/>
    <w:rsid w:val="00A3484B"/>
    <w:rsid w:val="00A353CD"/>
    <w:rsid w:val="00A35D74"/>
    <w:rsid w:val="00A35F37"/>
    <w:rsid w:val="00A36044"/>
    <w:rsid w:val="00A36683"/>
    <w:rsid w:val="00A366A2"/>
    <w:rsid w:val="00A36976"/>
    <w:rsid w:val="00A36C3A"/>
    <w:rsid w:val="00A36D0B"/>
    <w:rsid w:val="00A37261"/>
    <w:rsid w:val="00A3776E"/>
    <w:rsid w:val="00A3788E"/>
    <w:rsid w:val="00A37B1E"/>
    <w:rsid w:val="00A406F6"/>
    <w:rsid w:val="00A407CF"/>
    <w:rsid w:val="00A40D81"/>
    <w:rsid w:val="00A41144"/>
    <w:rsid w:val="00A414BE"/>
    <w:rsid w:val="00A414E4"/>
    <w:rsid w:val="00A42374"/>
    <w:rsid w:val="00A423A4"/>
    <w:rsid w:val="00A4240A"/>
    <w:rsid w:val="00A4282C"/>
    <w:rsid w:val="00A4351E"/>
    <w:rsid w:val="00A4362D"/>
    <w:rsid w:val="00A43DC0"/>
    <w:rsid w:val="00A44CCA"/>
    <w:rsid w:val="00A45A4E"/>
    <w:rsid w:val="00A45E15"/>
    <w:rsid w:val="00A45E94"/>
    <w:rsid w:val="00A4666D"/>
    <w:rsid w:val="00A46802"/>
    <w:rsid w:val="00A469A3"/>
    <w:rsid w:val="00A4783E"/>
    <w:rsid w:val="00A47BF9"/>
    <w:rsid w:val="00A50095"/>
    <w:rsid w:val="00A50725"/>
    <w:rsid w:val="00A50BB7"/>
    <w:rsid w:val="00A50D85"/>
    <w:rsid w:val="00A51C2F"/>
    <w:rsid w:val="00A51C83"/>
    <w:rsid w:val="00A51FB3"/>
    <w:rsid w:val="00A52433"/>
    <w:rsid w:val="00A525AA"/>
    <w:rsid w:val="00A52CC2"/>
    <w:rsid w:val="00A52CCC"/>
    <w:rsid w:val="00A534AB"/>
    <w:rsid w:val="00A53658"/>
    <w:rsid w:val="00A54433"/>
    <w:rsid w:val="00A555A1"/>
    <w:rsid w:val="00A55B22"/>
    <w:rsid w:val="00A55D03"/>
    <w:rsid w:val="00A55F70"/>
    <w:rsid w:val="00A56194"/>
    <w:rsid w:val="00A56233"/>
    <w:rsid w:val="00A5682C"/>
    <w:rsid w:val="00A56AA6"/>
    <w:rsid w:val="00A56CF1"/>
    <w:rsid w:val="00A56D12"/>
    <w:rsid w:val="00A574A3"/>
    <w:rsid w:val="00A57AF9"/>
    <w:rsid w:val="00A57C50"/>
    <w:rsid w:val="00A6047F"/>
    <w:rsid w:val="00A6146C"/>
    <w:rsid w:val="00A6167B"/>
    <w:rsid w:val="00A619FE"/>
    <w:rsid w:val="00A62665"/>
    <w:rsid w:val="00A62BC2"/>
    <w:rsid w:val="00A63277"/>
    <w:rsid w:val="00A63327"/>
    <w:rsid w:val="00A63783"/>
    <w:rsid w:val="00A6424A"/>
    <w:rsid w:val="00A64E70"/>
    <w:rsid w:val="00A65A48"/>
    <w:rsid w:val="00A65D66"/>
    <w:rsid w:val="00A667EF"/>
    <w:rsid w:val="00A66C43"/>
    <w:rsid w:val="00A6772B"/>
    <w:rsid w:val="00A678B0"/>
    <w:rsid w:val="00A67B89"/>
    <w:rsid w:val="00A7142E"/>
    <w:rsid w:val="00A71952"/>
    <w:rsid w:val="00A71BDC"/>
    <w:rsid w:val="00A71C5D"/>
    <w:rsid w:val="00A71C7E"/>
    <w:rsid w:val="00A72913"/>
    <w:rsid w:val="00A738C5"/>
    <w:rsid w:val="00A746ED"/>
    <w:rsid w:val="00A747B8"/>
    <w:rsid w:val="00A74892"/>
    <w:rsid w:val="00A748FE"/>
    <w:rsid w:val="00A74BAA"/>
    <w:rsid w:val="00A75082"/>
    <w:rsid w:val="00A752CA"/>
    <w:rsid w:val="00A75997"/>
    <w:rsid w:val="00A763B5"/>
    <w:rsid w:val="00A76DC7"/>
    <w:rsid w:val="00A807BE"/>
    <w:rsid w:val="00A80B48"/>
    <w:rsid w:val="00A80C40"/>
    <w:rsid w:val="00A8213A"/>
    <w:rsid w:val="00A82733"/>
    <w:rsid w:val="00A82D03"/>
    <w:rsid w:val="00A83125"/>
    <w:rsid w:val="00A83A71"/>
    <w:rsid w:val="00A83BF2"/>
    <w:rsid w:val="00A84E21"/>
    <w:rsid w:val="00A85726"/>
    <w:rsid w:val="00A85A0B"/>
    <w:rsid w:val="00A85D48"/>
    <w:rsid w:val="00A85FE4"/>
    <w:rsid w:val="00A861C6"/>
    <w:rsid w:val="00A86731"/>
    <w:rsid w:val="00A86A9A"/>
    <w:rsid w:val="00A87AEC"/>
    <w:rsid w:val="00A9050C"/>
    <w:rsid w:val="00A90EBD"/>
    <w:rsid w:val="00A91252"/>
    <w:rsid w:val="00A91698"/>
    <w:rsid w:val="00A9308F"/>
    <w:rsid w:val="00A93372"/>
    <w:rsid w:val="00A934B1"/>
    <w:rsid w:val="00A936DE"/>
    <w:rsid w:val="00A93FA5"/>
    <w:rsid w:val="00A93FF4"/>
    <w:rsid w:val="00A94025"/>
    <w:rsid w:val="00A9430D"/>
    <w:rsid w:val="00A947E2"/>
    <w:rsid w:val="00A95050"/>
    <w:rsid w:val="00A958BB"/>
    <w:rsid w:val="00A95C0F"/>
    <w:rsid w:val="00A96BE6"/>
    <w:rsid w:val="00A970B0"/>
    <w:rsid w:val="00A9731B"/>
    <w:rsid w:val="00A977B7"/>
    <w:rsid w:val="00A97B2A"/>
    <w:rsid w:val="00A97F56"/>
    <w:rsid w:val="00AA0C2F"/>
    <w:rsid w:val="00AA1103"/>
    <w:rsid w:val="00AA1A5E"/>
    <w:rsid w:val="00AA1E72"/>
    <w:rsid w:val="00AA2354"/>
    <w:rsid w:val="00AA242E"/>
    <w:rsid w:val="00AA2BFB"/>
    <w:rsid w:val="00AA2CF1"/>
    <w:rsid w:val="00AA31C4"/>
    <w:rsid w:val="00AA3342"/>
    <w:rsid w:val="00AA41F5"/>
    <w:rsid w:val="00AA5368"/>
    <w:rsid w:val="00AA56DB"/>
    <w:rsid w:val="00AA57C5"/>
    <w:rsid w:val="00AA6F48"/>
    <w:rsid w:val="00AA7888"/>
    <w:rsid w:val="00AB0097"/>
    <w:rsid w:val="00AB0454"/>
    <w:rsid w:val="00AB04D0"/>
    <w:rsid w:val="00AB0DE3"/>
    <w:rsid w:val="00AB113C"/>
    <w:rsid w:val="00AB147D"/>
    <w:rsid w:val="00AB206F"/>
    <w:rsid w:val="00AB24CE"/>
    <w:rsid w:val="00AB26C2"/>
    <w:rsid w:val="00AB5007"/>
    <w:rsid w:val="00AB53C1"/>
    <w:rsid w:val="00AB6E1F"/>
    <w:rsid w:val="00AB7F0A"/>
    <w:rsid w:val="00AC089C"/>
    <w:rsid w:val="00AC08BB"/>
    <w:rsid w:val="00AC0D7D"/>
    <w:rsid w:val="00AC0E44"/>
    <w:rsid w:val="00AC11B1"/>
    <w:rsid w:val="00AC14C3"/>
    <w:rsid w:val="00AC1709"/>
    <w:rsid w:val="00AC323A"/>
    <w:rsid w:val="00AC3BA0"/>
    <w:rsid w:val="00AC3BF4"/>
    <w:rsid w:val="00AC3ED4"/>
    <w:rsid w:val="00AC4577"/>
    <w:rsid w:val="00AC463C"/>
    <w:rsid w:val="00AC4892"/>
    <w:rsid w:val="00AC4C3A"/>
    <w:rsid w:val="00AC528F"/>
    <w:rsid w:val="00AC5737"/>
    <w:rsid w:val="00AC5C4B"/>
    <w:rsid w:val="00AC5D9E"/>
    <w:rsid w:val="00AC6090"/>
    <w:rsid w:val="00AC6401"/>
    <w:rsid w:val="00AC7215"/>
    <w:rsid w:val="00AC7862"/>
    <w:rsid w:val="00AC7C29"/>
    <w:rsid w:val="00AD01E8"/>
    <w:rsid w:val="00AD040A"/>
    <w:rsid w:val="00AD0629"/>
    <w:rsid w:val="00AD0F88"/>
    <w:rsid w:val="00AD1438"/>
    <w:rsid w:val="00AD2126"/>
    <w:rsid w:val="00AD24CD"/>
    <w:rsid w:val="00AD43C9"/>
    <w:rsid w:val="00AD5E32"/>
    <w:rsid w:val="00AD5EC1"/>
    <w:rsid w:val="00AD6188"/>
    <w:rsid w:val="00AD6EF9"/>
    <w:rsid w:val="00AD722C"/>
    <w:rsid w:val="00AE024E"/>
    <w:rsid w:val="00AE027D"/>
    <w:rsid w:val="00AE0709"/>
    <w:rsid w:val="00AE0B85"/>
    <w:rsid w:val="00AE1413"/>
    <w:rsid w:val="00AE1E79"/>
    <w:rsid w:val="00AE21D4"/>
    <w:rsid w:val="00AE235D"/>
    <w:rsid w:val="00AE2E6A"/>
    <w:rsid w:val="00AE3515"/>
    <w:rsid w:val="00AE4313"/>
    <w:rsid w:val="00AE4479"/>
    <w:rsid w:val="00AE459B"/>
    <w:rsid w:val="00AE4D1F"/>
    <w:rsid w:val="00AE530F"/>
    <w:rsid w:val="00AE5535"/>
    <w:rsid w:val="00AE5A6C"/>
    <w:rsid w:val="00AE5AD2"/>
    <w:rsid w:val="00AE69A9"/>
    <w:rsid w:val="00AE76BC"/>
    <w:rsid w:val="00AE77E2"/>
    <w:rsid w:val="00AF02E2"/>
    <w:rsid w:val="00AF03B4"/>
    <w:rsid w:val="00AF050A"/>
    <w:rsid w:val="00AF0DF0"/>
    <w:rsid w:val="00AF11A2"/>
    <w:rsid w:val="00AF1B54"/>
    <w:rsid w:val="00AF26F2"/>
    <w:rsid w:val="00AF307B"/>
    <w:rsid w:val="00AF30E9"/>
    <w:rsid w:val="00AF32F3"/>
    <w:rsid w:val="00AF3AA5"/>
    <w:rsid w:val="00AF3CAE"/>
    <w:rsid w:val="00AF3D67"/>
    <w:rsid w:val="00AF4DE2"/>
    <w:rsid w:val="00AF583C"/>
    <w:rsid w:val="00AF58F1"/>
    <w:rsid w:val="00AF5B9D"/>
    <w:rsid w:val="00AF5C7D"/>
    <w:rsid w:val="00AF5CB5"/>
    <w:rsid w:val="00AF6396"/>
    <w:rsid w:val="00AF641B"/>
    <w:rsid w:val="00AF6CA5"/>
    <w:rsid w:val="00AF7073"/>
    <w:rsid w:val="00AF738C"/>
    <w:rsid w:val="00B00259"/>
    <w:rsid w:val="00B018F0"/>
    <w:rsid w:val="00B021F5"/>
    <w:rsid w:val="00B04405"/>
    <w:rsid w:val="00B04494"/>
    <w:rsid w:val="00B04A57"/>
    <w:rsid w:val="00B05E57"/>
    <w:rsid w:val="00B07029"/>
    <w:rsid w:val="00B0755E"/>
    <w:rsid w:val="00B07AE3"/>
    <w:rsid w:val="00B07C6B"/>
    <w:rsid w:val="00B07C8A"/>
    <w:rsid w:val="00B07EEF"/>
    <w:rsid w:val="00B10179"/>
    <w:rsid w:val="00B10407"/>
    <w:rsid w:val="00B10A35"/>
    <w:rsid w:val="00B10B31"/>
    <w:rsid w:val="00B11C86"/>
    <w:rsid w:val="00B12089"/>
    <w:rsid w:val="00B122BA"/>
    <w:rsid w:val="00B126F5"/>
    <w:rsid w:val="00B13A24"/>
    <w:rsid w:val="00B143F7"/>
    <w:rsid w:val="00B14CC9"/>
    <w:rsid w:val="00B15BFD"/>
    <w:rsid w:val="00B16549"/>
    <w:rsid w:val="00B17437"/>
    <w:rsid w:val="00B17682"/>
    <w:rsid w:val="00B17724"/>
    <w:rsid w:val="00B20299"/>
    <w:rsid w:val="00B2074F"/>
    <w:rsid w:val="00B210C7"/>
    <w:rsid w:val="00B21EB8"/>
    <w:rsid w:val="00B220C4"/>
    <w:rsid w:val="00B2279A"/>
    <w:rsid w:val="00B22F05"/>
    <w:rsid w:val="00B23591"/>
    <w:rsid w:val="00B23650"/>
    <w:rsid w:val="00B240E6"/>
    <w:rsid w:val="00B2446B"/>
    <w:rsid w:val="00B244F4"/>
    <w:rsid w:val="00B246C1"/>
    <w:rsid w:val="00B249E3"/>
    <w:rsid w:val="00B2595C"/>
    <w:rsid w:val="00B25DAC"/>
    <w:rsid w:val="00B2606D"/>
    <w:rsid w:val="00B26376"/>
    <w:rsid w:val="00B26626"/>
    <w:rsid w:val="00B26803"/>
    <w:rsid w:val="00B26974"/>
    <w:rsid w:val="00B27E88"/>
    <w:rsid w:val="00B27F66"/>
    <w:rsid w:val="00B30507"/>
    <w:rsid w:val="00B3109D"/>
    <w:rsid w:val="00B31369"/>
    <w:rsid w:val="00B31595"/>
    <w:rsid w:val="00B31E79"/>
    <w:rsid w:val="00B335A3"/>
    <w:rsid w:val="00B342F4"/>
    <w:rsid w:val="00B3434B"/>
    <w:rsid w:val="00B34939"/>
    <w:rsid w:val="00B35203"/>
    <w:rsid w:val="00B35388"/>
    <w:rsid w:val="00B35525"/>
    <w:rsid w:val="00B355AD"/>
    <w:rsid w:val="00B35A79"/>
    <w:rsid w:val="00B35B8F"/>
    <w:rsid w:val="00B35F0B"/>
    <w:rsid w:val="00B36130"/>
    <w:rsid w:val="00B36E7B"/>
    <w:rsid w:val="00B3743A"/>
    <w:rsid w:val="00B37DA9"/>
    <w:rsid w:val="00B40B49"/>
    <w:rsid w:val="00B40E48"/>
    <w:rsid w:val="00B410A0"/>
    <w:rsid w:val="00B413AE"/>
    <w:rsid w:val="00B41564"/>
    <w:rsid w:val="00B41C9B"/>
    <w:rsid w:val="00B4224C"/>
    <w:rsid w:val="00B424A3"/>
    <w:rsid w:val="00B424C1"/>
    <w:rsid w:val="00B44857"/>
    <w:rsid w:val="00B44891"/>
    <w:rsid w:val="00B44D1C"/>
    <w:rsid w:val="00B451AE"/>
    <w:rsid w:val="00B45500"/>
    <w:rsid w:val="00B45957"/>
    <w:rsid w:val="00B45BD6"/>
    <w:rsid w:val="00B4662F"/>
    <w:rsid w:val="00B46652"/>
    <w:rsid w:val="00B4677C"/>
    <w:rsid w:val="00B46D6F"/>
    <w:rsid w:val="00B4743D"/>
    <w:rsid w:val="00B47700"/>
    <w:rsid w:val="00B479CA"/>
    <w:rsid w:val="00B47C38"/>
    <w:rsid w:val="00B47CAC"/>
    <w:rsid w:val="00B500B6"/>
    <w:rsid w:val="00B5055B"/>
    <w:rsid w:val="00B507DD"/>
    <w:rsid w:val="00B50A03"/>
    <w:rsid w:val="00B51448"/>
    <w:rsid w:val="00B52959"/>
    <w:rsid w:val="00B53FA0"/>
    <w:rsid w:val="00B53FF1"/>
    <w:rsid w:val="00B544B7"/>
    <w:rsid w:val="00B545CE"/>
    <w:rsid w:val="00B54D3E"/>
    <w:rsid w:val="00B550F1"/>
    <w:rsid w:val="00B55127"/>
    <w:rsid w:val="00B5628C"/>
    <w:rsid w:val="00B56556"/>
    <w:rsid w:val="00B56B2E"/>
    <w:rsid w:val="00B56E29"/>
    <w:rsid w:val="00B57227"/>
    <w:rsid w:val="00B572F5"/>
    <w:rsid w:val="00B57CFC"/>
    <w:rsid w:val="00B60E07"/>
    <w:rsid w:val="00B60F38"/>
    <w:rsid w:val="00B61C15"/>
    <w:rsid w:val="00B62314"/>
    <w:rsid w:val="00B62682"/>
    <w:rsid w:val="00B62FB4"/>
    <w:rsid w:val="00B636DF"/>
    <w:rsid w:val="00B63A76"/>
    <w:rsid w:val="00B6492B"/>
    <w:rsid w:val="00B64E6E"/>
    <w:rsid w:val="00B651BF"/>
    <w:rsid w:val="00B65258"/>
    <w:rsid w:val="00B6530F"/>
    <w:rsid w:val="00B655F6"/>
    <w:rsid w:val="00B6574C"/>
    <w:rsid w:val="00B65816"/>
    <w:rsid w:val="00B66117"/>
    <w:rsid w:val="00B66D3B"/>
    <w:rsid w:val="00B66D6E"/>
    <w:rsid w:val="00B67600"/>
    <w:rsid w:val="00B67F63"/>
    <w:rsid w:val="00B710CB"/>
    <w:rsid w:val="00B71117"/>
    <w:rsid w:val="00B71697"/>
    <w:rsid w:val="00B719D6"/>
    <w:rsid w:val="00B7228E"/>
    <w:rsid w:val="00B728EB"/>
    <w:rsid w:val="00B72DBF"/>
    <w:rsid w:val="00B732CB"/>
    <w:rsid w:val="00B7423D"/>
    <w:rsid w:val="00B744DA"/>
    <w:rsid w:val="00B7463C"/>
    <w:rsid w:val="00B74941"/>
    <w:rsid w:val="00B75B02"/>
    <w:rsid w:val="00B75B68"/>
    <w:rsid w:val="00B75CB0"/>
    <w:rsid w:val="00B767BC"/>
    <w:rsid w:val="00B7719C"/>
    <w:rsid w:val="00B774A3"/>
    <w:rsid w:val="00B77B5A"/>
    <w:rsid w:val="00B77C93"/>
    <w:rsid w:val="00B804E1"/>
    <w:rsid w:val="00B807B1"/>
    <w:rsid w:val="00B80B3A"/>
    <w:rsid w:val="00B80FF0"/>
    <w:rsid w:val="00B81DD8"/>
    <w:rsid w:val="00B81E27"/>
    <w:rsid w:val="00B82457"/>
    <w:rsid w:val="00B83558"/>
    <w:rsid w:val="00B83584"/>
    <w:rsid w:val="00B8365E"/>
    <w:rsid w:val="00B83ADC"/>
    <w:rsid w:val="00B846FB"/>
    <w:rsid w:val="00B84B54"/>
    <w:rsid w:val="00B84E4C"/>
    <w:rsid w:val="00B85403"/>
    <w:rsid w:val="00B85699"/>
    <w:rsid w:val="00B86399"/>
    <w:rsid w:val="00B86470"/>
    <w:rsid w:val="00B864B0"/>
    <w:rsid w:val="00B86515"/>
    <w:rsid w:val="00B86616"/>
    <w:rsid w:val="00B86895"/>
    <w:rsid w:val="00B87A4D"/>
    <w:rsid w:val="00B87A89"/>
    <w:rsid w:val="00B9031B"/>
    <w:rsid w:val="00B90460"/>
    <w:rsid w:val="00B90B39"/>
    <w:rsid w:val="00B90DF4"/>
    <w:rsid w:val="00B91155"/>
    <w:rsid w:val="00B9122C"/>
    <w:rsid w:val="00B91354"/>
    <w:rsid w:val="00B9157E"/>
    <w:rsid w:val="00B9160E"/>
    <w:rsid w:val="00B91E22"/>
    <w:rsid w:val="00B91EFF"/>
    <w:rsid w:val="00B92144"/>
    <w:rsid w:val="00B9347B"/>
    <w:rsid w:val="00B93CD1"/>
    <w:rsid w:val="00B94FAC"/>
    <w:rsid w:val="00B95148"/>
    <w:rsid w:val="00B9538D"/>
    <w:rsid w:val="00B961EE"/>
    <w:rsid w:val="00B97DBE"/>
    <w:rsid w:val="00BA021F"/>
    <w:rsid w:val="00BA0BAC"/>
    <w:rsid w:val="00BA203F"/>
    <w:rsid w:val="00BA299B"/>
    <w:rsid w:val="00BA378A"/>
    <w:rsid w:val="00BA4289"/>
    <w:rsid w:val="00BA46D0"/>
    <w:rsid w:val="00BA4C02"/>
    <w:rsid w:val="00BA4EA6"/>
    <w:rsid w:val="00BA5148"/>
    <w:rsid w:val="00BA5470"/>
    <w:rsid w:val="00BA5F3C"/>
    <w:rsid w:val="00BA6395"/>
    <w:rsid w:val="00BA66FF"/>
    <w:rsid w:val="00BA681A"/>
    <w:rsid w:val="00BA6B6B"/>
    <w:rsid w:val="00BA6ECA"/>
    <w:rsid w:val="00BA711D"/>
    <w:rsid w:val="00BA7190"/>
    <w:rsid w:val="00BA7602"/>
    <w:rsid w:val="00BA7CAA"/>
    <w:rsid w:val="00BB0D7E"/>
    <w:rsid w:val="00BB0DFF"/>
    <w:rsid w:val="00BB13CF"/>
    <w:rsid w:val="00BB1459"/>
    <w:rsid w:val="00BB14F4"/>
    <w:rsid w:val="00BB17D4"/>
    <w:rsid w:val="00BB1FAC"/>
    <w:rsid w:val="00BB306C"/>
    <w:rsid w:val="00BB32C3"/>
    <w:rsid w:val="00BB37C4"/>
    <w:rsid w:val="00BB38A7"/>
    <w:rsid w:val="00BB424A"/>
    <w:rsid w:val="00BB46BC"/>
    <w:rsid w:val="00BB4E36"/>
    <w:rsid w:val="00BB52C8"/>
    <w:rsid w:val="00BB53E8"/>
    <w:rsid w:val="00BB5537"/>
    <w:rsid w:val="00BB5B3B"/>
    <w:rsid w:val="00BB5F36"/>
    <w:rsid w:val="00BB68CB"/>
    <w:rsid w:val="00BB70ED"/>
    <w:rsid w:val="00BB7206"/>
    <w:rsid w:val="00BB78A8"/>
    <w:rsid w:val="00BB7AF7"/>
    <w:rsid w:val="00BB7E29"/>
    <w:rsid w:val="00BC0217"/>
    <w:rsid w:val="00BC05A3"/>
    <w:rsid w:val="00BC0A4F"/>
    <w:rsid w:val="00BC0C90"/>
    <w:rsid w:val="00BC1218"/>
    <w:rsid w:val="00BC1D97"/>
    <w:rsid w:val="00BC2233"/>
    <w:rsid w:val="00BC2710"/>
    <w:rsid w:val="00BC2BDD"/>
    <w:rsid w:val="00BC2FDF"/>
    <w:rsid w:val="00BC34EC"/>
    <w:rsid w:val="00BC3823"/>
    <w:rsid w:val="00BC3D74"/>
    <w:rsid w:val="00BC43D2"/>
    <w:rsid w:val="00BC44A8"/>
    <w:rsid w:val="00BC5766"/>
    <w:rsid w:val="00BC57F2"/>
    <w:rsid w:val="00BC5988"/>
    <w:rsid w:val="00BC59B5"/>
    <w:rsid w:val="00BC6194"/>
    <w:rsid w:val="00BC6A16"/>
    <w:rsid w:val="00BC744E"/>
    <w:rsid w:val="00BC74D1"/>
    <w:rsid w:val="00BC781E"/>
    <w:rsid w:val="00BD004F"/>
    <w:rsid w:val="00BD0595"/>
    <w:rsid w:val="00BD0C98"/>
    <w:rsid w:val="00BD19C8"/>
    <w:rsid w:val="00BD19FC"/>
    <w:rsid w:val="00BD1C80"/>
    <w:rsid w:val="00BD2B4F"/>
    <w:rsid w:val="00BD2BA2"/>
    <w:rsid w:val="00BD2E0A"/>
    <w:rsid w:val="00BD2F17"/>
    <w:rsid w:val="00BD334D"/>
    <w:rsid w:val="00BD3576"/>
    <w:rsid w:val="00BD3DCE"/>
    <w:rsid w:val="00BD48F7"/>
    <w:rsid w:val="00BD4B25"/>
    <w:rsid w:val="00BD4C97"/>
    <w:rsid w:val="00BD52CF"/>
    <w:rsid w:val="00BD5368"/>
    <w:rsid w:val="00BD5DA5"/>
    <w:rsid w:val="00BD6A2E"/>
    <w:rsid w:val="00BD6D88"/>
    <w:rsid w:val="00BE053E"/>
    <w:rsid w:val="00BE076D"/>
    <w:rsid w:val="00BE07D2"/>
    <w:rsid w:val="00BE0A4D"/>
    <w:rsid w:val="00BE0AF9"/>
    <w:rsid w:val="00BE166C"/>
    <w:rsid w:val="00BE1A62"/>
    <w:rsid w:val="00BE24FF"/>
    <w:rsid w:val="00BE265D"/>
    <w:rsid w:val="00BE26E4"/>
    <w:rsid w:val="00BE4157"/>
    <w:rsid w:val="00BE564E"/>
    <w:rsid w:val="00BE57AE"/>
    <w:rsid w:val="00BE5C23"/>
    <w:rsid w:val="00BE5E05"/>
    <w:rsid w:val="00BE5E59"/>
    <w:rsid w:val="00BE6367"/>
    <w:rsid w:val="00BE65FB"/>
    <w:rsid w:val="00BE7D0C"/>
    <w:rsid w:val="00BF1442"/>
    <w:rsid w:val="00BF1D7E"/>
    <w:rsid w:val="00BF4B21"/>
    <w:rsid w:val="00BF56F9"/>
    <w:rsid w:val="00BF59E2"/>
    <w:rsid w:val="00BF6E11"/>
    <w:rsid w:val="00BF79CA"/>
    <w:rsid w:val="00C00E67"/>
    <w:rsid w:val="00C010A0"/>
    <w:rsid w:val="00C01797"/>
    <w:rsid w:val="00C024A3"/>
    <w:rsid w:val="00C02806"/>
    <w:rsid w:val="00C02836"/>
    <w:rsid w:val="00C0343F"/>
    <w:rsid w:val="00C03678"/>
    <w:rsid w:val="00C038ED"/>
    <w:rsid w:val="00C04954"/>
    <w:rsid w:val="00C04CAE"/>
    <w:rsid w:val="00C05D33"/>
    <w:rsid w:val="00C06129"/>
    <w:rsid w:val="00C0627A"/>
    <w:rsid w:val="00C06605"/>
    <w:rsid w:val="00C070A0"/>
    <w:rsid w:val="00C0754A"/>
    <w:rsid w:val="00C0768E"/>
    <w:rsid w:val="00C10752"/>
    <w:rsid w:val="00C118BF"/>
    <w:rsid w:val="00C124B9"/>
    <w:rsid w:val="00C124EE"/>
    <w:rsid w:val="00C129F9"/>
    <w:rsid w:val="00C12E6F"/>
    <w:rsid w:val="00C140F2"/>
    <w:rsid w:val="00C144DB"/>
    <w:rsid w:val="00C146EE"/>
    <w:rsid w:val="00C14AB5"/>
    <w:rsid w:val="00C1584C"/>
    <w:rsid w:val="00C1707E"/>
    <w:rsid w:val="00C17528"/>
    <w:rsid w:val="00C17EB4"/>
    <w:rsid w:val="00C20739"/>
    <w:rsid w:val="00C20966"/>
    <w:rsid w:val="00C217D9"/>
    <w:rsid w:val="00C2277B"/>
    <w:rsid w:val="00C23079"/>
    <w:rsid w:val="00C2322E"/>
    <w:rsid w:val="00C2447F"/>
    <w:rsid w:val="00C25199"/>
    <w:rsid w:val="00C2527C"/>
    <w:rsid w:val="00C25363"/>
    <w:rsid w:val="00C26EF2"/>
    <w:rsid w:val="00C27726"/>
    <w:rsid w:val="00C3090F"/>
    <w:rsid w:val="00C30D53"/>
    <w:rsid w:val="00C3109F"/>
    <w:rsid w:val="00C3111E"/>
    <w:rsid w:val="00C3186B"/>
    <w:rsid w:val="00C32220"/>
    <w:rsid w:val="00C32F47"/>
    <w:rsid w:val="00C33218"/>
    <w:rsid w:val="00C33498"/>
    <w:rsid w:val="00C33787"/>
    <w:rsid w:val="00C33BAB"/>
    <w:rsid w:val="00C34172"/>
    <w:rsid w:val="00C3491C"/>
    <w:rsid w:val="00C34DDA"/>
    <w:rsid w:val="00C34F45"/>
    <w:rsid w:val="00C35FA6"/>
    <w:rsid w:val="00C40434"/>
    <w:rsid w:val="00C40717"/>
    <w:rsid w:val="00C40812"/>
    <w:rsid w:val="00C40EE0"/>
    <w:rsid w:val="00C41051"/>
    <w:rsid w:val="00C43291"/>
    <w:rsid w:val="00C43480"/>
    <w:rsid w:val="00C434F1"/>
    <w:rsid w:val="00C434FF"/>
    <w:rsid w:val="00C4390A"/>
    <w:rsid w:val="00C43BD3"/>
    <w:rsid w:val="00C43D5F"/>
    <w:rsid w:val="00C441C9"/>
    <w:rsid w:val="00C4467F"/>
    <w:rsid w:val="00C45C67"/>
    <w:rsid w:val="00C45E88"/>
    <w:rsid w:val="00C4757D"/>
    <w:rsid w:val="00C47EFC"/>
    <w:rsid w:val="00C50DFD"/>
    <w:rsid w:val="00C512B5"/>
    <w:rsid w:val="00C514C3"/>
    <w:rsid w:val="00C51992"/>
    <w:rsid w:val="00C519D9"/>
    <w:rsid w:val="00C51B52"/>
    <w:rsid w:val="00C52284"/>
    <w:rsid w:val="00C524F5"/>
    <w:rsid w:val="00C525F8"/>
    <w:rsid w:val="00C53E6F"/>
    <w:rsid w:val="00C53F1D"/>
    <w:rsid w:val="00C544FA"/>
    <w:rsid w:val="00C55070"/>
    <w:rsid w:val="00C552E7"/>
    <w:rsid w:val="00C55350"/>
    <w:rsid w:val="00C56431"/>
    <w:rsid w:val="00C57158"/>
    <w:rsid w:val="00C57896"/>
    <w:rsid w:val="00C57B0C"/>
    <w:rsid w:val="00C60529"/>
    <w:rsid w:val="00C61825"/>
    <w:rsid w:val="00C628D4"/>
    <w:rsid w:val="00C63005"/>
    <w:rsid w:val="00C633D4"/>
    <w:rsid w:val="00C64125"/>
    <w:rsid w:val="00C64440"/>
    <w:rsid w:val="00C644E2"/>
    <w:rsid w:val="00C6478E"/>
    <w:rsid w:val="00C64B54"/>
    <w:rsid w:val="00C64C8A"/>
    <w:rsid w:val="00C65DA2"/>
    <w:rsid w:val="00C65F99"/>
    <w:rsid w:val="00C6632B"/>
    <w:rsid w:val="00C66546"/>
    <w:rsid w:val="00C6671E"/>
    <w:rsid w:val="00C66C62"/>
    <w:rsid w:val="00C679E6"/>
    <w:rsid w:val="00C67B77"/>
    <w:rsid w:val="00C70002"/>
    <w:rsid w:val="00C706A1"/>
    <w:rsid w:val="00C70BD4"/>
    <w:rsid w:val="00C71057"/>
    <w:rsid w:val="00C714AE"/>
    <w:rsid w:val="00C71729"/>
    <w:rsid w:val="00C71EF4"/>
    <w:rsid w:val="00C723F6"/>
    <w:rsid w:val="00C730E1"/>
    <w:rsid w:val="00C73636"/>
    <w:rsid w:val="00C741AD"/>
    <w:rsid w:val="00C74AD7"/>
    <w:rsid w:val="00C75860"/>
    <w:rsid w:val="00C75DD2"/>
    <w:rsid w:val="00C762AE"/>
    <w:rsid w:val="00C76316"/>
    <w:rsid w:val="00C7675B"/>
    <w:rsid w:val="00C76CC1"/>
    <w:rsid w:val="00C7797D"/>
    <w:rsid w:val="00C77FB0"/>
    <w:rsid w:val="00C77FEC"/>
    <w:rsid w:val="00C80879"/>
    <w:rsid w:val="00C81540"/>
    <w:rsid w:val="00C815D3"/>
    <w:rsid w:val="00C821A7"/>
    <w:rsid w:val="00C824AF"/>
    <w:rsid w:val="00C825CF"/>
    <w:rsid w:val="00C825E6"/>
    <w:rsid w:val="00C83F9A"/>
    <w:rsid w:val="00C84781"/>
    <w:rsid w:val="00C84A8D"/>
    <w:rsid w:val="00C84C6B"/>
    <w:rsid w:val="00C84F54"/>
    <w:rsid w:val="00C8568C"/>
    <w:rsid w:val="00C85CFD"/>
    <w:rsid w:val="00C85EF7"/>
    <w:rsid w:val="00C86075"/>
    <w:rsid w:val="00C86A2B"/>
    <w:rsid w:val="00C86C60"/>
    <w:rsid w:val="00C86FC8"/>
    <w:rsid w:val="00C87847"/>
    <w:rsid w:val="00C87AB5"/>
    <w:rsid w:val="00C90727"/>
    <w:rsid w:val="00C91E85"/>
    <w:rsid w:val="00C926F8"/>
    <w:rsid w:val="00C9288D"/>
    <w:rsid w:val="00C92947"/>
    <w:rsid w:val="00C92F14"/>
    <w:rsid w:val="00C92FDD"/>
    <w:rsid w:val="00C93493"/>
    <w:rsid w:val="00C93619"/>
    <w:rsid w:val="00C9382A"/>
    <w:rsid w:val="00C946C8"/>
    <w:rsid w:val="00C94A14"/>
    <w:rsid w:val="00C958BB"/>
    <w:rsid w:val="00C964D6"/>
    <w:rsid w:val="00C964D7"/>
    <w:rsid w:val="00C96EB2"/>
    <w:rsid w:val="00C97EBF"/>
    <w:rsid w:val="00CA0DF2"/>
    <w:rsid w:val="00CA19BA"/>
    <w:rsid w:val="00CA1F72"/>
    <w:rsid w:val="00CA2855"/>
    <w:rsid w:val="00CA3B06"/>
    <w:rsid w:val="00CA3DF4"/>
    <w:rsid w:val="00CA3E55"/>
    <w:rsid w:val="00CA3E80"/>
    <w:rsid w:val="00CA46D9"/>
    <w:rsid w:val="00CA4D8C"/>
    <w:rsid w:val="00CA57C4"/>
    <w:rsid w:val="00CA5968"/>
    <w:rsid w:val="00CA5E2D"/>
    <w:rsid w:val="00CA61D8"/>
    <w:rsid w:val="00CA669A"/>
    <w:rsid w:val="00CA6C8D"/>
    <w:rsid w:val="00CA73B8"/>
    <w:rsid w:val="00CA75B8"/>
    <w:rsid w:val="00CA7A16"/>
    <w:rsid w:val="00CA7F9E"/>
    <w:rsid w:val="00CB029A"/>
    <w:rsid w:val="00CB0834"/>
    <w:rsid w:val="00CB196C"/>
    <w:rsid w:val="00CB1BF9"/>
    <w:rsid w:val="00CB1DD4"/>
    <w:rsid w:val="00CB2355"/>
    <w:rsid w:val="00CB281A"/>
    <w:rsid w:val="00CB3029"/>
    <w:rsid w:val="00CB3DF6"/>
    <w:rsid w:val="00CB4F2C"/>
    <w:rsid w:val="00CB4F97"/>
    <w:rsid w:val="00CB4FF6"/>
    <w:rsid w:val="00CB5270"/>
    <w:rsid w:val="00CB5960"/>
    <w:rsid w:val="00CB645A"/>
    <w:rsid w:val="00CB6736"/>
    <w:rsid w:val="00CB6F65"/>
    <w:rsid w:val="00CB72E2"/>
    <w:rsid w:val="00CC05E4"/>
    <w:rsid w:val="00CC12BA"/>
    <w:rsid w:val="00CC16C1"/>
    <w:rsid w:val="00CC175C"/>
    <w:rsid w:val="00CC1B9C"/>
    <w:rsid w:val="00CC205A"/>
    <w:rsid w:val="00CC28BB"/>
    <w:rsid w:val="00CC2DFF"/>
    <w:rsid w:val="00CC30D9"/>
    <w:rsid w:val="00CC334E"/>
    <w:rsid w:val="00CC37E2"/>
    <w:rsid w:val="00CC3D69"/>
    <w:rsid w:val="00CC413B"/>
    <w:rsid w:val="00CC43DF"/>
    <w:rsid w:val="00CC4CCB"/>
    <w:rsid w:val="00CC4D5F"/>
    <w:rsid w:val="00CC540C"/>
    <w:rsid w:val="00CC5876"/>
    <w:rsid w:val="00CC6F59"/>
    <w:rsid w:val="00CC7037"/>
    <w:rsid w:val="00CC77EF"/>
    <w:rsid w:val="00CC78F9"/>
    <w:rsid w:val="00CC78FC"/>
    <w:rsid w:val="00CC7F04"/>
    <w:rsid w:val="00CD01A0"/>
    <w:rsid w:val="00CD0AC9"/>
    <w:rsid w:val="00CD202A"/>
    <w:rsid w:val="00CD23B6"/>
    <w:rsid w:val="00CD326F"/>
    <w:rsid w:val="00CD42D1"/>
    <w:rsid w:val="00CD4977"/>
    <w:rsid w:val="00CD5377"/>
    <w:rsid w:val="00CD61F1"/>
    <w:rsid w:val="00CD63B9"/>
    <w:rsid w:val="00CD6960"/>
    <w:rsid w:val="00CD6961"/>
    <w:rsid w:val="00CD6A76"/>
    <w:rsid w:val="00CD6C95"/>
    <w:rsid w:val="00CD74EA"/>
    <w:rsid w:val="00CD78FE"/>
    <w:rsid w:val="00CD7CF4"/>
    <w:rsid w:val="00CD7DC3"/>
    <w:rsid w:val="00CE0781"/>
    <w:rsid w:val="00CE0FB1"/>
    <w:rsid w:val="00CE14EE"/>
    <w:rsid w:val="00CE1996"/>
    <w:rsid w:val="00CE2969"/>
    <w:rsid w:val="00CE2BDD"/>
    <w:rsid w:val="00CE3010"/>
    <w:rsid w:val="00CE31B5"/>
    <w:rsid w:val="00CE38F4"/>
    <w:rsid w:val="00CE3D0E"/>
    <w:rsid w:val="00CE3E0D"/>
    <w:rsid w:val="00CE41FF"/>
    <w:rsid w:val="00CE49FA"/>
    <w:rsid w:val="00CE4C6C"/>
    <w:rsid w:val="00CE4FE2"/>
    <w:rsid w:val="00CE5752"/>
    <w:rsid w:val="00CE5847"/>
    <w:rsid w:val="00CE5A2B"/>
    <w:rsid w:val="00CE5EFE"/>
    <w:rsid w:val="00CE6782"/>
    <w:rsid w:val="00CE684D"/>
    <w:rsid w:val="00CE78C5"/>
    <w:rsid w:val="00CF04E0"/>
    <w:rsid w:val="00CF1187"/>
    <w:rsid w:val="00CF1705"/>
    <w:rsid w:val="00CF1A8D"/>
    <w:rsid w:val="00CF2378"/>
    <w:rsid w:val="00CF240E"/>
    <w:rsid w:val="00CF3889"/>
    <w:rsid w:val="00CF3935"/>
    <w:rsid w:val="00CF51B3"/>
    <w:rsid w:val="00CF66CB"/>
    <w:rsid w:val="00CF7FD8"/>
    <w:rsid w:val="00D00B68"/>
    <w:rsid w:val="00D015C3"/>
    <w:rsid w:val="00D02254"/>
    <w:rsid w:val="00D02628"/>
    <w:rsid w:val="00D027AD"/>
    <w:rsid w:val="00D02841"/>
    <w:rsid w:val="00D02E2E"/>
    <w:rsid w:val="00D035A0"/>
    <w:rsid w:val="00D03661"/>
    <w:rsid w:val="00D03B1D"/>
    <w:rsid w:val="00D0409F"/>
    <w:rsid w:val="00D04B02"/>
    <w:rsid w:val="00D04B64"/>
    <w:rsid w:val="00D0523F"/>
    <w:rsid w:val="00D05946"/>
    <w:rsid w:val="00D060EC"/>
    <w:rsid w:val="00D06CF3"/>
    <w:rsid w:val="00D0714F"/>
    <w:rsid w:val="00D10536"/>
    <w:rsid w:val="00D11CFB"/>
    <w:rsid w:val="00D121B6"/>
    <w:rsid w:val="00D12A91"/>
    <w:rsid w:val="00D12B29"/>
    <w:rsid w:val="00D13121"/>
    <w:rsid w:val="00D14314"/>
    <w:rsid w:val="00D1432A"/>
    <w:rsid w:val="00D15F95"/>
    <w:rsid w:val="00D16BE5"/>
    <w:rsid w:val="00D16F4F"/>
    <w:rsid w:val="00D1763C"/>
    <w:rsid w:val="00D20243"/>
    <w:rsid w:val="00D2046B"/>
    <w:rsid w:val="00D20480"/>
    <w:rsid w:val="00D205E8"/>
    <w:rsid w:val="00D206B2"/>
    <w:rsid w:val="00D20C85"/>
    <w:rsid w:val="00D2174C"/>
    <w:rsid w:val="00D21D42"/>
    <w:rsid w:val="00D23E04"/>
    <w:rsid w:val="00D243BB"/>
    <w:rsid w:val="00D249FB"/>
    <w:rsid w:val="00D24A52"/>
    <w:rsid w:val="00D24DEB"/>
    <w:rsid w:val="00D25422"/>
    <w:rsid w:val="00D25625"/>
    <w:rsid w:val="00D25883"/>
    <w:rsid w:val="00D25956"/>
    <w:rsid w:val="00D26531"/>
    <w:rsid w:val="00D26FB0"/>
    <w:rsid w:val="00D270CA"/>
    <w:rsid w:val="00D27C02"/>
    <w:rsid w:val="00D313D2"/>
    <w:rsid w:val="00D32C45"/>
    <w:rsid w:val="00D333C9"/>
    <w:rsid w:val="00D33428"/>
    <w:rsid w:val="00D3381F"/>
    <w:rsid w:val="00D33E52"/>
    <w:rsid w:val="00D33FE7"/>
    <w:rsid w:val="00D34BCE"/>
    <w:rsid w:val="00D35001"/>
    <w:rsid w:val="00D366C1"/>
    <w:rsid w:val="00D367C4"/>
    <w:rsid w:val="00D36AF0"/>
    <w:rsid w:val="00D41295"/>
    <w:rsid w:val="00D418D3"/>
    <w:rsid w:val="00D41F17"/>
    <w:rsid w:val="00D424AC"/>
    <w:rsid w:val="00D426E8"/>
    <w:rsid w:val="00D42C7F"/>
    <w:rsid w:val="00D42D94"/>
    <w:rsid w:val="00D435E1"/>
    <w:rsid w:val="00D435EB"/>
    <w:rsid w:val="00D4443D"/>
    <w:rsid w:val="00D44BEA"/>
    <w:rsid w:val="00D4588C"/>
    <w:rsid w:val="00D45D42"/>
    <w:rsid w:val="00D45DA6"/>
    <w:rsid w:val="00D45EFF"/>
    <w:rsid w:val="00D460E4"/>
    <w:rsid w:val="00D46C35"/>
    <w:rsid w:val="00D46D9F"/>
    <w:rsid w:val="00D46DD1"/>
    <w:rsid w:val="00D478DE"/>
    <w:rsid w:val="00D47BC0"/>
    <w:rsid w:val="00D47BD2"/>
    <w:rsid w:val="00D520C1"/>
    <w:rsid w:val="00D523A6"/>
    <w:rsid w:val="00D534CB"/>
    <w:rsid w:val="00D53BBA"/>
    <w:rsid w:val="00D53D3E"/>
    <w:rsid w:val="00D553F0"/>
    <w:rsid w:val="00D557F7"/>
    <w:rsid w:val="00D55F7C"/>
    <w:rsid w:val="00D5608A"/>
    <w:rsid w:val="00D560DD"/>
    <w:rsid w:val="00D56444"/>
    <w:rsid w:val="00D565C3"/>
    <w:rsid w:val="00D573C6"/>
    <w:rsid w:val="00D576A2"/>
    <w:rsid w:val="00D60126"/>
    <w:rsid w:val="00D609C3"/>
    <w:rsid w:val="00D60DBB"/>
    <w:rsid w:val="00D60E87"/>
    <w:rsid w:val="00D6159A"/>
    <w:rsid w:val="00D625E0"/>
    <w:rsid w:val="00D62D68"/>
    <w:rsid w:val="00D62F59"/>
    <w:rsid w:val="00D630DB"/>
    <w:rsid w:val="00D64816"/>
    <w:rsid w:val="00D64B49"/>
    <w:rsid w:val="00D64DFC"/>
    <w:rsid w:val="00D64F20"/>
    <w:rsid w:val="00D65568"/>
    <w:rsid w:val="00D65BB8"/>
    <w:rsid w:val="00D65F5C"/>
    <w:rsid w:val="00D66429"/>
    <w:rsid w:val="00D67150"/>
    <w:rsid w:val="00D676DF"/>
    <w:rsid w:val="00D7009B"/>
    <w:rsid w:val="00D709C6"/>
    <w:rsid w:val="00D70C69"/>
    <w:rsid w:val="00D71450"/>
    <w:rsid w:val="00D72416"/>
    <w:rsid w:val="00D731F9"/>
    <w:rsid w:val="00D74140"/>
    <w:rsid w:val="00D743EA"/>
    <w:rsid w:val="00D75D21"/>
    <w:rsid w:val="00D75FF8"/>
    <w:rsid w:val="00D76015"/>
    <w:rsid w:val="00D76718"/>
    <w:rsid w:val="00D77133"/>
    <w:rsid w:val="00D77A0C"/>
    <w:rsid w:val="00D77ABA"/>
    <w:rsid w:val="00D80395"/>
    <w:rsid w:val="00D80507"/>
    <w:rsid w:val="00D8069E"/>
    <w:rsid w:val="00D80976"/>
    <w:rsid w:val="00D80A95"/>
    <w:rsid w:val="00D8111A"/>
    <w:rsid w:val="00D81E35"/>
    <w:rsid w:val="00D81EBD"/>
    <w:rsid w:val="00D82705"/>
    <w:rsid w:val="00D83012"/>
    <w:rsid w:val="00D83024"/>
    <w:rsid w:val="00D8498A"/>
    <w:rsid w:val="00D84BE8"/>
    <w:rsid w:val="00D85F98"/>
    <w:rsid w:val="00D86297"/>
    <w:rsid w:val="00D862C1"/>
    <w:rsid w:val="00D8633D"/>
    <w:rsid w:val="00D871D3"/>
    <w:rsid w:val="00D872E6"/>
    <w:rsid w:val="00D87673"/>
    <w:rsid w:val="00D87C98"/>
    <w:rsid w:val="00D87F35"/>
    <w:rsid w:val="00D927A0"/>
    <w:rsid w:val="00D92BC6"/>
    <w:rsid w:val="00D92F62"/>
    <w:rsid w:val="00D935B9"/>
    <w:rsid w:val="00D938E9"/>
    <w:rsid w:val="00D9393F"/>
    <w:rsid w:val="00D93B5A"/>
    <w:rsid w:val="00D95CD0"/>
    <w:rsid w:val="00D96625"/>
    <w:rsid w:val="00D96794"/>
    <w:rsid w:val="00D96B69"/>
    <w:rsid w:val="00D96F06"/>
    <w:rsid w:val="00D971A1"/>
    <w:rsid w:val="00DA054D"/>
    <w:rsid w:val="00DA0689"/>
    <w:rsid w:val="00DA0E21"/>
    <w:rsid w:val="00DA1609"/>
    <w:rsid w:val="00DA1D0F"/>
    <w:rsid w:val="00DA2602"/>
    <w:rsid w:val="00DA2CC9"/>
    <w:rsid w:val="00DA2D43"/>
    <w:rsid w:val="00DA342D"/>
    <w:rsid w:val="00DA3445"/>
    <w:rsid w:val="00DA451D"/>
    <w:rsid w:val="00DA4600"/>
    <w:rsid w:val="00DA4D85"/>
    <w:rsid w:val="00DA51C2"/>
    <w:rsid w:val="00DA5A03"/>
    <w:rsid w:val="00DA5DCD"/>
    <w:rsid w:val="00DA625D"/>
    <w:rsid w:val="00DA62D3"/>
    <w:rsid w:val="00DA63B5"/>
    <w:rsid w:val="00DA6B0D"/>
    <w:rsid w:val="00DA6B18"/>
    <w:rsid w:val="00DA6CC8"/>
    <w:rsid w:val="00DA6F25"/>
    <w:rsid w:val="00DA7ABD"/>
    <w:rsid w:val="00DB004C"/>
    <w:rsid w:val="00DB0424"/>
    <w:rsid w:val="00DB0A0B"/>
    <w:rsid w:val="00DB10EE"/>
    <w:rsid w:val="00DB1272"/>
    <w:rsid w:val="00DB1985"/>
    <w:rsid w:val="00DB1D40"/>
    <w:rsid w:val="00DB3098"/>
    <w:rsid w:val="00DB351D"/>
    <w:rsid w:val="00DB4244"/>
    <w:rsid w:val="00DB42AB"/>
    <w:rsid w:val="00DB4581"/>
    <w:rsid w:val="00DB61D0"/>
    <w:rsid w:val="00DB6487"/>
    <w:rsid w:val="00DB6819"/>
    <w:rsid w:val="00DB76C7"/>
    <w:rsid w:val="00DB7BE0"/>
    <w:rsid w:val="00DB7CC2"/>
    <w:rsid w:val="00DB7DE2"/>
    <w:rsid w:val="00DB7E62"/>
    <w:rsid w:val="00DC07C2"/>
    <w:rsid w:val="00DC1853"/>
    <w:rsid w:val="00DC1B1B"/>
    <w:rsid w:val="00DC2AC1"/>
    <w:rsid w:val="00DC2BF0"/>
    <w:rsid w:val="00DC3801"/>
    <w:rsid w:val="00DC3B65"/>
    <w:rsid w:val="00DC3E2B"/>
    <w:rsid w:val="00DC3F48"/>
    <w:rsid w:val="00DC4DF2"/>
    <w:rsid w:val="00DC5167"/>
    <w:rsid w:val="00DC5D87"/>
    <w:rsid w:val="00DC6560"/>
    <w:rsid w:val="00DC6769"/>
    <w:rsid w:val="00DC680F"/>
    <w:rsid w:val="00DC682B"/>
    <w:rsid w:val="00DC7A06"/>
    <w:rsid w:val="00DC7BA8"/>
    <w:rsid w:val="00DD03B2"/>
    <w:rsid w:val="00DD150D"/>
    <w:rsid w:val="00DD1737"/>
    <w:rsid w:val="00DD177B"/>
    <w:rsid w:val="00DD218E"/>
    <w:rsid w:val="00DD22FF"/>
    <w:rsid w:val="00DD2354"/>
    <w:rsid w:val="00DD2C08"/>
    <w:rsid w:val="00DD3124"/>
    <w:rsid w:val="00DD35CD"/>
    <w:rsid w:val="00DD3FAC"/>
    <w:rsid w:val="00DD4A72"/>
    <w:rsid w:val="00DD4DB3"/>
    <w:rsid w:val="00DD5018"/>
    <w:rsid w:val="00DD50DE"/>
    <w:rsid w:val="00DD6094"/>
    <w:rsid w:val="00DD7045"/>
    <w:rsid w:val="00DD769F"/>
    <w:rsid w:val="00DD770D"/>
    <w:rsid w:val="00DD7B87"/>
    <w:rsid w:val="00DE00D3"/>
    <w:rsid w:val="00DE029A"/>
    <w:rsid w:val="00DE1193"/>
    <w:rsid w:val="00DE13D0"/>
    <w:rsid w:val="00DE1636"/>
    <w:rsid w:val="00DE18E4"/>
    <w:rsid w:val="00DE191F"/>
    <w:rsid w:val="00DE241D"/>
    <w:rsid w:val="00DE293A"/>
    <w:rsid w:val="00DE2ABA"/>
    <w:rsid w:val="00DE3AF3"/>
    <w:rsid w:val="00DE43C3"/>
    <w:rsid w:val="00DE4882"/>
    <w:rsid w:val="00DE5EB3"/>
    <w:rsid w:val="00DE607C"/>
    <w:rsid w:val="00DE6A34"/>
    <w:rsid w:val="00DE6E8E"/>
    <w:rsid w:val="00DE7606"/>
    <w:rsid w:val="00DE78BF"/>
    <w:rsid w:val="00DE7C1A"/>
    <w:rsid w:val="00DF112A"/>
    <w:rsid w:val="00DF14CC"/>
    <w:rsid w:val="00DF15E2"/>
    <w:rsid w:val="00DF1A31"/>
    <w:rsid w:val="00DF2812"/>
    <w:rsid w:val="00DF2BC3"/>
    <w:rsid w:val="00DF2E41"/>
    <w:rsid w:val="00DF2E96"/>
    <w:rsid w:val="00DF454C"/>
    <w:rsid w:val="00DF4806"/>
    <w:rsid w:val="00DF4825"/>
    <w:rsid w:val="00DF4F00"/>
    <w:rsid w:val="00DF51B5"/>
    <w:rsid w:val="00DF5D78"/>
    <w:rsid w:val="00DF6004"/>
    <w:rsid w:val="00DF69C7"/>
    <w:rsid w:val="00DF6DBE"/>
    <w:rsid w:val="00DF765F"/>
    <w:rsid w:val="00DF76E9"/>
    <w:rsid w:val="00DF7CF6"/>
    <w:rsid w:val="00DF7D85"/>
    <w:rsid w:val="00DF7F08"/>
    <w:rsid w:val="00E0060F"/>
    <w:rsid w:val="00E01835"/>
    <w:rsid w:val="00E022B2"/>
    <w:rsid w:val="00E027AD"/>
    <w:rsid w:val="00E035CD"/>
    <w:rsid w:val="00E0368A"/>
    <w:rsid w:val="00E03B62"/>
    <w:rsid w:val="00E04407"/>
    <w:rsid w:val="00E047BE"/>
    <w:rsid w:val="00E04937"/>
    <w:rsid w:val="00E04CFA"/>
    <w:rsid w:val="00E04D40"/>
    <w:rsid w:val="00E05062"/>
    <w:rsid w:val="00E051EF"/>
    <w:rsid w:val="00E05585"/>
    <w:rsid w:val="00E06B39"/>
    <w:rsid w:val="00E06CCC"/>
    <w:rsid w:val="00E06D5D"/>
    <w:rsid w:val="00E06E9E"/>
    <w:rsid w:val="00E072AD"/>
    <w:rsid w:val="00E107CB"/>
    <w:rsid w:val="00E11381"/>
    <w:rsid w:val="00E1150A"/>
    <w:rsid w:val="00E11847"/>
    <w:rsid w:val="00E118DC"/>
    <w:rsid w:val="00E12E82"/>
    <w:rsid w:val="00E1381C"/>
    <w:rsid w:val="00E14110"/>
    <w:rsid w:val="00E14229"/>
    <w:rsid w:val="00E1423A"/>
    <w:rsid w:val="00E14C2C"/>
    <w:rsid w:val="00E1546D"/>
    <w:rsid w:val="00E15730"/>
    <w:rsid w:val="00E157D4"/>
    <w:rsid w:val="00E15DEE"/>
    <w:rsid w:val="00E15E50"/>
    <w:rsid w:val="00E168EF"/>
    <w:rsid w:val="00E16D8D"/>
    <w:rsid w:val="00E17181"/>
    <w:rsid w:val="00E173ED"/>
    <w:rsid w:val="00E20501"/>
    <w:rsid w:val="00E20641"/>
    <w:rsid w:val="00E210BD"/>
    <w:rsid w:val="00E21CB1"/>
    <w:rsid w:val="00E21DAF"/>
    <w:rsid w:val="00E22BD0"/>
    <w:rsid w:val="00E2324B"/>
    <w:rsid w:val="00E2327C"/>
    <w:rsid w:val="00E232B7"/>
    <w:rsid w:val="00E233C4"/>
    <w:rsid w:val="00E23A4B"/>
    <w:rsid w:val="00E23BBA"/>
    <w:rsid w:val="00E24376"/>
    <w:rsid w:val="00E2531B"/>
    <w:rsid w:val="00E254A1"/>
    <w:rsid w:val="00E2692D"/>
    <w:rsid w:val="00E2725D"/>
    <w:rsid w:val="00E274D7"/>
    <w:rsid w:val="00E30444"/>
    <w:rsid w:val="00E3060E"/>
    <w:rsid w:val="00E30D75"/>
    <w:rsid w:val="00E30DF1"/>
    <w:rsid w:val="00E30F01"/>
    <w:rsid w:val="00E3135D"/>
    <w:rsid w:val="00E314D6"/>
    <w:rsid w:val="00E31987"/>
    <w:rsid w:val="00E31D26"/>
    <w:rsid w:val="00E31EFA"/>
    <w:rsid w:val="00E325B7"/>
    <w:rsid w:val="00E32FA0"/>
    <w:rsid w:val="00E35511"/>
    <w:rsid w:val="00E356EF"/>
    <w:rsid w:val="00E35E76"/>
    <w:rsid w:val="00E36443"/>
    <w:rsid w:val="00E36D30"/>
    <w:rsid w:val="00E37526"/>
    <w:rsid w:val="00E375D5"/>
    <w:rsid w:val="00E376B2"/>
    <w:rsid w:val="00E37A31"/>
    <w:rsid w:val="00E401D0"/>
    <w:rsid w:val="00E4065A"/>
    <w:rsid w:val="00E43715"/>
    <w:rsid w:val="00E437A5"/>
    <w:rsid w:val="00E43805"/>
    <w:rsid w:val="00E43ACE"/>
    <w:rsid w:val="00E43D84"/>
    <w:rsid w:val="00E44371"/>
    <w:rsid w:val="00E44B2A"/>
    <w:rsid w:val="00E4504A"/>
    <w:rsid w:val="00E451CA"/>
    <w:rsid w:val="00E458F3"/>
    <w:rsid w:val="00E45B76"/>
    <w:rsid w:val="00E46892"/>
    <w:rsid w:val="00E46D28"/>
    <w:rsid w:val="00E4724C"/>
    <w:rsid w:val="00E477EE"/>
    <w:rsid w:val="00E501B5"/>
    <w:rsid w:val="00E5060C"/>
    <w:rsid w:val="00E51318"/>
    <w:rsid w:val="00E51BDC"/>
    <w:rsid w:val="00E51FF8"/>
    <w:rsid w:val="00E528AB"/>
    <w:rsid w:val="00E52A29"/>
    <w:rsid w:val="00E52D25"/>
    <w:rsid w:val="00E535B4"/>
    <w:rsid w:val="00E53AF0"/>
    <w:rsid w:val="00E53FDC"/>
    <w:rsid w:val="00E54226"/>
    <w:rsid w:val="00E55A81"/>
    <w:rsid w:val="00E5622F"/>
    <w:rsid w:val="00E56771"/>
    <w:rsid w:val="00E56C1C"/>
    <w:rsid w:val="00E57503"/>
    <w:rsid w:val="00E57EA6"/>
    <w:rsid w:val="00E57F0A"/>
    <w:rsid w:val="00E601AC"/>
    <w:rsid w:val="00E6120E"/>
    <w:rsid w:val="00E6136F"/>
    <w:rsid w:val="00E618DE"/>
    <w:rsid w:val="00E61A59"/>
    <w:rsid w:val="00E61EA8"/>
    <w:rsid w:val="00E62691"/>
    <w:rsid w:val="00E6289E"/>
    <w:rsid w:val="00E628EC"/>
    <w:rsid w:val="00E63605"/>
    <w:rsid w:val="00E64100"/>
    <w:rsid w:val="00E6491A"/>
    <w:rsid w:val="00E64ADF"/>
    <w:rsid w:val="00E64E79"/>
    <w:rsid w:val="00E64ED0"/>
    <w:rsid w:val="00E66117"/>
    <w:rsid w:val="00E66154"/>
    <w:rsid w:val="00E66467"/>
    <w:rsid w:val="00E669AF"/>
    <w:rsid w:val="00E67537"/>
    <w:rsid w:val="00E677CB"/>
    <w:rsid w:val="00E67E5F"/>
    <w:rsid w:val="00E700A9"/>
    <w:rsid w:val="00E70462"/>
    <w:rsid w:val="00E71025"/>
    <w:rsid w:val="00E71CB3"/>
    <w:rsid w:val="00E73A9D"/>
    <w:rsid w:val="00E73D02"/>
    <w:rsid w:val="00E741BC"/>
    <w:rsid w:val="00E74506"/>
    <w:rsid w:val="00E74623"/>
    <w:rsid w:val="00E74BB7"/>
    <w:rsid w:val="00E7602B"/>
    <w:rsid w:val="00E7630B"/>
    <w:rsid w:val="00E76C5E"/>
    <w:rsid w:val="00E76C73"/>
    <w:rsid w:val="00E77329"/>
    <w:rsid w:val="00E77D4E"/>
    <w:rsid w:val="00E80A6F"/>
    <w:rsid w:val="00E815FF"/>
    <w:rsid w:val="00E817C8"/>
    <w:rsid w:val="00E81D70"/>
    <w:rsid w:val="00E81D95"/>
    <w:rsid w:val="00E8220D"/>
    <w:rsid w:val="00E82598"/>
    <w:rsid w:val="00E82E06"/>
    <w:rsid w:val="00E83414"/>
    <w:rsid w:val="00E83B18"/>
    <w:rsid w:val="00E8475F"/>
    <w:rsid w:val="00E86349"/>
    <w:rsid w:val="00E86453"/>
    <w:rsid w:val="00E86479"/>
    <w:rsid w:val="00E874C9"/>
    <w:rsid w:val="00E87802"/>
    <w:rsid w:val="00E87BBD"/>
    <w:rsid w:val="00E87DFD"/>
    <w:rsid w:val="00E907C2"/>
    <w:rsid w:val="00E907FC"/>
    <w:rsid w:val="00E90BE0"/>
    <w:rsid w:val="00E90C72"/>
    <w:rsid w:val="00E923D3"/>
    <w:rsid w:val="00E935C5"/>
    <w:rsid w:val="00E936CC"/>
    <w:rsid w:val="00E93CB6"/>
    <w:rsid w:val="00E94744"/>
    <w:rsid w:val="00E94A59"/>
    <w:rsid w:val="00E956C6"/>
    <w:rsid w:val="00E95A22"/>
    <w:rsid w:val="00E9758B"/>
    <w:rsid w:val="00E97738"/>
    <w:rsid w:val="00E97BF9"/>
    <w:rsid w:val="00E97FF2"/>
    <w:rsid w:val="00EA00B6"/>
    <w:rsid w:val="00EA03A7"/>
    <w:rsid w:val="00EA0FFB"/>
    <w:rsid w:val="00EA1309"/>
    <w:rsid w:val="00EA15F6"/>
    <w:rsid w:val="00EA19C5"/>
    <w:rsid w:val="00EA2A6C"/>
    <w:rsid w:val="00EA2CCE"/>
    <w:rsid w:val="00EA2E54"/>
    <w:rsid w:val="00EA2F17"/>
    <w:rsid w:val="00EA37D1"/>
    <w:rsid w:val="00EA3A5C"/>
    <w:rsid w:val="00EA3BEA"/>
    <w:rsid w:val="00EA3D83"/>
    <w:rsid w:val="00EA3F60"/>
    <w:rsid w:val="00EA4264"/>
    <w:rsid w:val="00EA46D5"/>
    <w:rsid w:val="00EA6B26"/>
    <w:rsid w:val="00EA6F35"/>
    <w:rsid w:val="00EA70F4"/>
    <w:rsid w:val="00EA77AF"/>
    <w:rsid w:val="00EA7A29"/>
    <w:rsid w:val="00EB0809"/>
    <w:rsid w:val="00EB0FD3"/>
    <w:rsid w:val="00EB10F7"/>
    <w:rsid w:val="00EB14E5"/>
    <w:rsid w:val="00EB1630"/>
    <w:rsid w:val="00EB180A"/>
    <w:rsid w:val="00EB19B5"/>
    <w:rsid w:val="00EB1DFB"/>
    <w:rsid w:val="00EB2BC5"/>
    <w:rsid w:val="00EB39BB"/>
    <w:rsid w:val="00EB4719"/>
    <w:rsid w:val="00EB4906"/>
    <w:rsid w:val="00EB6986"/>
    <w:rsid w:val="00EB716A"/>
    <w:rsid w:val="00EB7EBB"/>
    <w:rsid w:val="00EC094B"/>
    <w:rsid w:val="00EC0BAE"/>
    <w:rsid w:val="00EC0F68"/>
    <w:rsid w:val="00EC16A7"/>
    <w:rsid w:val="00EC2119"/>
    <w:rsid w:val="00EC2C1F"/>
    <w:rsid w:val="00EC38A8"/>
    <w:rsid w:val="00EC3E1D"/>
    <w:rsid w:val="00EC418A"/>
    <w:rsid w:val="00EC41F1"/>
    <w:rsid w:val="00EC4621"/>
    <w:rsid w:val="00EC4D2F"/>
    <w:rsid w:val="00EC51D9"/>
    <w:rsid w:val="00EC56DC"/>
    <w:rsid w:val="00EC5BF3"/>
    <w:rsid w:val="00EC6523"/>
    <w:rsid w:val="00EC7815"/>
    <w:rsid w:val="00EC7AB1"/>
    <w:rsid w:val="00ED0087"/>
    <w:rsid w:val="00ED048D"/>
    <w:rsid w:val="00ED24DC"/>
    <w:rsid w:val="00ED2587"/>
    <w:rsid w:val="00ED26A4"/>
    <w:rsid w:val="00ED2C0D"/>
    <w:rsid w:val="00ED36F3"/>
    <w:rsid w:val="00ED3CC8"/>
    <w:rsid w:val="00ED3ECE"/>
    <w:rsid w:val="00ED3F43"/>
    <w:rsid w:val="00ED4AD5"/>
    <w:rsid w:val="00ED5AC4"/>
    <w:rsid w:val="00ED5CAF"/>
    <w:rsid w:val="00ED6F04"/>
    <w:rsid w:val="00ED7171"/>
    <w:rsid w:val="00EE00D6"/>
    <w:rsid w:val="00EE03A5"/>
    <w:rsid w:val="00EE06AE"/>
    <w:rsid w:val="00EE091B"/>
    <w:rsid w:val="00EE0F93"/>
    <w:rsid w:val="00EE1D6F"/>
    <w:rsid w:val="00EE1F1C"/>
    <w:rsid w:val="00EE24A0"/>
    <w:rsid w:val="00EE2A7B"/>
    <w:rsid w:val="00EE2BA6"/>
    <w:rsid w:val="00EE2F79"/>
    <w:rsid w:val="00EE32B5"/>
    <w:rsid w:val="00EE3ABA"/>
    <w:rsid w:val="00EE3B81"/>
    <w:rsid w:val="00EE3CE6"/>
    <w:rsid w:val="00EE3E89"/>
    <w:rsid w:val="00EE4DEC"/>
    <w:rsid w:val="00EE5653"/>
    <w:rsid w:val="00EE576E"/>
    <w:rsid w:val="00EE6016"/>
    <w:rsid w:val="00EE664A"/>
    <w:rsid w:val="00EE6A30"/>
    <w:rsid w:val="00EE6C57"/>
    <w:rsid w:val="00EE7970"/>
    <w:rsid w:val="00EE7A73"/>
    <w:rsid w:val="00EF0508"/>
    <w:rsid w:val="00EF0636"/>
    <w:rsid w:val="00EF094F"/>
    <w:rsid w:val="00EF10E1"/>
    <w:rsid w:val="00EF12DC"/>
    <w:rsid w:val="00EF1B84"/>
    <w:rsid w:val="00EF1D14"/>
    <w:rsid w:val="00EF3F4E"/>
    <w:rsid w:val="00EF3F5E"/>
    <w:rsid w:val="00EF40A5"/>
    <w:rsid w:val="00EF4167"/>
    <w:rsid w:val="00EF4656"/>
    <w:rsid w:val="00EF6D88"/>
    <w:rsid w:val="00EF6EFF"/>
    <w:rsid w:val="00F01322"/>
    <w:rsid w:val="00F013C0"/>
    <w:rsid w:val="00F02D62"/>
    <w:rsid w:val="00F02F8D"/>
    <w:rsid w:val="00F03A35"/>
    <w:rsid w:val="00F03B65"/>
    <w:rsid w:val="00F03FCF"/>
    <w:rsid w:val="00F049A0"/>
    <w:rsid w:val="00F04AD8"/>
    <w:rsid w:val="00F04E09"/>
    <w:rsid w:val="00F04FB4"/>
    <w:rsid w:val="00F052A1"/>
    <w:rsid w:val="00F052DC"/>
    <w:rsid w:val="00F054E5"/>
    <w:rsid w:val="00F064E5"/>
    <w:rsid w:val="00F06E45"/>
    <w:rsid w:val="00F06F6A"/>
    <w:rsid w:val="00F06FC9"/>
    <w:rsid w:val="00F07ECD"/>
    <w:rsid w:val="00F1008D"/>
    <w:rsid w:val="00F10124"/>
    <w:rsid w:val="00F10634"/>
    <w:rsid w:val="00F10E09"/>
    <w:rsid w:val="00F10FD4"/>
    <w:rsid w:val="00F11498"/>
    <w:rsid w:val="00F1155E"/>
    <w:rsid w:val="00F11C53"/>
    <w:rsid w:val="00F12F99"/>
    <w:rsid w:val="00F12FED"/>
    <w:rsid w:val="00F13182"/>
    <w:rsid w:val="00F13737"/>
    <w:rsid w:val="00F13AFF"/>
    <w:rsid w:val="00F14511"/>
    <w:rsid w:val="00F14905"/>
    <w:rsid w:val="00F14999"/>
    <w:rsid w:val="00F14CDC"/>
    <w:rsid w:val="00F14FBB"/>
    <w:rsid w:val="00F150A6"/>
    <w:rsid w:val="00F157BD"/>
    <w:rsid w:val="00F15945"/>
    <w:rsid w:val="00F160F1"/>
    <w:rsid w:val="00F169BD"/>
    <w:rsid w:val="00F16F81"/>
    <w:rsid w:val="00F1709D"/>
    <w:rsid w:val="00F175C4"/>
    <w:rsid w:val="00F17E08"/>
    <w:rsid w:val="00F2021E"/>
    <w:rsid w:val="00F202E9"/>
    <w:rsid w:val="00F2042C"/>
    <w:rsid w:val="00F21072"/>
    <w:rsid w:val="00F22582"/>
    <w:rsid w:val="00F22DE4"/>
    <w:rsid w:val="00F2393F"/>
    <w:rsid w:val="00F23B02"/>
    <w:rsid w:val="00F23E00"/>
    <w:rsid w:val="00F2402B"/>
    <w:rsid w:val="00F24048"/>
    <w:rsid w:val="00F242BF"/>
    <w:rsid w:val="00F24601"/>
    <w:rsid w:val="00F24712"/>
    <w:rsid w:val="00F24BC6"/>
    <w:rsid w:val="00F24C4C"/>
    <w:rsid w:val="00F24E58"/>
    <w:rsid w:val="00F25320"/>
    <w:rsid w:val="00F254F7"/>
    <w:rsid w:val="00F26136"/>
    <w:rsid w:val="00F26F65"/>
    <w:rsid w:val="00F27077"/>
    <w:rsid w:val="00F27362"/>
    <w:rsid w:val="00F273B4"/>
    <w:rsid w:val="00F30E81"/>
    <w:rsid w:val="00F32A2A"/>
    <w:rsid w:val="00F33050"/>
    <w:rsid w:val="00F33621"/>
    <w:rsid w:val="00F33E14"/>
    <w:rsid w:val="00F33E5D"/>
    <w:rsid w:val="00F34822"/>
    <w:rsid w:val="00F348DD"/>
    <w:rsid w:val="00F349C9"/>
    <w:rsid w:val="00F35BA4"/>
    <w:rsid w:val="00F35D92"/>
    <w:rsid w:val="00F35FB8"/>
    <w:rsid w:val="00F36B11"/>
    <w:rsid w:val="00F37ECC"/>
    <w:rsid w:val="00F400E1"/>
    <w:rsid w:val="00F40C23"/>
    <w:rsid w:val="00F41349"/>
    <w:rsid w:val="00F427EA"/>
    <w:rsid w:val="00F42914"/>
    <w:rsid w:val="00F42A44"/>
    <w:rsid w:val="00F42B1B"/>
    <w:rsid w:val="00F42F58"/>
    <w:rsid w:val="00F437D9"/>
    <w:rsid w:val="00F4428A"/>
    <w:rsid w:val="00F44346"/>
    <w:rsid w:val="00F45BE3"/>
    <w:rsid w:val="00F46E72"/>
    <w:rsid w:val="00F46F70"/>
    <w:rsid w:val="00F47076"/>
    <w:rsid w:val="00F4779B"/>
    <w:rsid w:val="00F477A3"/>
    <w:rsid w:val="00F47A35"/>
    <w:rsid w:val="00F47BC8"/>
    <w:rsid w:val="00F47F76"/>
    <w:rsid w:val="00F501B9"/>
    <w:rsid w:val="00F501BD"/>
    <w:rsid w:val="00F517DF"/>
    <w:rsid w:val="00F518E1"/>
    <w:rsid w:val="00F5297F"/>
    <w:rsid w:val="00F52C07"/>
    <w:rsid w:val="00F534F3"/>
    <w:rsid w:val="00F54D94"/>
    <w:rsid w:val="00F54EF1"/>
    <w:rsid w:val="00F55537"/>
    <w:rsid w:val="00F56378"/>
    <w:rsid w:val="00F57060"/>
    <w:rsid w:val="00F573E0"/>
    <w:rsid w:val="00F57551"/>
    <w:rsid w:val="00F604CC"/>
    <w:rsid w:val="00F60731"/>
    <w:rsid w:val="00F60A60"/>
    <w:rsid w:val="00F60ADA"/>
    <w:rsid w:val="00F60DF3"/>
    <w:rsid w:val="00F61120"/>
    <w:rsid w:val="00F61C6A"/>
    <w:rsid w:val="00F6304D"/>
    <w:rsid w:val="00F64872"/>
    <w:rsid w:val="00F64E8E"/>
    <w:rsid w:val="00F64FAB"/>
    <w:rsid w:val="00F6504E"/>
    <w:rsid w:val="00F66922"/>
    <w:rsid w:val="00F66AC0"/>
    <w:rsid w:val="00F66C9E"/>
    <w:rsid w:val="00F673B3"/>
    <w:rsid w:val="00F674BB"/>
    <w:rsid w:val="00F67603"/>
    <w:rsid w:val="00F726BA"/>
    <w:rsid w:val="00F72C9B"/>
    <w:rsid w:val="00F72CD3"/>
    <w:rsid w:val="00F73871"/>
    <w:rsid w:val="00F741C4"/>
    <w:rsid w:val="00F75205"/>
    <w:rsid w:val="00F754D9"/>
    <w:rsid w:val="00F757E2"/>
    <w:rsid w:val="00F75C22"/>
    <w:rsid w:val="00F76181"/>
    <w:rsid w:val="00F773E8"/>
    <w:rsid w:val="00F77660"/>
    <w:rsid w:val="00F80049"/>
    <w:rsid w:val="00F818A4"/>
    <w:rsid w:val="00F81C09"/>
    <w:rsid w:val="00F82F2A"/>
    <w:rsid w:val="00F83062"/>
    <w:rsid w:val="00F83C54"/>
    <w:rsid w:val="00F84249"/>
    <w:rsid w:val="00F843E7"/>
    <w:rsid w:val="00F8456B"/>
    <w:rsid w:val="00F84CFB"/>
    <w:rsid w:val="00F8556D"/>
    <w:rsid w:val="00F857CA"/>
    <w:rsid w:val="00F858C0"/>
    <w:rsid w:val="00F85D3C"/>
    <w:rsid w:val="00F85F3F"/>
    <w:rsid w:val="00F85FEC"/>
    <w:rsid w:val="00F863C2"/>
    <w:rsid w:val="00F866AB"/>
    <w:rsid w:val="00F8674A"/>
    <w:rsid w:val="00F87ACD"/>
    <w:rsid w:val="00F87F83"/>
    <w:rsid w:val="00F914E7"/>
    <w:rsid w:val="00F915DF"/>
    <w:rsid w:val="00F91668"/>
    <w:rsid w:val="00F91A54"/>
    <w:rsid w:val="00F91E57"/>
    <w:rsid w:val="00F92470"/>
    <w:rsid w:val="00F92FD5"/>
    <w:rsid w:val="00F9304A"/>
    <w:rsid w:val="00F938E4"/>
    <w:rsid w:val="00F940EC"/>
    <w:rsid w:val="00F944D1"/>
    <w:rsid w:val="00F94977"/>
    <w:rsid w:val="00F94E11"/>
    <w:rsid w:val="00F95330"/>
    <w:rsid w:val="00F95355"/>
    <w:rsid w:val="00F95A68"/>
    <w:rsid w:val="00F95AB6"/>
    <w:rsid w:val="00F965FB"/>
    <w:rsid w:val="00F96F47"/>
    <w:rsid w:val="00FA01CF"/>
    <w:rsid w:val="00FA02B7"/>
    <w:rsid w:val="00FA0807"/>
    <w:rsid w:val="00FA102F"/>
    <w:rsid w:val="00FA1756"/>
    <w:rsid w:val="00FA2450"/>
    <w:rsid w:val="00FA2DFC"/>
    <w:rsid w:val="00FA3260"/>
    <w:rsid w:val="00FA3AFA"/>
    <w:rsid w:val="00FA4043"/>
    <w:rsid w:val="00FA46FE"/>
    <w:rsid w:val="00FA4EAD"/>
    <w:rsid w:val="00FA52BA"/>
    <w:rsid w:val="00FA54E3"/>
    <w:rsid w:val="00FA558F"/>
    <w:rsid w:val="00FA583D"/>
    <w:rsid w:val="00FA5AD3"/>
    <w:rsid w:val="00FA60DD"/>
    <w:rsid w:val="00FA685B"/>
    <w:rsid w:val="00FA6970"/>
    <w:rsid w:val="00FA69CC"/>
    <w:rsid w:val="00FA6DC9"/>
    <w:rsid w:val="00FA6F32"/>
    <w:rsid w:val="00FA7846"/>
    <w:rsid w:val="00FB0280"/>
    <w:rsid w:val="00FB0FBE"/>
    <w:rsid w:val="00FB1534"/>
    <w:rsid w:val="00FB1721"/>
    <w:rsid w:val="00FB1764"/>
    <w:rsid w:val="00FB17EF"/>
    <w:rsid w:val="00FB1A32"/>
    <w:rsid w:val="00FB1C9D"/>
    <w:rsid w:val="00FB221E"/>
    <w:rsid w:val="00FB29E6"/>
    <w:rsid w:val="00FB31E2"/>
    <w:rsid w:val="00FB347F"/>
    <w:rsid w:val="00FB3CF8"/>
    <w:rsid w:val="00FB3EFF"/>
    <w:rsid w:val="00FB44EC"/>
    <w:rsid w:val="00FB4658"/>
    <w:rsid w:val="00FB4EC1"/>
    <w:rsid w:val="00FB57CD"/>
    <w:rsid w:val="00FB5C98"/>
    <w:rsid w:val="00FB5CB2"/>
    <w:rsid w:val="00FB6B7F"/>
    <w:rsid w:val="00FB6C94"/>
    <w:rsid w:val="00FB6D41"/>
    <w:rsid w:val="00FB6F8A"/>
    <w:rsid w:val="00FB71AB"/>
    <w:rsid w:val="00FB744B"/>
    <w:rsid w:val="00FB76C3"/>
    <w:rsid w:val="00FB7C1E"/>
    <w:rsid w:val="00FC0D9A"/>
    <w:rsid w:val="00FC1433"/>
    <w:rsid w:val="00FC2006"/>
    <w:rsid w:val="00FC21CF"/>
    <w:rsid w:val="00FC21F5"/>
    <w:rsid w:val="00FC2472"/>
    <w:rsid w:val="00FC2B36"/>
    <w:rsid w:val="00FC3373"/>
    <w:rsid w:val="00FC397D"/>
    <w:rsid w:val="00FC3A2A"/>
    <w:rsid w:val="00FC473F"/>
    <w:rsid w:val="00FC4C29"/>
    <w:rsid w:val="00FC5163"/>
    <w:rsid w:val="00FC5214"/>
    <w:rsid w:val="00FC5CDF"/>
    <w:rsid w:val="00FC64B4"/>
    <w:rsid w:val="00FC6C6A"/>
    <w:rsid w:val="00FD00AA"/>
    <w:rsid w:val="00FD0651"/>
    <w:rsid w:val="00FD0908"/>
    <w:rsid w:val="00FD0C13"/>
    <w:rsid w:val="00FD1505"/>
    <w:rsid w:val="00FD1F9B"/>
    <w:rsid w:val="00FD20E8"/>
    <w:rsid w:val="00FD22BF"/>
    <w:rsid w:val="00FD2C76"/>
    <w:rsid w:val="00FD2EC3"/>
    <w:rsid w:val="00FD3405"/>
    <w:rsid w:val="00FD3AA5"/>
    <w:rsid w:val="00FD4153"/>
    <w:rsid w:val="00FD468C"/>
    <w:rsid w:val="00FD4CE2"/>
    <w:rsid w:val="00FD4D7F"/>
    <w:rsid w:val="00FD4DE3"/>
    <w:rsid w:val="00FD5007"/>
    <w:rsid w:val="00FD67D1"/>
    <w:rsid w:val="00FD6BB8"/>
    <w:rsid w:val="00FD727F"/>
    <w:rsid w:val="00FD7580"/>
    <w:rsid w:val="00FE0AAC"/>
    <w:rsid w:val="00FE0D8E"/>
    <w:rsid w:val="00FE18AB"/>
    <w:rsid w:val="00FE1B0D"/>
    <w:rsid w:val="00FE1BEE"/>
    <w:rsid w:val="00FE29B3"/>
    <w:rsid w:val="00FE2DCD"/>
    <w:rsid w:val="00FE30C1"/>
    <w:rsid w:val="00FE35D9"/>
    <w:rsid w:val="00FE3FAC"/>
    <w:rsid w:val="00FE4B0E"/>
    <w:rsid w:val="00FE5480"/>
    <w:rsid w:val="00FE6050"/>
    <w:rsid w:val="00FE6DB1"/>
    <w:rsid w:val="00FE78F2"/>
    <w:rsid w:val="00FE7B63"/>
    <w:rsid w:val="00FE7BD8"/>
    <w:rsid w:val="00FE7DBB"/>
    <w:rsid w:val="00FF082B"/>
    <w:rsid w:val="00FF2348"/>
    <w:rsid w:val="00FF2A12"/>
    <w:rsid w:val="00FF2EBF"/>
    <w:rsid w:val="00FF3BC6"/>
    <w:rsid w:val="00FF4CF7"/>
    <w:rsid w:val="00FF555F"/>
    <w:rsid w:val="00FF56DF"/>
    <w:rsid w:val="00FF60E4"/>
    <w:rsid w:val="00FF6124"/>
    <w:rsid w:val="00FF6507"/>
    <w:rsid w:val="00FF6BEE"/>
    <w:rsid w:val="00FF6E73"/>
    <w:rsid w:val="00FF6F41"/>
    <w:rsid w:val="00FF7D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96E912"/>
  <w15:docId w15:val="{DE527910-6066-41D8-AE93-D6E89AFD4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locked="1"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locked="1" w:semiHidden="1" w:uiPriority="0" w:unhideWhenUsed="1"/>
    <w:lsdException w:name="Outline List 2" w:locked="1" w:semiHidden="1" w:uiPriority="0"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semiHidden="1" w:unhideWhenUsed="1"/>
    <w:lsdException w:name="Table Web 1" w:locked="1" w:semiHidden="1" w:uiPriority="0" w:unhideWhenUsed="1"/>
    <w:lsdException w:name="Table Web 2" w:locked="1" w:semiHidden="1" w:uiPriority="0" w:unhideWhenUsed="1"/>
    <w:lsdException w:name="Table Web 3" w:semiHidden="1"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043B"/>
    <w:pPr>
      <w:suppressAutoHyphens/>
    </w:pPr>
    <w:rPr>
      <w:sz w:val="28"/>
      <w:szCs w:val="24"/>
      <w:lang w:eastAsia="ar-SA"/>
    </w:rPr>
  </w:style>
  <w:style w:type="paragraph" w:styleId="Nagwek1">
    <w:name w:val="heading 1"/>
    <w:basedOn w:val="Normalny"/>
    <w:next w:val="Normalny"/>
    <w:link w:val="Nagwek1Znak"/>
    <w:uiPriority w:val="99"/>
    <w:qFormat/>
    <w:rsid w:val="00B545CE"/>
    <w:pPr>
      <w:keepNext/>
      <w:numPr>
        <w:numId w:val="1"/>
      </w:numPr>
      <w:jc w:val="center"/>
      <w:outlineLvl w:val="0"/>
    </w:pPr>
    <w:rPr>
      <w:b/>
      <w:bCs/>
      <w:smallCaps/>
    </w:rPr>
  </w:style>
  <w:style w:type="paragraph" w:styleId="Nagwek2">
    <w:name w:val="heading 2"/>
    <w:basedOn w:val="Normalny"/>
    <w:next w:val="Normalny"/>
    <w:link w:val="Nagwek2Znak"/>
    <w:uiPriority w:val="99"/>
    <w:qFormat/>
    <w:rsid w:val="00B545CE"/>
    <w:pPr>
      <w:keepNext/>
      <w:numPr>
        <w:ilvl w:val="1"/>
        <w:numId w:val="1"/>
      </w:numPr>
      <w:spacing w:before="240" w:after="60"/>
      <w:outlineLvl w:val="1"/>
    </w:pPr>
    <w:rPr>
      <w:rFonts w:ascii="Arial" w:hAnsi="Arial"/>
      <w:b/>
      <w:bCs/>
      <w:i/>
      <w:iCs/>
      <w:szCs w:val="28"/>
    </w:rPr>
  </w:style>
  <w:style w:type="paragraph" w:styleId="Nagwek3">
    <w:name w:val="heading 3"/>
    <w:basedOn w:val="Normalny"/>
    <w:next w:val="Normalny"/>
    <w:link w:val="Nagwek3Znak"/>
    <w:uiPriority w:val="99"/>
    <w:qFormat/>
    <w:rsid w:val="00B545CE"/>
    <w:pPr>
      <w:keepNext/>
      <w:jc w:val="both"/>
      <w:outlineLvl w:val="2"/>
    </w:pPr>
    <w:rPr>
      <w:i/>
      <w:sz w:val="24"/>
    </w:rPr>
  </w:style>
  <w:style w:type="paragraph" w:styleId="Nagwek4">
    <w:name w:val="heading 4"/>
    <w:basedOn w:val="Normalny"/>
    <w:next w:val="Normalny"/>
    <w:link w:val="Nagwek4Znak"/>
    <w:uiPriority w:val="99"/>
    <w:qFormat/>
    <w:rsid w:val="00B545CE"/>
    <w:pPr>
      <w:keepNext/>
      <w:numPr>
        <w:ilvl w:val="3"/>
        <w:numId w:val="1"/>
      </w:numPr>
      <w:spacing w:before="240" w:after="60"/>
      <w:outlineLvl w:val="3"/>
    </w:pPr>
    <w:rPr>
      <w:b/>
      <w:bCs/>
      <w:szCs w:val="28"/>
    </w:rPr>
  </w:style>
  <w:style w:type="paragraph" w:styleId="Nagwek5">
    <w:name w:val="heading 5"/>
    <w:basedOn w:val="Normalny"/>
    <w:next w:val="Normalny"/>
    <w:link w:val="Nagwek5Znak"/>
    <w:uiPriority w:val="99"/>
    <w:qFormat/>
    <w:rsid w:val="00B545CE"/>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B545CE"/>
    <w:pPr>
      <w:keepNext/>
      <w:jc w:val="both"/>
      <w:outlineLvl w:val="5"/>
    </w:pPr>
    <w:rPr>
      <w:i/>
      <w:sz w:val="24"/>
      <w:u w:val="single"/>
    </w:rPr>
  </w:style>
  <w:style w:type="paragraph" w:styleId="Nagwek7">
    <w:name w:val="heading 7"/>
    <w:basedOn w:val="Normalny"/>
    <w:next w:val="Normalny"/>
    <w:link w:val="Nagwek7Znak"/>
    <w:uiPriority w:val="99"/>
    <w:qFormat/>
    <w:rsid w:val="00B545CE"/>
    <w:pPr>
      <w:keepNext/>
      <w:jc w:val="both"/>
      <w:outlineLvl w:val="6"/>
    </w:pPr>
    <w:rPr>
      <w:b/>
      <w:bCs/>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733CD9"/>
    <w:rPr>
      <w:b/>
      <w:smallCaps/>
      <w:sz w:val="24"/>
      <w:lang w:eastAsia="ar-SA" w:bidi="ar-SA"/>
    </w:rPr>
  </w:style>
  <w:style w:type="character" w:customStyle="1" w:styleId="Nagwek2Znak">
    <w:name w:val="Nagłówek 2 Znak"/>
    <w:basedOn w:val="Domylnaczcionkaakapitu"/>
    <w:link w:val="Nagwek2"/>
    <w:uiPriority w:val="99"/>
    <w:locked/>
    <w:rsid w:val="00733CD9"/>
    <w:rPr>
      <w:rFonts w:ascii="Arial" w:hAnsi="Arial"/>
      <w:b/>
      <w:i/>
      <w:sz w:val="28"/>
      <w:lang w:eastAsia="ar-SA" w:bidi="ar-SA"/>
    </w:rPr>
  </w:style>
  <w:style w:type="character" w:customStyle="1" w:styleId="Nagwek3Znak">
    <w:name w:val="Nagłówek 3 Znak"/>
    <w:basedOn w:val="Domylnaczcionkaakapitu"/>
    <w:link w:val="Nagwek3"/>
    <w:uiPriority w:val="99"/>
    <w:locked/>
    <w:rsid w:val="00733CD9"/>
    <w:rPr>
      <w:i/>
      <w:sz w:val="24"/>
      <w:lang w:eastAsia="ar-SA" w:bidi="ar-SA"/>
    </w:rPr>
  </w:style>
  <w:style w:type="character" w:customStyle="1" w:styleId="Nagwek4Znak">
    <w:name w:val="Nagłówek 4 Znak"/>
    <w:basedOn w:val="Domylnaczcionkaakapitu"/>
    <w:link w:val="Nagwek4"/>
    <w:uiPriority w:val="99"/>
    <w:locked/>
    <w:rsid w:val="00733CD9"/>
    <w:rPr>
      <w:b/>
      <w:sz w:val="28"/>
      <w:lang w:eastAsia="ar-SA" w:bidi="ar-SA"/>
    </w:rPr>
  </w:style>
  <w:style w:type="character" w:customStyle="1" w:styleId="Nagwek5Znak">
    <w:name w:val="Nagłówek 5 Znak"/>
    <w:basedOn w:val="Domylnaczcionkaakapitu"/>
    <w:link w:val="Nagwek5"/>
    <w:uiPriority w:val="99"/>
    <w:locked/>
    <w:rsid w:val="00733CD9"/>
    <w:rPr>
      <w:b/>
      <w:i/>
      <w:sz w:val="26"/>
      <w:lang w:eastAsia="ar-SA" w:bidi="ar-SA"/>
    </w:rPr>
  </w:style>
  <w:style w:type="character" w:customStyle="1" w:styleId="Nagwek6Znak">
    <w:name w:val="Nagłówek 6 Znak"/>
    <w:basedOn w:val="Domylnaczcionkaakapitu"/>
    <w:link w:val="Nagwek6"/>
    <w:uiPriority w:val="99"/>
    <w:locked/>
    <w:rsid w:val="00733CD9"/>
    <w:rPr>
      <w:i/>
      <w:sz w:val="24"/>
      <w:u w:val="single"/>
      <w:lang w:eastAsia="ar-SA" w:bidi="ar-SA"/>
    </w:rPr>
  </w:style>
  <w:style w:type="character" w:customStyle="1" w:styleId="Nagwek7Znak">
    <w:name w:val="Nagłówek 7 Znak"/>
    <w:basedOn w:val="Domylnaczcionkaakapitu"/>
    <w:link w:val="Nagwek7"/>
    <w:uiPriority w:val="99"/>
    <w:locked/>
    <w:rsid w:val="00733CD9"/>
    <w:rPr>
      <w:b/>
      <w:i/>
      <w:sz w:val="24"/>
      <w:lang w:eastAsia="ar-SA" w:bidi="ar-SA"/>
    </w:rPr>
  </w:style>
  <w:style w:type="character" w:customStyle="1" w:styleId="WW8Num2z0">
    <w:name w:val="WW8Num2z0"/>
    <w:uiPriority w:val="99"/>
    <w:rsid w:val="00B545CE"/>
    <w:rPr>
      <w:rFonts w:ascii="Symbol" w:hAnsi="Symbol"/>
    </w:rPr>
  </w:style>
  <w:style w:type="character" w:customStyle="1" w:styleId="WW8Num3z1">
    <w:name w:val="WW8Num3z1"/>
    <w:uiPriority w:val="99"/>
    <w:rsid w:val="00B545CE"/>
    <w:rPr>
      <w:rFonts w:ascii="Symbol" w:hAnsi="Symbol"/>
    </w:rPr>
  </w:style>
  <w:style w:type="character" w:customStyle="1" w:styleId="WW8Num4z0">
    <w:name w:val="WW8Num4z0"/>
    <w:uiPriority w:val="99"/>
    <w:rsid w:val="00B545CE"/>
    <w:rPr>
      <w:rFonts w:ascii="Symbol" w:hAnsi="Symbol"/>
    </w:rPr>
  </w:style>
  <w:style w:type="character" w:customStyle="1" w:styleId="WW8Num5z0">
    <w:name w:val="WW8Num5z0"/>
    <w:uiPriority w:val="99"/>
    <w:rsid w:val="00B545CE"/>
    <w:rPr>
      <w:rFonts w:ascii="Symbol" w:hAnsi="Symbol"/>
    </w:rPr>
  </w:style>
  <w:style w:type="character" w:customStyle="1" w:styleId="Absatz-Standardschriftart">
    <w:name w:val="Absatz-Standardschriftart"/>
    <w:uiPriority w:val="99"/>
    <w:rsid w:val="00B545CE"/>
  </w:style>
  <w:style w:type="character" w:customStyle="1" w:styleId="WW-Absatz-Standardschriftart">
    <w:name w:val="WW-Absatz-Standardschriftart"/>
    <w:uiPriority w:val="99"/>
    <w:rsid w:val="00B545CE"/>
  </w:style>
  <w:style w:type="character" w:customStyle="1" w:styleId="Domylnaczcionkaakapitu2">
    <w:name w:val="Domyślna czcionka akapitu2"/>
    <w:uiPriority w:val="99"/>
    <w:rsid w:val="00B545CE"/>
  </w:style>
  <w:style w:type="character" w:customStyle="1" w:styleId="WW8Num6z0">
    <w:name w:val="WW8Num6z0"/>
    <w:uiPriority w:val="99"/>
    <w:rsid w:val="00B545CE"/>
    <w:rPr>
      <w:rFonts w:ascii="Symbol" w:hAnsi="Symbol"/>
    </w:rPr>
  </w:style>
  <w:style w:type="character" w:customStyle="1" w:styleId="WW8Num7z0">
    <w:name w:val="WW8Num7z0"/>
    <w:uiPriority w:val="99"/>
    <w:rsid w:val="00B545CE"/>
    <w:rPr>
      <w:rFonts w:ascii="Symbol" w:hAnsi="Symbol"/>
    </w:rPr>
  </w:style>
  <w:style w:type="character" w:customStyle="1" w:styleId="WW8Num9z0">
    <w:name w:val="WW8Num9z0"/>
    <w:uiPriority w:val="99"/>
    <w:rsid w:val="00B545CE"/>
    <w:rPr>
      <w:rFonts w:ascii="Symbol" w:hAnsi="Symbol"/>
    </w:rPr>
  </w:style>
  <w:style w:type="character" w:customStyle="1" w:styleId="WW8Num11z1">
    <w:name w:val="WW8Num11z1"/>
    <w:uiPriority w:val="99"/>
    <w:rsid w:val="00B545CE"/>
    <w:rPr>
      <w:rFonts w:ascii="Symbol" w:hAnsi="Symbol"/>
    </w:rPr>
  </w:style>
  <w:style w:type="character" w:customStyle="1" w:styleId="WW8Num12z0">
    <w:name w:val="WW8Num12z0"/>
    <w:uiPriority w:val="99"/>
    <w:rsid w:val="00B545CE"/>
    <w:rPr>
      <w:rFonts w:ascii="Symbol" w:hAnsi="Symbol"/>
    </w:rPr>
  </w:style>
  <w:style w:type="character" w:customStyle="1" w:styleId="WW8Num12z1">
    <w:name w:val="WW8Num12z1"/>
    <w:uiPriority w:val="99"/>
    <w:rsid w:val="00B545CE"/>
    <w:rPr>
      <w:rFonts w:ascii="Times New Roman" w:hAnsi="Times New Roman"/>
    </w:rPr>
  </w:style>
  <w:style w:type="character" w:customStyle="1" w:styleId="WW8Num12z2">
    <w:name w:val="WW8Num12z2"/>
    <w:uiPriority w:val="99"/>
    <w:rsid w:val="00B545CE"/>
    <w:rPr>
      <w:rFonts w:ascii="Wingdings" w:hAnsi="Wingdings"/>
    </w:rPr>
  </w:style>
  <w:style w:type="character" w:customStyle="1" w:styleId="WW8Num12z3">
    <w:name w:val="WW8Num12z3"/>
    <w:uiPriority w:val="99"/>
    <w:rsid w:val="00B545CE"/>
    <w:rPr>
      <w:rFonts w:ascii="Symbol" w:hAnsi="Symbol"/>
    </w:rPr>
  </w:style>
  <w:style w:type="character" w:customStyle="1" w:styleId="WW8Num12z4">
    <w:name w:val="WW8Num12z4"/>
    <w:uiPriority w:val="99"/>
    <w:rsid w:val="00B545CE"/>
    <w:rPr>
      <w:rFonts w:ascii="Courier New" w:hAnsi="Courier New"/>
    </w:rPr>
  </w:style>
  <w:style w:type="character" w:customStyle="1" w:styleId="WW8Num13z0">
    <w:name w:val="WW8Num13z0"/>
    <w:uiPriority w:val="99"/>
    <w:rsid w:val="00B545CE"/>
    <w:rPr>
      <w:rFonts w:ascii="Symbol" w:hAnsi="Symbol"/>
    </w:rPr>
  </w:style>
  <w:style w:type="character" w:customStyle="1" w:styleId="WW8Num13z1">
    <w:name w:val="WW8Num13z1"/>
    <w:uiPriority w:val="99"/>
    <w:rsid w:val="00B545CE"/>
    <w:rPr>
      <w:rFonts w:ascii="Courier New" w:hAnsi="Courier New"/>
    </w:rPr>
  </w:style>
  <w:style w:type="character" w:customStyle="1" w:styleId="WW8Num13z2">
    <w:name w:val="WW8Num13z2"/>
    <w:uiPriority w:val="99"/>
    <w:rsid w:val="00B545CE"/>
    <w:rPr>
      <w:rFonts w:ascii="Wingdings" w:hAnsi="Wingdings"/>
    </w:rPr>
  </w:style>
  <w:style w:type="character" w:customStyle="1" w:styleId="WW8Num14z0">
    <w:name w:val="WW8Num14z0"/>
    <w:uiPriority w:val="99"/>
    <w:rsid w:val="00B545CE"/>
    <w:rPr>
      <w:rFonts w:ascii="Symbol" w:hAnsi="Symbol"/>
      <w:b/>
    </w:rPr>
  </w:style>
  <w:style w:type="character" w:customStyle="1" w:styleId="WW8Num14z1">
    <w:name w:val="WW8Num14z1"/>
    <w:uiPriority w:val="99"/>
    <w:rsid w:val="00B545CE"/>
    <w:rPr>
      <w:rFonts w:ascii="Courier New" w:hAnsi="Courier New"/>
    </w:rPr>
  </w:style>
  <w:style w:type="character" w:customStyle="1" w:styleId="WW8Num14z2">
    <w:name w:val="WW8Num14z2"/>
    <w:uiPriority w:val="99"/>
    <w:rsid w:val="00B545CE"/>
    <w:rPr>
      <w:rFonts w:ascii="Wingdings" w:hAnsi="Wingdings"/>
    </w:rPr>
  </w:style>
  <w:style w:type="character" w:customStyle="1" w:styleId="WW8Num14z3">
    <w:name w:val="WW8Num14z3"/>
    <w:uiPriority w:val="99"/>
    <w:rsid w:val="00B545CE"/>
    <w:rPr>
      <w:rFonts w:ascii="Symbol" w:hAnsi="Symbol"/>
    </w:rPr>
  </w:style>
  <w:style w:type="character" w:customStyle="1" w:styleId="Domylnaczcionkaakapitu1">
    <w:name w:val="Domyślna czcionka akapitu1"/>
    <w:uiPriority w:val="99"/>
    <w:rsid w:val="00B545CE"/>
  </w:style>
  <w:style w:type="character" w:customStyle="1" w:styleId="Znakiprzypiswkocowych">
    <w:name w:val="Znaki przypisów końcowych"/>
    <w:uiPriority w:val="99"/>
    <w:rsid w:val="00B545CE"/>
    <w:rPr>
      <w:vertAlign w:val="superscript"/>
    </w:rPr>
  </w:style>
  <w:style w:type="character" w:styleId="Numerstrony">
    <w:name w:val="page number"/>
    <w:basedOn w:val="Domylnaczcionkaakapitu1"/>
    <w:uiPriority w:val="99"/>
    <w:rsid w:val="00B545CE"/>
    <w:rPr>
      <w:rFonts w:cs="Times New Roman"/>
    </w:rPr>
  </w:style>
  <w:style w:type="paragraph" w:styleId="Nagwek">
    <w:name w:val="header"/>
    <w:basedOn w:val="Normalny"/>
    <w:next w:val="Tekstpodstawowy"/>
    <w:link w:val="NagwekZnak"/>
    <w:uiPriority w:val="99"/>
    <w:rsid w:val="00B545CE"/>
    <w:pPr>
      <w:tabs>
        <w:tab w:val="center" w:pos="4536"/>
        <w:tab w:val="right" w:pos="9072"/>
      </w:tabs>
    </w:pPr>
  </w:style>
  <w:style w:type="character" w:customStyle="1" w:styleId="NagwekZnak">
    <w:name w:val="Nagłówek Znak"/>
    <w:basedOn w:val="Domylnaczcionkaakapitu"/>
    <w:link w:val="Nagwek"/>
    <w:uiPriority w:val="99"/>
    <w:locked/>
    <w:rsid w:val="00733CD9"/>
    <w:rPr>
      <w:sz w:val="24"/>
      <w:lang w:eastAsia="ar-SA" w:bidi="ar-SA"/>
    </w:rPr>
  </w:style>
  <w:style w:type="paragraph" w:styleId="Tekstpodstawowy">
    <w:name w:val="Body Text"/>
    <w:basedOn w:val="Normalny"/>
    <w:link w:val="TekstpodstawowyZnak"/>
    <w:uiPriority w:val="99"/>
    <w:rsid w:val="00B545CE"/>
    <w:pPr>
      <w:jc w:val="both"/>
    </w:pPr>
  </w:style>
  <w:style w:type="character" w:customStyle="1" w:styleId="TekstpodstawowyZnak">
    <w:name w:val="Tekst podstawowy Znak"/>
    <w:basedOn w:val="Domylnaczcionkaakapitu"/>
    <w:link w:val="Tekstpodstawowy"/>
    <w:uiPriority w:val="99"/>
    <w:locked/>
    <w:rsid w:val="004A5F33"/>
    <w:rPr>
      <w:sz w:val="24"/>
      <w:lang w:eastAsia="ar-SA" w:bidi="ar-SA"/>
    </w:rPr>
  </w:style>
  <w:style w:type="paragraph" w:styleId="Lista">
    <w:name w:val="List"/>
    <w:basedOn w:val="Tekstpodstawowy"/>
    <w:uiPriority w:val="99"/>
    <w:rsid w:val="00B545CE"/>
    <w:rPr>
      <w:rFonts w:cs="Tahoma"/>
    </w:rPr>
  </w:style>
  <w:style w:type="paragraph" w:styleId="Podpis">
    <w:name w:val="Signature"/>
    <w:basedOn w:val="Normalny"/>
    <w:link w:val="PodpisZnak"/>
    <w:uiPriority w:val="99"/>
    <w:rsid w:val="00B545CE"/>
    <w:pPr>
      <w:suppressLineNumbers/>
      <w:spacing w:before="120" w:after="120"/>
    </w:pPr>
    <w:rPr>
      <w:i/>
      <w:iCs/>
      <w:sz w:val="24"/>
    </w:rPr>
  </w:style>
  <w:style w:type="character" w:customStyle="1" w:styleId="PodpisZnak">
    <w:name w:val="Podpis Znak"/>
    <w:basedOn w:val="Domylnaczcionkaakapitu"/>
    <w:link w:val="Podpis"/>
    <w:uiPriority w:val="99"/>
    <w:locked/>
    <w:rsid w:val="00733CD9"/>
    <w:rPr>
      <w:i/>
      <w:sz w:val="24"/>
      <w:lang w:eastAsia="ar-SA" w:bidi="ar-SA"/>
    </w:rPr>
  </w:style>
  <w:style w:type="paragraph" w:customStyle="1" w:styleId="Indeks">
    <w:name w:val="Indeks"/>
    <w:basedOn w:val="Normalny"/>
    <w:uiPriority w:val="99"/>
    <w:rsid w:val="00B545CE"/>
    <w:pPr>
      <w:suppressLineNumbers/>
    </w:pPr>
    <w:rPr>
      <w:rFonts w:cs="Tahoma"/>
    </w:rPr>
  </w:style>
  <w:style w:type="paragraph" w:customStyle="1" w:styleId="Nagwek20">
    <w:name w:val="Nagłówek2"/>
    <w:basedOn w:val="Normalny"/>
    <w:next w:val="Tekstpodstawowy"/>
    <w:uiPriority w:val="99"/>
    <w:rsid w:val="00B545CE"/>
    <w:pPr>
      <w:keepNext/>
      <w:spacing w:before="240" w:after="120"/>
    </w:pPr>
    <w:rPr>
      <w:rFonts w:ascii="Arial" w:eastAsia="MS Mincho" w:hAnsi="Arial" w:cs="Tahoma"/>
      <w:szCs w:val="28"/>
    </w:rPr>
  </w:style>
  <w:style w:type="paragraph" w:customStyle="1" w:styleId="Podpis2">
    <w:name w:val="Podpis2"/>
    <w:basedOn w:val="Normalny"/>
    <w:uiPriority w:val="99"/>
    <w:rsid w:val="00B545CE"/>
    <w:pPr>
      <w:suppressLineNumbers/>
      <w:spacing w:before="120" w:after="120"/>
    </w:pPr>
    <w:rPr>
      <w:rFonts w:cs="Tahoma"/>
      <w:i/>
      <w:iCs/>
      <w:sz w:val="24"/>
    </w:rPr>
  </w:style>
  <w:style w:type="paragraph" w:customStyle="1" w:styleId="Nagwek10">
    <w:name w:val="Nagłówek1"/>
    <w:basedOn w:val="Normalny"/>
    <w:next w:val="Tekstpodstawowy"/>
    <w:uiPriority w:val="99"/>
    <w:rsid w:val="00B545CE"/>
    <w:pPr>
      <w:keepNext/>
      <w:spacing w:before="240" w:after="120"/>
    </w:pPr>
    <w:rPr>
      <w:rFonts w:ascii="Arial" w:eastAsia="MS Mincho" w:hAnsi="Arial" w:cs="Tahoma"/>
      <w:szCs w:val="28"/>
    </w:rPr>
  </w:style>
  <w:style w:type="paragraph" w:customStyle="1" w:styleId="Podpis1">
    <w:name w:val="Podpis1"/>
    <w:basedOn w:val="Normalny"/>
    <w:uiPriority w:val="99"/>
    <w:rsid w:val="00B545CE"/>
    <w:pPr>
      <w:suppressLineNumbers/>
      <w:spacing w:before="120" w:after="120"/>
    </w:pPr>
    <w:rPr>
      <w:rFonts w:cs="Tahoma"/>
      <w:i/>
      <w:iCs/>
      <w:sz w:val="24"/>
    </w:rPr>
  </w:style>
  <w:style w:type="paragraph" w:styleId="Tekstprzypisukocowego">
    <w:name w:val="endnote text"/>
    <w:basedOn w:val="Normalny"/>
    <w:link w:val="TekstprzypisukocowegoZnak"/>
    <w:uiPriority w:val="99"/>
    <w:semiHidden/>
    <w:rsid w:val="00B545CE"/>
    <w:rPr>
      <w:sz w:val="20"/>
      <w:szCs w:val="20"/>
    </w:rPr>
  </w:style>
  <w:style w:type="character" w:customStyle="1" w:styleId="TekstprzypisukocowegoZnak">
    <w:name w:val="Tekst przypisu końcowego Znak"/>
    <w:basedOn w:val="Domylnaczcionkaakapitu"/>
    <w:link w:val="Tekstprzypisukocowego"/>
    <w:uiPriority w:val="99"/>
    <w:semiHidden/>
    <w:locked/>
    <w:rsid w:val="00733CD9"/>
    <w:rPr>
      <w:lang w:eastAsia="ar-SA" w:bidi="ar-SA"/>
    </w:rPr>
  </w:style>
  <w:style w:type="paragraph" w:customStyle="1" w:styleId="Listapunktowana21">
    <w:name w:val="Lista punktowana 21"/>
    <w:basedOn w:val="Normalny"/>
    <w:uiPriority w:val="99"/>
    <w:rsid w:val="00B545CE"/>
    <w:pPr>
      <w:tabs>
        <w:tab w:val="right" w:pos="2160"/>
        <w:tab w:val="left" w:pos="3240"/>
        <w:tab w:val="left" w:pos="3600"/>
      </w:tabs>
      <w:jc w:val="center"/>
    </w:pPr>
    <w:rPr>
      <w:szCs w:val="28"/>
    </w:rPr>
  </w:style>
  <w:style w:type="paragraph" w:styleId="Stopka">
    <w:name w:val="footer"/>
    <w:basedOn w:val="Normalny"/>
    <w:link w:val="StopkaZnak"/>
    <w:uiPriority w:val="99"/>
    <w:rsid w:val="00B545CE"/>
    <w:pPr>
      <w:tabs>
        <w:tab w:val="center" w:pos="4536"/>
        <w:tab w:val="right" w:pos="9072"/>
      </w:tabs>
    </w:pPr>
  </w:style>
  <w:style w:type="character" w:customStyle="1" w:styleId="StopkaZnak">
    <w:name w:val="Stopka Znak"/>
    <w:basedOn w:val="Domylnaczcionkaakapitu"/>
    <w:link w:val="Stopka"/>
    <w:uiPriority w:val="99"/>
    <w:locked/>
    <w:rsid w:val="00AE530F"/>
    <w:rPr>
      <w:sz w:val="24"/>
      <w:lang w:eastAsia="ar-SA" w:bidi="ar-SA"/>
    </w:rPr>
  </w:style>
  <w:style w:type="paragraph" w:customStyle="1" w:styleId="Tekstpodstawowywcity21">
    <w:name w:val="Tekst podstawowy wcięty 21"/>
    <w:basedOn w:val="Normalny"/>
    <w:uiPriority w:val="99"/>
    <w:rsid w:val="00B545CE"/>
    <w:pPr>
      <w:spacing w:after="120" w:line="480" w:lineRule="auto"/>
      <w:ind w:left="283"/>
    </w:pPr>
  </w:style>
  <w:style w:type="paragraph" w:customStyle="1" w:styleId="Listapunktowana1">
    <w:name w:val="Lista punktowana1"/>
    <w:basedOn w:val="Normalny"/>
    <w:uiPriority w:val="99"/>
    <w:rsid w:val="00B545CE"/>
    <w:pPr>
      <w:numPr>
        <w:numId w:val="2"/>
      </w:numPr>
    </w:pPr>
  </w:style>
  <w:style w:type="paragraph" w:styleId="Tekstdymka">
    <w:name w:val="Balloon Text"/>
    <w:basedOn w:val="Normalny"/>
    <w:link w:val="TekstdymkaZnak"/>
    <w:uiPriority w:val="99"/>
    <w:rsid w:val="00B545CE"/>
    <w:rPr>
      <w:rFonts w:ascii="Tahoma" w:hAnsi="Tahoma"/>
      <w:sz w:val="16"/>
      <w:szCs w:val="16"/>
    </w:rPr>
  </w:style>
  <w:style w:type="character" w:customStyle="1" w:styleId="TekstdymkaZnak">
    <w:name w:val="Tekst dymka Znak"/>
    <w:basedOn w:val="Domylnaczcionkaakapitu"/>
    <w:link w:val="Tekstdymka"/>
    <w:uiPriority w:val="99"/>
    <w:locked/>
    <w:rsid w:val="00733CD9"/>
    <w:rPr>
      <w:rFonts w:ascii="Tahoma" w:hAnsi="Tahoma"/>
      <w:sz w:val="16"/>
      <w:lang w:eastAsia="ar-SA" w:bidi="ar-SA"/>
    </w:rPr>
  </w:style>
  <w:style w:type="paragraph" w:customStyle="1" w:styleId="Zawartotabeli">
    <w:name w:val="Zawartość tabeli"/>
    <w:basedOn w:val="Normalny"/>
    <w:uiPriority w:val="99"/>
    <w:rsid w:val="00B545CE"/>
    <w:pPr>
      <w:suppressLineNumbers/>
    </w:pPr>
  </w:style>
  <w:style w:type="paragraph" w:customStyle="1" w:styleId="Nagwektabeli">
    <w:name w:val="Nagłówek tabeli"/>
    <w:basedOn w:val="Zawartotabeli"/>
    <w:uiPriority w:val="99"/>
    <w:rsid w:val="00B545CE"/>
    <w:pPr>
      <w:jc w:val="center"/>
    </w:pPr>
    <w:rPr>
      <w:b/>
      <w:bCs/>
      <w:i/>
      <w:iCs/>
    </w:rPr>
  </w:style>
  <w:style w:type="paragraph" w:customStyle="1" w:styleId="Zawartoramki">
    <w:name w:val="Zawartość ramki"/>
    <w:basedOn w:val="Tekstpodstawowy"/>
    <w:uiPriority w:val="99"/>
    <w:rsid w:val="00B545CE"/>
  </w:style>
  <w:style w:type="paragraph" w:styleId="Tekstpodstawowywcity">
    <w:name w:val="Body Text Indent"/>
    <w:basedOn w:val="Normalny"/>
    <w:link w:val="TekstpodstawowywcityZnak"/>
    <w:uiPriority w:val="99"/>
    <w:rsid w:val="00B545CE"/>
    <w:pPr>
      <w:ind w:left="-480"/>
    </w:pPr>
  </w:style>
  <w:style w:type="character" w:customStyle="1" w:styleId="TekstpodstawowywcityZnak">
    <w:name w:val="Tekst podstawowy wcięty Znak"/>
    <w:basedOn w:val="Domylnaczcionkaakapitu"/>
    <w:link w:val="Tekstpodstawowywcity"/>
    <w:uiPriority w:val="99"/>
    <w:locked/>
    <w:rsid w:val="00733CD9"/>
    <w:rPr>
      <w:sz w:val="24"/>
      <w:lang w:eastAsia="ar-SA" w:bidi="ar-SA"/>
    </w:rPr>
  </w:style>
  <w:style w:type="paragraph" w:styleId="Tekstpodstawowywcity2">
    <w:name w:val="Body Text Indent 2"/>
    <w:basedOn w:val="Normalny"/>
    <w:link w:val="Tekstpodstawowywcity2Znak"/>
    <w:uiPriority w:val="99"/>
    <w:rsid w:val="00B545CE"/>
    <w:pPr>
      <w:ind w:left="426" w:hanging="426"/>
      <w:jc w:val="both"/>
    </w:pPr>
    <w:rPr>
      <w:b/>
      <w:bCs/>
      <w:i/>
    </w:rPr>
  </w:style>
  <w:style w:type="character" w:customStyle="1" w:styleId="Tekstpodstawowywcity2Znak">
    <w:name w:val="Tekst podstawowy wcięty 2 Znak"/>
    <w:basedOn w:val="Domylnaczcionkaakapitu"/>
    <w:link w:val="Tekstpodstawowywcity2"/>
    <w:uiPriority w:val="99"/>
    <w:locked/>
    <w:rsid w:val="00733CD9"/>
    <w:rPr>
      <w:b/>
      <w:i/>
      <w:sz w:val="24"/>
      <w:lang w:eastAsia="ar-SA" w:bidi="ar-SA"/>
    </w:rPr>
  </w:style>
  <w:style w:type="paragraph" w:styleId="Tekstpodstawowywcity3">
    <w:name w:val="Body Text Indent 3"/>
    <w:basedOn w:val="Normalny"/>
    <w:link w:val="Tekstpodstawowywcity3Znak"/>
    <w:uiPriority w:val="99"/>
    <w:rsid w:val="00B545CE"/>
    <w:pPr>
      <w:ind w:left="426" w:hanging="426"/>
      <w:jc w:val="both"/>
    </w:pPr>
    <w:rPr>
      <w:i/>
    </w:rPr>
  </w:style>
  <w:style w:type="character" w:customStyle="1" w:styleId="Tekstpodstawowywcity3Znak">
    <w:name w:val="Tekst podstawowy wcięty 3 Znak"/>
    <w:basedOn w:val="Domylnaczcionkaakapitu"/>
    <w:link w:val="Tekstpodstawowywcity3"/>
    <w:uiPriority w:val="99"/>
    <w:locked/>
    <w:rsid w:val="00733CD9"/>
    <w:rPr>
      <w:i/>
      <w:sz w:val="24"/>
      <w:lang w:eastAsia="ar-SA" w:bidi="ar-SA"/>
    </w:rPr>
  </w:style>
  <w:style w:type="character" w:styleId="Odwoanieprzypisukocowego">
    <w:name w:val="endnote reference"/>
    <w:basedOn w:val="Domylnaczcionkaakapitu"/>
    <w:uiPriority w:val="99"/>
    <w:rsid w:val="007536EA"/>
    <w:rPr>
      <w:rFonts w:cs="Times New Roman"/>
      <w:vertAlign w:val="superscript"/>
    </w:rPr>
  </w:style>
  <w:style w:type="paragraph" w:styleId="Akapitzlist">
    <w:name w:val="List Paragraph"/>
    <w:basedOn w:val="Normalny"/>
    <w:uiPriority w:val="99"/>
    <w:qFormat/>
    <w:rsid w:val="00C628D4"/>
    <w:pPr>
      <w:ind w:left="708"/>
    </w:pPr>
  </w:style>
  <w:style w:type="character" w:styleId="Hipercze">
    <w:name w:val="Hyperlink"/>
    <w:basedOn w:val="Domylnaczcionkaakapitu"/>
    <w:uiPriority w:val="99"/>
    <w:rsid w:val="00E375D5"/>
    <w:rPr>
      <w:rFonts w:cs="Times New Roman"/>
      <w:color w:val="0000FF"/>
      <w:u w:val="single"/>
    </w:rPr>
  </w:style>
  <w:style w:type="table" w:styleId="Tabela-Siatka">
    <w:name w:val="Table Grid"/>
    <w:basedOn w:val="Standardowy"/>
    <w:uiPriority w:val="99"/>
    <w:rsid w:val="00371016"/>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rsid w:val="00CE5A2B"/>
    <w:rPr>
      <w:rFonts w:cs="Times New Roman"/>
      <w:sz w:val="16"/>
    </w:rPr>
  </w:style>
  <w:style w:type="paragraph" w:styleId="Tekstkomentarza">
    <w:name w:val="annotation text"/>
    <w:basedOn w:val="Normalny"/>
    <w:link w:val="TekstkomentarzaZnak"/>
    <w:uiPriority w:val="99"/>
    <w:rsid w:val="00CE5A2B"/>
    <w:rPr>
      <w:sz w:val="20"/>
      <w:szCs w:val="20"/>
    </w:rPr>
  </w:style>
  <w:style w:type="character" w:customStyle="1" w:styleId="TekstkomentarzaZnak">
    <w:name w:val="Tekst komentarza Znak"/>
    <w:basedOn w:val="Domylnaczcionkaakapitu"/>
    <w:link w:val="Tekstkomentarza"/>
    <w:uiPriority w:val="99"/>
    <w:locked/>
    <w:rsid w:val="00733CD9"/>
    <w:rPr>
      <w:rFonts w:cs="Times New Roman"/>
      <w:lang w:eastAsia="ar-SA" w:bidi="ar-SA"/>
    </w:rPr>
  </w:style>
  <w:style w:type="paragraph" w:styleId="Tematkomentarza">
    <w:name w:val="annotation subject"/>
    <w:basedOn w:val="Tekstkomentarza"/>
    <w:next w:val="Tekstkomentarza"/>
    <w:link w:val="TematkomentarzaZnak"/>
    <w:uiPriority w:val="99"/>
    <w:rsid w:val="00CE5A2B"/>
    <w:rPr>
      <w:b/>
      <w:bCs/>
    </w:rPr>
  </w:style>
  <w:style w:type="character" w:customStyle="1" w:styleId="TematkomentarzaZnak">
    <w:name w:val="Temat komentarza Znak"/>
    <w:basedOn w:val="TekstkomentarzaZnak"/>
    <w:link w:val="Tematkomentarza"/>
    <w:uiPriority w:val="99"/>
    <w:locked/>
    <w:rsid w:val="00733CD9"/>
    <w:rPr>
      <w:rFonts w:cs="Times New Roman"/>
      <w:b/>
      <w:bCs/>
      <w:lang w:eastAsia="ar-SA" w:bidi="ar-SA"/>
    </w:rPr>
  </w:style>
  <w:style w:type="paragraph" w:styleId="Podtytu">
    <w:name w:val="Subtitle"/>
    <w:basedOn w:val="Normalny"/>
    <w:next w:val="Normalny"/>
    <w:link w:val="PodtytuZnak"/>
    <w:uiPriority w:val="99"/>
    <w:qFormat/>
    <w:rsid w:val="00FC2472"/>
    <w:pPr>
      <w:spacing w:after="60"/>
      <w:jc w:val="center"/>
      <w:outlineLvl w:val="1"/>
    </w:pPr>
    <w:rPr>
      <w:rFonts w:ascii="Cambria" w:hAnsi="Cambria"/>
      <w:sz w:val="24"/>
    </w:rPr>
  </w:style>
  <w:style w:type="character" w:customStyle="1" w:styleId="PodtytuZnak">
    <w:name w:val="Podtytuł Znak"/>
    <w:basedOn w:val="Domylnaczcionkaakapitu"/>
    <w:link w:val="Podtytu"/>
    <w:uiPriority w:val="99"/>
    <w:locked/>
    <w:rsid w:val="00FC2472"/>
    <w:rPr>
      <w:rFonts w:ascii="Cambria" w:hAnsi="Cambria"/>
      <w:sz w:val="24"/>
      <w:lang w:eastAsia="ar-SA" w:bidi="ar-SA"/>
    </w:rPr>
  </w:style>
  <w:style w:type="paragraph" w:styleId="Zagicieoddouformularza">
    <w:name w:val="HTML Bottom of Form"/>
    <w:basedOn w:val="Normalny"/>
    <w:next w:val="Normalny"/>
    <w:link w:val="ZagicieoddouformularzaZnak"/>
    <w:hidden/>
    <w:uiPriority w:val="99"/>
    <w:rsid w:val="00EC38A8"/>
    <w:pPr>
      <w:pBdr>
        <w:top w:val="single" w:sz="6" w:space="1" w:color="auto"/>
      </w:pBdr>
      <w:suppressAutoHyphens w:val="0"/>
      <w:jc w:val="center"/>
    </w:pPr>
    <w:rPr>
      <w:rFonts w:ascii="Arial" w:hAnsi="Arial"/>
      <w:vanish/>
      <w:sz w:val="16"/>
      <w:szCs w:val="16"/>
      <w:lang w:eastAsia="pl-PL"/>
    </w:rPr>
  </w:style>
  <w:style w:type="character" w:customStyle="1" w:styleId="ZagicieoddouformularzaZnak">
    <w:name w:val="Zagięcie od dołu formularza Znak"/>
    <w:basedOn w:val="Domylnaczcionkaakapitu"/>
    <w:link w:val="Zagicieoddouformularza"/>
    <w:uiPriority w:val="99"/>
    <w:locked/>
    <w:rsid w:val="00EC38A8"/>
    <w:rPr>
      <w:rFonts w:ascii="Arial" w:hAnsi="Arial"/>
      <w:vanish/>
      <w:sz w:val="16"/>
    </w:rPr>
  </w:style>
  <w:style w:type="paragraph" w:styleId="Bezodstpw">
    <w:name w:val="No Spacing"/>
    <w:uiPriority w:val="99"/>
    <w:qFormat/>
    <w:rsid w:val="00A9050C"/>
    <w:rPr>
      <w:rFonts w:ascii="Calibri" w:hAnsi="Calibri"/>
      <w:lang w:eastAsia="en-US"/>
    </w:rPr>
  </w:style>
  <w:style w:type="character" w:styleId="UyteHipercze">
    <w:name w:val="FollowedHyperlink"/>
    <w:basedOn w:val="Domylnaczcionkaakapitu"/>
    <w:uiPriority w:val="99"/>
    <w:rsid w:val="000847D8"/>
    <w:rPr>
      <w:rFonts w:cs="Times New Roman"/>
      <w:color w:val="954F72"/>
      <w:u w:val="single"/>
    </w:rPr>
  </w:style>
  <w:style w:type="paragraph" w:customStyle="1" w:styleId="xl65">
    <w:name w:val="xl65"/>
    <w:basedOn w:val="Normalny"/>
    <w:uiPriority w:val="99"/>
    <w:rsid w:val="000847D8"/>
    <w:pPr>
      <w:pBdr>
        <w:top w:val="single" w:sz="4" w:space="0" w:color="BFBFBF"/>
        <w:bottom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66">
    <w:name w:val="xl66"/>
    <w:basedOn w:val="Normalny"/>
    <w:uiPriority w:val="99"/>
    <w:rsid w:val="000847D8"/>
    <w:pPr>
      <w:pBdr>
        <w:top w:val="single" w:sz="4" w:space="0" w:color="BFBFBF"/>
        <w:left w:val="single" w:sz="4" w:space="0" w:color="BFBFBF"/>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67">
    <w:name w:val="xl67"/>
    <w:basedOn w:val="Normalny"/>
    <w:uiPriority w:val="99"/>
    <w:rsid w:val="000847D8"/>
    <w:pPr>
      <w:pBdr>
        <w:top w:val="single" w:sz="4" w:space="0" w:color="BFBFBF"/>
        <w:left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68">
    <w:name w:val="xl68"/>
    <w:basedOn w:val="Normalny"/>
    <w:uiPriority w:val="99"/>
    <w:rsid w:val="000847D8"/>
    <w:pPr>
      <w:pBdr>
        <w:left w:val="single" w:sz="4" w:space="0" w:color="BFBFBF"/>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69">
    <w:name w:val="xl69"/>
    <w:basedOn w:val="Normalny"/>
    <w:uiPriority w:val="99"/>
    <w:rsid w:val="000847D8"/>
    <w:pPr>
      <w:pBdr>
        <w:top w:val="single" w:sz="4" w:space="0" w:color="BFBFBF"/>
        <w:left w:val="single" w:sz="8" w:space="0" w:color="auto"/>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70">
    <w:name w:val="xl70"/>
    <w:basedOn w:val="Normalny"/>
    <w:uiPriority w:val="99"/>
    <w:rsid w:val="000847D8"/>
    <w:pPr>
      <w:pBdr>
        <w:top w:val="single" w:sz="4" w:space="0" w:color="BFBFBF"/>
        <w:bottom w:val="single" w:sz="4" w:space="0" w:color="BFBFBF"/>
        <w:right w:val="single" w:sz="4" w:space="0" w:color="auto"/>
      </w:pBdr>
      <w:suppressAutoHyphens w:val="0"/>
      <w:spacing w:before="100" w:beforeAutospacing="1" w:after="100" w:afterAutospacing="1"/>
      <w:jc w:val="center"/>
      <w:textAlignment w:val="center"/>
    </w:pPr>
    <w:rPr>
      <w:sz w:val="24"/>
      <w:lang w:eastAsia="pl-PL"/>
    </w:rPr>
  </w:style>
  <w:style w:type="paragraph" w:customStyle="1" w:styleId="xl71">
    <w:name w:val="xl71"/>
    <w:basedOn w:val="Normalny"/>
    <w:uiPriority w:val="99"/>
    <w:rsid w:val="000847D8"/>
    <w:pPr>
      <w:pBdr>
        <w:top w:val="single" w:sz="4" w:space="0" w:color="BFBFBF"/>
        <w:left w:val="single" w:sz="8" w:space="0" w:color="auto"/>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72">
    <w:name w:val="xl72"/>
    <w:basedOn w:val="Normalny"/>
    <w:uiPriority w:val="99"/>
    <w:rsid w:val="000847D8"/>
    <w:pPr>
      <w:pBdr>
        <w:top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73">
    <w:name w:val="xl73"/>
    <w:basedOn w:val="Normalny"/>
    <w:uiPriority w:val="99"/>
    <w:rsid w:val="000847D8"/>
    <w:pPr>
      <w:pBdr>
        <w:top w:val="single" w:sz="4" w:space="0" w:color="BFBFBF"/>
        <w:right w:val="single" w:sz="4" w:space="0" w:color="auto"/>
      </w:pBdr>
      <w:suppressAutoHyphens w:val="0"/>
      <w:spacing w:before="100" w:beforeAutospacing="1" w:after="100" w:afterAutospacing="1"/>
      <w:jc w:val="center"/>
      <w:textAlignment w:val="center"/>
    </w:pPr>
    <w:rPr>
      <w:sz w:val="24"/>
      <w:lang w:eastAsia="pl-PL"/>
    </w:rPr>
  </w:style>
  <w:style w:type="paragraph" w:customStyle="1" w:styleId="xl74">
    <w:name w:val="xl74"/>
    <w:basedOn w:val="Normalny"/>
    <w:uiPriority w:val="99"/>
    <w:rsid w:val="000847D8"/>
    <w:pPr>
      <w:pBdr>
        <w:top w:val="single" w:sz="4" w:space="0" w:color="auto"/>
        <w:left w:val="single" w:sz="4" w:space="0" w:color="auto"/>
        <w:bottom w:val="single" w:sz="4" w:space="0" w:color="auto"/>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75">
    <w:name w:val="xl75"/>
    <w:basedOn w:val="Normalny"/>
    <w:uiPriority w:val="99"/>
    <w:rsid w:val="000847D8"/>
    <w:pPr>
      <w:pBdr>
        <w:top w:val="single" w:sz="4" w:space="0" w:color="9BC2E6"/>
        <w:left w:val="single" w:sz="8" w:space="0" w:color="auto"/>
        <w:bottom w:val="single" w:sz="4" w:space="0" w:color="auto"/>
        <w:right w:val="single" w:sz="4" w:space="0" w:color="BFBFBF"/>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76">
    <w:name w:val="xl76"/>
    <w:basedOn w:val="Normalny"/>
    <w:uiPriority w:val="99"/>
    <w:rsid w:val="000847D8"/>
    <w:pPr>
      <w:pBdr>
        <w:top w:val="single" w:sz="4" w:space="0" w:color="9BC2E6"/>
        <w:left w:val="single" w:sz="4" w:space="0" w:color="BFBFBF"/>
        <w:bottom w:val="single" w:sz="4" w:space="0" w:color="auto"/>
        <w:right w:val="single" w:sz="4" w:space="0" w:color="BFBFBF"/>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77">
    <w:name w:val="xl77"/>
    <w:basedOn w:val="Normalny"/>
    <w:uiPriority w:val="99"/>
    <w:rsid w:val="000847D8"/>
    <w:pPr>
      <w:pBdr>
        <w:top w:val="single" w:sz="4" w:space="0" w:color="9BC2E6"/>
        <w:bottom w:val="single" w:sz="4" w:space="0" w:color="auto"/>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78">
    <w:name w:val="xl78"/>
    <w:basedOn w:val="Normalny"/>
    <w:uiPriority w:val="99"/>
    <w:rsid w:val="000847D8"/>
    <w:pPr>
      <w:pBdr>
        <w:top w:val="single" w:sz="4" w:space="0" w:color="9BC2E6"/>
        <w:bottom w:val="single" w:sz="4" w:space="0" w:color="auto"/>
        <w:right w:val="single" w:sz="4" w:space="0" w:color="auto"/>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79">
    <w:name w:val="xl79"/>
    <w:basedOn w:val="Normalny"/>
    <w:uiPriority w:val="99"/>
    <w:rsid w:val="000847D8"/>
    <w:pPr>
      <w:pBdr>
        <w:top w:val="single" w:sz="4" w:space="0" w:color="BFBFBF"/>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80">
    <w:name w:val="xl80"/>
    <w:basedOn w:val="Normalny"/>
    <w:uiPriority w:val="99"/>
    <w:rsid w:val="000847D8"/>
    <w:pPr>
      <w:pBdr>
        <w:top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81">
    <w:name w:val="xl81"/>
    <w:basedOn w:val="Normalny"/>
    <w:uiPriority w:val="99"/>
    <w:rsid w:val="000847D8"/>
    <w:pPr>
      <w:pBdr>
        <w:top w:val="single" w:sz="4" w:space="0" w:color="9BC2E6"/>
        <w:bottom w:val="single" w:sz="4" w:space="0" w:color="auto"/>
        <w:right w:val="single" w:sz="4" w:space="0" w:color="BFBFBF"/>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82">
    <w:name w:val="xl82"/>
    <w:basedOn w:val="Normalny"/>
    <w:uiPriority w:val="99"/>
    <w:rsid w:val="000847D8"/>
    <w:pPr>
      <w:pBdr>
        <w:top w:val="single" w:sz="4" w:space="0" w:color="BFBFBF"/>
        <w:bottom w:val="single" w:sz="4" w:space="0" w:color="BFBFBF"/>
        <w:right w:val="single" w:sz="8" w:space="0" w:color="auto"/>
      </w:pBdr>
      <w:suppressAutoHyphens w:val="0"/>
      <w:spacing w:before="100" w:beforeAutospacing="1" w:after="100" w:afterAutospacing="1"/>
      <w:jc w:val="center"/>
      <w:textAlignment w:val="center"/>
    </w:pPr>
    <w:rPr>
      <w:sz w:val="24"/>
      <w:lang w:eastAsia="pl-PL"/>
    </w:rPr>
  </w:style>
  <w:style w:type="paragraph" w:customStyle="1" w:styleId="xl83">
    <w:name w:val="xl83"/>
    <w:basedOn w:val="Normalny"/>
    <w:uiPriority w:val="99"/>
    <w:rsid w:val="000847D8"/>
    <w:pPr>
      <w:pBdr>
        <w:top w:val="single" w:sz="4" w:space="0" w:color="BFBFBF"/>
        <w:right w:val="single" w:sz="8" w:space="0" w:color="auto"/>
      </w:pBdr>
      <w:suppressAutoHyphens w:val="0"/>
      <w:spacing w:before="100" w:beforeAutospacing="1" w:after="100" w:afterAutospacing="1"/>
      <w:jc w:val="center"/>
      <w:textAlignment w:val="center"/>
    </w:pPr>
    <w:rPr>
      <w:sz w:val="24"/>
      <w:lang w:eastAsia="pl-PL"/>
    </w:rPr>
  </w:style>
  <w:style w:type="paragraph" w:customStyle="1" w:styleId="xl84">
    <w:name w:val="xl84"/>
    <w:basedOn w:val="Normalny"/>
    <w:uiPriority w:val="99"/>
    <w:rsid w:val="000847D8"/>
    <w:pPr>
      <w:pBdr>
        <w:top w:val="single" w:sz="4" w:space="0" w:color="9BC2E6"/>
        <w:bottom w:val="single" w:sz="4" w:space="0" w:color="auto"/>
        <w:right w:val="single" w:sz="8" w:space="0" w:color="auto"/>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85">
    <w:name w:val="xl85"/>
    <w:basedOn w:val="Normalny"/>
    <w:uiPriority w:val="99"/>
    <w:rsid w:val="000847D8"/>
    <w:pPr>
      <w:pBdr>
        <w:bottom w:val="single" w:sz="4" w:space="0" w:color="auto"/>
        <w:right w:val="single" w:sz="4" w:space="0" w:color="BFBFBF"/>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86">
    <w:name w:val="xl86"/>
    <w:basedOn w:val="Normalny"/>
    <w:uiPriority w:val="99"/>
    <w:rsid w:val="000847D8"/>
    <w:pPr>
      <w:pBdr>
        <w:top w:val="single" w:sz="4" w:space="0" w:color="BFBFBF"/>
        <w:left w:val="single" w:sz="8" w:space="0" w:color="auto"/>
        <w:bottom w:val="single" w:sz="4" w:space="0" w:color="BFBFBF"/>
        <w:right w:val="single" w:sz="8" w:space="0" w:color="auto"/>
      </w:pBdr>
      <w:suppressAutoHyphens w:val="0"/>
      <w:spacing w:before="100" w:beforeAutospacing="1" w:after="100" w:afterAutospacing="1"/>
      <w:jc w:val="center"/>
      <w:textAlignment w:val="center"/>
    </w:pPr>
    <w:rPr>
      <w:b/>
      <w:bCs/>
      <w:sz w:val="18"/>
      <w:szCs w:val="18"/>
      <w:lang w:eastAsia="pl-PL"/>
    </w:rPr>
  </w:style>
  <w:style w:type="paragraph" w:customStyle="1" w:styleId="xl87">
    <w:name w:val="xl87"/>
    <w:basedOn w:val="Normalny"/>
    <w:uiPriority w:val="99"/>
    <w:rsid w:val="000847D8"/>
    <w:pPr>
      <w:pBdr>
        <w:top w:val="single" w:sz="4" w:space="0" w:color="BFBFBF"/>
        <w:left w:val="single" w:sz="8" w:space="0" w:color="auto"/>
        <w:bottom w:val="single" w:sz="4" w:space="0" w:color="BFBFBF"/>
        <w:right w:val="single" w:sz="8" w:space="0" w:color="auto"/>
      </w:pBdr>
      <w:suppressAutoHyphens w:val="0"/>
      <w:spacing w:before="100" w:beforeAutospacing="1" w:after="100" w:afterAutospacing="1"/>
      <w:jc w:val="center"/>
      <w:textAlignment w:val="center"/>
    </w:pPr>
    <w:rPr>
      <w:sz w:val="18"/>
      <w:szCs w:val="18"/>
      <w:lang w:eastAsia="pl-PL"/>
    </w:rPr>
  </w:style>
  <w:style w:type="paragraph" w:customStyle="1" w:styleId="xl88">
    <w:name w:val="xl88"/>
    <w:basedOn w:val="Normalny"/>
    <w:uiPriority w:val="99"/>
    <w:rsid w:val="000847D8"/>
    <w:pPr>
      <w:pBdr>
        <w:left w:val="single" w:sz="8" w:space="0" w:color="auto"/>
        <w:bottom w:val="single" w:sz="8" w:space="0" w:color="BFBFBF"/>
        <w:right w:val="single" w:sz="8" w:space="0" w:color="auto"/>
      </w:pBdr>
      <w:suppressAutoHyphens w:val="0"/>
      <w:spacing w:before="100" w:beforeAutospacing="1" w:after="100" w:afterAutospacing="1"/>
      <w:jc w:val="center"/>
      <w:textAlignment w:val="center"/>
    </w:pPr>
    <w:rPr>
      <w:color w:val="000000"/>
      <w:sz w:val="18"/>
      <w:szCs w:val="18"/>
      <w:lang w:eastAsia="pl-PL"/>
    </w:rPr>
  </w:style>
  <w:style w:type="paragraph" w:customStyle="1" w:styleId="xl89">
    <w:name w:val="xl89"/>
    <w:basedOn w:val="Normalny"/>
    <w:uiPriority w:val="99"/>
    <w:rsid w:val="000847D8"/>
    <w:pPr>
      <w:pBdr>
        <w:left w:val="single" w:sz="8" w:space="0" w:color="auto"/>
        <w:right w:val="single" w:sz="8" w:space="0" w:color="auto"/>
      </w:pBdr>
      <w:suppressAutoHyphens w:val="0"/>
      <w:spacing w:before="100" w:beforeAutospacing="1" w:after="100" w:afterAutospacing="1"/>
      <w:jc w:val="center"/>
      <w:textAlignment w:val="center"/>
    </w:pPr>
    <w:rPr>
      <w:color w:val="000000"/>
      <w:sz w:val="18"/>
      <w:szCs w:val="18"/>
      <w:lang w:eastAsia="pl-PL"/>
    </w:rPr>
  </w:style>
  <w:style w:type="paragraph" w:customStyle="1" w:styleId="xl90">
    <w:name w:val="xl90"/>
    <w:basedOn w:val="Normalny"/>
    <w:uiPriority w:val="99"/>
    <w:rsid w:val="000847D8"/>
    <w:pPr>
      <w:pBdr>
        <w:top w:val="single" w:sz="4" w:space="0" w:color="9BC2E6"/>
        <w:left w:val="single" w:sz="8" w:space="0" w:color="auto"/>
        <w:bottom w:val="single" w:sz="4" w:space="0" w:color="auto"/>
        <w:right w:val="single" w:sz="8" w:space="0" w:color="auto"/>
      </w:pBdr>
      <w:shd w:val="clear" w:color="DDEBF7" w:fill="DDEBF7"/>
      <w:suppressAutoHyphens w:val="0"/>
      <w:spacing w:before="100" w:beforeAutospacing="1" w:after="100" w:afterAutospacing="1"/>
      <w:jc w:val="center"/>
      <w:textAlignment w:val="center"/>
    </w:pPr>
    <w:rPr>
      <w:b/>
      <w:bCs/>
      <w:sz w:val="24"/>
      <w:lang w:eastAsia="pl-PL"/>
    </w:rPr>
  </w:style>
  <w:style w:type="paragraph" w:customStyle="1" w:styleId="xl91">
    <w:name w:val="xl91"/>
    <w:basedOn w:val="Normalny"/>
    <w:uiPriority w:val="99"/>
    <w:rsid w:val="000847D8"/>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92">
    <w:name w:val="xl92"/>
    <w:basedOn w:val="Normalny"/>
    <w:uiPriority w:val="99"/>
    <w:rsid w:val="000847D8"/>
    <w:pPr>
      <w:pBdr>
        <w:top w:val="single" w:sz="4" w:space="0" w:color="auto"/>
        <w:left w:val="single" w:sz="8" w:space="0" w:color="auto"/>
        <w:bottom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93">
    <w:name w:val="xl93"/>
    <w:basedOn w:val="Normalny"/>
    <w:uiPriority w:val="99"/>
    <w:rsid w:val="000847D8"/>
    <w:pPr>
      <w:pBdr>
        <w:top w:val="single" w:sz="4" w:space="0" w:color="auto"/>
        <w:bottom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94">
    <w:name w:val="xl94"/>
    <w:basedOn w:val="Normalny"/>
    <w:uiPriority w:val="99"/>
    <w:rsid w:val="000847D8"/>
    <w:pPr>
      <w:pBdr>
        <w:top w:val="single" w:sz="4" w:space="0" w:color="auto"/>
        <w:bottom w:val="single" w:sz="4" w:space="0" w:color="auto"/>
        <w:right w:val="single" w:sz="8" w:space="0" w:color="auto"/>
      </w:pBdr>
      <w:suppressAutoHyphens w:val="0"/>
      <w:spacing w:before="100" w:beforeAutospacing="1" w:after="100" w:afterAutospacing="1"/>
      <w:jc w:val="center"/>
      <w:textAlignment w:val="center"/>
    </w:pPr>
    <w:rPr>
      <w:b/>
      <w:bCs/>
      <w:sz w:val="24"/>
      <w:lang w:eastAsia="pl-PL"/>
    </w:rPr>
  </w:style>
  <w:style w:type="paragraph" w:customStyle="1" w:styleId="xl95">
    <w:name w:val="xl95"/>
    <w:basedOn w:val="Normalny"/>
    <w:uiPriority w:val="99"/>
    <w:rsid w:val="000847D8"/>
    <w:pPr>
      <w:pBdr>
        <w:top w:val="single" w:sz="4" w:space="0" w:color="auto"/>
        <w:left w:val="single" w:sz="8" w:space="0" w:color="auto"/>
        <w:right w:val="single" w:sz="8" w:space="0" w:color="auto"/>
      </w:pBdr>
      <w:suppressAutoHyphens w:val="0"/>
      <w:spacing w:before="100" w:beforeAutospacing="1" w:after="100" w:afterAutospacing="1"/>
      <w:jc w:val="center"/>
      <w:textAlignment w:val="center"/>
    </w:pPr>
    <w:rPr>
      <w:sz w:val="16"/>
      <w:szCs w:val="16"/>
      <w:lang w:eastAsia="pl-PL"/>
    </w:rPr>
  </w:style>
  <w:style w:type="paragraph" w:customStyle="1" w:styleId="xl96">
    <w:name w:val="xl96"/>
    <w:basedOn w:val="Normalny"/>
    <w:uiPriority w:val="99"/>
    <w:rsid w:val="000847D8"/>
    <w:pPr>
      <w:pBdr>
        <w:top w:val="single" w:sz="4" w:space="0" w:color="auto"/>
        <w:bottom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97">
    <w:name w:val="xl97"/>
    <w:basedOn w:val="Normalny"/>
    <w:uiPriority w:val="99"/>
    <w:rsid w:val="000847D8"/>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98">
    <w:name w:val="xl98"/>
    <w:basedOn w:val="Normalny"/>
    <w:uiPriority w:val="99"/>
    <w:rsid w:val="000847D8"/>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color w:val="000000"/>
      <w:sz w:val="16"/>
      <w:szCs w:val="16"/>
      <w:lang w:eastAsia="pl-PL"/>
    </w:rPr>
  </w:style>
  <w:style w:type="paragraph" w:customStyle="1" w:styleId="xl99">
    <w:name w:val="xl99"/>
    <w:basedOn w:val="Normalny"/>
    <w:uiPriority w:val="99"/>
    <w:rsid w:val="000847D8"/>
    <w:pPr>
      <w:pBdr>
        <w:left w:val="single" w:sz="8" w:space="0" w:color="auto"/>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100">
    <w:name w:val="xl100"/>
    <w:basedOn w:val="Normalny"/>
    <w:uiPriority w:val="99"/>
    <w:rsid w:val="000847D8"/>
    <w:pPr>
      <w:pBdr>
        <w:bottom w:val="single" w:sz="4" w:space="0" w:color="BFBFBF"/>
        <w:right w:val="single" w:sz="8" w:space="0" w:color="auto"/>
      </w:pBdr>
      <w:suppressAutoHyphens w:val="0"/>
      <w:spacing w:before="100" w:beforeAutospacing="1" w:after="100" w:afterAutospacing="1"/>
      <w:jc w:val="center"/>
      <w:textAlignment w:val="center"/>
    </w:pPr>
    <w:rPr>
      <w:sz w:val="24"/>
      <w:lang w:eastAsia="pl-PL"/>
    </w:rPr>
  </w:style>
  <w:style w:type="paragraph" w:customStyle="1" w:styleId="xl101">
    <w:name w:val="xl101"/>
    <w:basedOn w:val="Normalny"/>
    <w:uiPriority w:val="99"/>
    <w:rsid w:val="000847D8"/>
    <w:pPr>
      <w:pBdr>
        <w:left w:val="single" w:sz="8" w:space="0" w:color="auto"/>
        <w:bottom w:val="single" w:sz="4" w:space="0" w:color="BFBFBF"/>
        <w:right w:val="single" w:sz="8" w:space="0" w:color="auto"/>
      </w:pBdr>
      <w:suppressAutoHyphens w:val="0"/>
      <w:spacing w:before="100" w:beforeAutospacing="1" w:after="100" w:afterAutospacing="1"/>
      <w:jc w:val="center"/>
      <w:textAlignment w:val="center"/>
    </w:pPr>
    <w:rPr>
      <w:b/>
      <w:bCs/>
      <w:sz w:val="18"/>
      <w:szCs w:val="18"/>
      <w:lang w:eastAsia="pl-PL"/>
    </w:rPr>
  </w:style>
  <w:style w:type="paragraph" w:customStyle="1" w:styleId="xl102">
    <w:name w:val="xl102"/>
    <w:basedOn w:val="Normalny"/>
    <w:uiPriority w:val="99"/>
    <w:rsid w:val="000847D8"/>
    <w:pPr>
      <w:pBdr>
        <w:bottom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103">
    <w:name w:val="xl103"/>
    <w:basedOn w:val="Normalny"/>
    <w:uiPriority w:val="99"/>
    <w:rsid w:val="000847D8"/>
    <w:pPr>
      <w:pBdr>
        <w:bottom w:val="single" w:sz="4" w:space="0" w:color="BFBFBF"/>
        <w:right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104">
    <w:name w:val="xl104"/>
    <w:basedOn w:val="Normalny"/>
    <w:uiPriority w:val="99"/>
    <w:rsid w:val="000847D8"/>
    <w:pPr>
      <w:pBdr>
        <w:bottom w:val="single" w:sz="4" w:space="0" w:color="BFBFBF"/>
        <w:right w:val="single" w:sz="4" w:space="0" w:color="auto"/>
      </w:pBdr>
      <w:suppressAutoHyphens w:val="0"/>
      <w:spacing w:before="100" w:beforeAutospacing="1" w:after="100" w:afterAutospacing="1"/>
      <w:jc w:val="center"/>
      <w:textAlignment w:val="center"/>
    </w:pPr>
    <w:rPr>
      <w:sz w:val="24"/>
      <w:lang w:eastAsia="pl-PL"/>
    </w:rPr>
  </w:style>
  <w:style w:type="paragraph" w:customStyle="1" w:styleId="xl105">
    <w:name w:val="xl105"/>
    <w:basedOn w:val="Normalny"/>
    <w:uiPriority w:val="99"/>
    <w:rsid w:val="000847D8"/>
    <w:pPr>
      <w:pBdr>
        <w:top w:val="single" w:sz="4" w:space="0" w:color="auto"/>
        <w:left w:val="single" w:sz="8" w:space="0" w:color="auto"/>
        <w:bottom w:val="single" w:sz="8" w:space="0" w:color="auto"/>
        <w:right w:val="single" w:sz="4" w:space="0" w:color="BFBFBF"/>
      </w:pBdr>
      <w:suppressAutoHyphens w:val="0"/>
      <w:spacing w:before="100" w:beforeAutospacing="1" w:after="100" w:afterAutospacing="1"/>
      <w:jc w:val="center"/>
      <w:textAlignment w:val="center"/>
    </w:pPr>
    <w:rPr>
      <w:b/>
      <w:bCs/>
      <w:sz w:val="24"/>
      <w:lang w:eastAsia="pl-PL"/>
    </w:rPr>
  </w:style>
  <w:style w:type="paragraph" w:customStyle="1" w:styleId="xl106">
    <w:name w:val="xl106"/>
    <w:basedOn w:val="Normalny"/>
    <w:uiPriority w:val="99"/>
    <w:rsid w:val="000847D8"/>
    <w:pPr>
      <w:pBdr>
        <w:top w:val="single" w:sz="4" w:space="0" w:color="auto"/>
        <w:left w:val="single" w:sz="4" w:space="0" w:color="BFBFBF"/>
        <w:bottom w:val="single" w:sz="8" w:space="0" w:color="auto"/>
        <w:right w:val="single" w:sz="4" w:space="0" w:color="BFBFBF"/>
      </w:pBdr>
      <w:suppressAutoHyphens w:val="0"/>
      <w:spacing w:before="100" w:beforeAutospacing="1" w:after="100" w:afterAutospacing="1"/>
      <w:jc w:val="center"/>
      <w:textAlignment w:val="center"/>
    </w:pPr>
    <w:rPr>
      <w:b/>
      <w:bCs/>
      <w:sz w:val="24"/>
      <w:lang w:eastAsia="pl-PL"/>
    </w:rPr>
  </w:style>
  <w:style w:type="paragraph" w:customStyle="1" w:styleId="xl107">
    <w:name w:val="xl107"/>
    <w:basedOn w:val="Normalny"/>
    <w:uiPriority w:val="99"/>
    <w:rsid w:val="000847D8"/>
    <w:pPr>
      <w:pBdr>
        <w:top w:val="single" w:sz="4" w:space="0" w:color="auto"/>
        <w:bottom w:val="single" w:sz="8" w:space="0" w:color="auto"/>
        <w:right w:val="single" w:sz="8" w:space="0" w:color="auto"/>
      </w:pBdr>
      <w:suppressAutoHyphens w:val="0"/>
      <w:spacing w:before="100" w:beforeAutospacing="1" w:after="100" w:afterAutospacing="1"/>
      <w:jc w:val="center"/>
      <w:textAlignment w:val="center"/>
    </w:pPr>
    <w:rPr>
      <w:b/>
      <w:bCs/>
      <w:sz w:val="24"/>
      <w:lang w:eastAsia="pl-PL"/>
    </w:rPr>
  </w:style>
  <w:style w:type="paragraph" w:customStyle="1" w:styleId="xl108">
    <w:name w:val="xl108"/>
    <w:basedOn w:val="Normalny"/>
    <w:uiPriority w:val="99"/>
    <w:rsid w:val="000847D8"/>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sz w:val="16"/>
      <w:szCs w:val="16"/>
      <w:lang w:eastAsia="pl-PL"/>
    </w:rPr>
  </w:style>
  <w:style w:type="paragraph" w:customStyle="1" w:styleId="xl109">
    <w:name w:val="xl109"/>
    <w:basedOn w:val="Normalny"/>
    <w:uiPriority w:val="99"/>
    <w:rsid w:val="000847D8"/>
    <w:pPr>
      <w:pBdr>
        <w:top w:val="single" w:sz="4" w:space="0" w:color="auto"/>
        <w:bottom w:val="single" w:sz="8" w:space="0" w:color="auto"/>
      </w:pBdr>
      <w:suppressAutoHyphens w:val="0"/>
      <w:spacing w:before="100" w:beforeAutospacing="1" w:after="100" w:afterAutospacing="1"/>
      <w:jc w:val="center"/>
      <w:textAlignment w:val="center"/>
    </w:pPr>
    <w:rPr>
      <w:b/>
      <w:bCs/>
      <w:sz w:val="24"/>
      <w:lang w:eastAsia="pl-PL"/>
    </w:rPr>
  </w:style>
  <w:style w:type="paragraph" w:customStyle="1" w:styleId="xl110">
    <w:name w:val="xl110"/>
    <w:basedOn w:val="Normalny"/>
    <w:uiPriority w:val="99"/>
    <w:rsid w:val="000847D8"/>
    <w:pPr>
      <w:pBdr>
        <w:top w:val="single" w:sz="4" w:space="0" w:color="auto"/>
        <w:bottom w:val="single" w:sz="8" w:space="0" w:color="auto"/>
        <w:right w:val="single" w:sz="4" w:space="0" w:color="BFBFBF"/>
      </w:pBdr>
      <w:suppressAutoHyphens w:val="0"/>
      <w:spacing w:before="100" w:beforeAutospacing="1" w:after="100" w:afterAutospacing="1"/>
      <w:jc w:val="center"/>
      <w:textAlignment w:val="center"/>
    </w:pPr>
    <w:rPr>
      <w:b/>
      <w:bCs/>
      <w:sz w:val="24"/>
      <w:lang w:eastAsia="pl-PL"/>
    </w:rPr>
  </w:style>
  <w:style w:type="paragraph" w:customStyle="1" w:styleId="xl111">
    <w:name w:val="xl111"/>
    <w:basedOn w:val="Normalny"/>
    <w:uiPriority w:val="99"/>
    <w:rsid w:val="000847D8"/>
    <w:pPr>
      <w:pBdr>
        <w:top w:val="single" w:sz="4" w:space="0" w:color="auto"/>
        <w:bottom w:val="single" w:sz="8" w:space="0" w:color="auto"/>
        <w:right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112">
    <w:name w:val="xl112"/>
    <w:basedOn w:val="Normalny"/>
    <w:uiPriority w:val="99"/>
    <w:rsid w:val="000847D8"/>
    <w:pPr>
      <w:pBdr>
        <w:top w:val="single" w:sz="4" w:space="0" w:color="auto"/>
        <w:left w:val="single" w:sz="4" w:space="0" w:color="auto"/>
      </w:pBdr>
      <w:suppressAutoHyphens w:val="0"/>
      <w:spacing w:before="100" w:beforeAutospacing="1" w:after="100" w:afterAutospacing="1"/>
      <w:jc w:val="center"/>
      <w:textAlignment w:val="center"/>
    </w:pPr>
    <w:rPr>
      <w:b/>
      <w:bCs/>
      <w:sz w:val="24"/>
      <w:lang w:eastAsia="pl-PL"/>
    </w:rPr>
  </w:style>
  <w:style w:type="paragraph" w:customStyle="1" w:styleId="xl113">
    <w:name w:val="xl113"/>
    <w:basedOn w:val="Normalny"/>
    <w:uiPriority w:val="99"/>
    <w:rsid w:val="000847D8"/>
    <w:pPr>
      <w:pBdr>
        <w:left w:val="single" w:sz="4" w:space="0" w:color="auto"/>
        <w:bottom w:val="single" w:sz="8" w:space="0" w:color="auto"/>
      </w:pBdr>
      <w:suppressAutoHyphens w:val="0"/>
      <w:spacing w:before="100" w:beforeAutospacing="1" w:after="100" w:afterAutospacing="1"/>
      <w:jc w:val="center"/>
      <w:textAlignment w:val="center"/>
    </w:pPr>
    <w:rPr>
      <w:b/>
      <w:bCs/>
      <w:sz w:val="24"/>
      <w:lang w:eastAsia="pl-PL"/>
    </w:rPr>
  </w:style>
  <w:style w:type="paragraph" w:customStyle="1" w:styleId="xl114">
    <w:name w:val="xl114"/>
    <w:basedOn w:val="Normalny"/>
    <w:uiPriority w:val="99"/>
    <w:rsid w:val="000847D8"/>
    <w:pPr>
      <w:pBdr>
        <w:left w:val="single" w:sz="4" w:space="0" w:color="auto"/>
        <w:bottom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115">
    <w:name w:val="xl115"/>
    <w:basedOn w:val="Normalny"/>
    <w:uiPriority w:val="99"/>
    <w:rsid w:val="000847D8"/>
    <w:pPr>
      <w:pBdr>
        <w:top w:val="single" w:sz="4" w:space="0" w:color="BFBFBF"/>
        <w:left w:val="single" w:sz="4" w:space="0" w:color="auto"/>
        <w:bottom w:val="single" w:sz="4" w:space="0" w:color="BFBFBF"/>
      </w:pBdr>
      <w:suppressAutoHyphens w:val="0"/>
      <w:spacing w:before="100" w:beforeAutospacing="1" w:after="100" w:afterAutospacing="1"/>
      <w:jc w:val="center"/>
      <w:textAlignment w:val="center"/>
    </w:pPr>
    <w:rPr>
      <w:sz w:val="24"/>
      <w:lang w:eastAsia="pl-PL"/>
    </w:rPr>
  </w:style>
  <w:style w:type="paragraph" w:customStyle="1" w:styleId="xl116">
    <w:name w:val="xl116"/>
    <w:basedOn w:val="Normalny"/>
    <w:uiPriority w:val="99"/>
    <w:rsid w:val="000847D8"/>
    <w:pPr>
      <w:pBdr>
        <w:top w:val="single" w:sz="4" w:space="0" w:color="BFBFBF"/>
        <w:left w:val="single" w:sz="4" w:space="0" w:color="auto"/>
      </w:pBdr>
      <w:suppressAutoHyphens w:val="0"/>
      <w:spacing w:before="100" w:beforeAutospacing="1" w:after="100" w:afterAutospacing="1"/>
      <w:jc w:val="center"/>
      <w:textAlignment w:val="center"/>
    </w:pPr>
    <w:rPr>
      <w:sz w:val="24"/>
      <w:lang w:eastAsia="pl-PL"/>
    </w:rPr>
  </w:style>
  <w:style w:type="paragraph" w:customStyle="1" w:styleId="msonormal0">
    <w:name w:val="msonormal"/>
    <w:basedOn w:val="Normalny"/>
    <w:uiPriority w:val="99"/>
    <w:rsid w:val="00A16D1F"/>
    <w:pPr>
      <w:suppressAutoHyphens w:val="0"/>
      <w:spacing w:before="100" w:beforeAutospacing="1" w:after="100" w:afterAutospacing="1"/>
    </w:pPr>
    <w:rPr>
      <w:sz w:val="24"/>
      <w:lang w:eastAsia="pl-PL"/>
    </w:rPr>
  </w:style>
  <w:style w:type="table" w:customStyle="1" w:styleId="Tabelalisty4akcent11">
    <w:name w:val="Tabela listy 4 — akcent 11"/>
    <w:uiPriority w:val="99"/>
    <w:rsid w:val="009F7BDD"/>
    <w:rPr>
      <w:rFonts w:ascii="Calibri" w:hAnsi="Calibri"/>
      <w:sz w:val="20"/>
      <w:szCs w:val="20"/>
      <w:lang w:eastAsia="en-US"/>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tblStylePr w:type="firstRow">
      <w:rPr>
        <w:rFonts w:cs="Times New Roman"/>
        <w:b/>
        <w:bCs/>
        <w:color w:val="FFFFFF"/>
      </w:rPr>
      <w:tblPr/>
      <w:tcPr>
        <w:tcBorders>
          <w:top w:val="single" w:sz="4" w:space="0" w:color="4F81BD"/>
          <w:left w:val="single" w:sz="4" w:space="0" w:color="4F81BD"/>
          <w:bottom w:val="single" w:sz="4" w:space="0" w:color="4F81BD"/>
          <w:right w:val="single" w:sz="4" w:space="0" w:color="4F81BD"/>
          <w:insideH w:val="nil"/>
        </w:tcBorders>
        <w:shd w:val="clear" w:color="auto" w:fill="4F81BD"/>
      </w:tcPr>
    </w:tblStylePr>
    <w:tblStylePr w:type="lastRow">
      <w:rPr>
        <w:rFonts w:cs="Times New Roman"/>
        <w:b/>
        <w:bCs/>
      </w:rPr>
      <w:tblPr/>
      <w:tcPr>
        <w:tcBorders>
          <w:top w:val="double" w:sz="4" w:space="0" w:color="95B3D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BE5F1"/>
      </w:tcPr>
    </w:tblStylePr>
    <w:tblStylePr w:type="band1Horz">
      <w:rPr>
        <w:rFonts w:cs="Times New Roman"/>
      </w:rPr>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0737">
      <w:marLeft w:val="0"/>
      <w:marRight w:val="0"/>
      <w:marTop w:val="0"/>
      <w:marBottom w:val="0"/>
      <w:divBdr>
        <w:top w:val="none" w:sz="0" w:space="0" w:color="auto"/>
        <w:left w:val="none" w:sz="0" w:space="0" w:color="auto"/>
        <w:bottom w:val="none" w:sz="0" w:space="0" w:color="auto"/>
        <w:right w:val="none" w:sz="0" w:space="0" w:color="auto"/>
      </w:divBdr>
    </w:div>
    <w:div w:id="1449810738">
      <w:marLeft w:val="0"/>
      <w:marRight w:val="0"/>
      <w:marTop w:val="0"/>
      <w:marBottom w:val="0"/>
      <w:divBdr>
        <w:top w:val="none" w:sz="0" w:space="0" w:color="auto"/>
        <w:left w:val="none" w:sz="0" w:space="0" w:color="auto"/>
        <w:bottom w:val="none" w:sz="0" w:space="0" w:color="auto"/>
        <w:right w:val="none" w:sz="0" w:space="0" w:color="auto"/>
      </w:divBdr>
    </w:div>
    <w:div w:id="1449810739">
      <w:marLeft w:val="0"/>
      <w:marRight w:val="0"/>
      <w:marTop w:val="0"/>
      <w:marBottom w:val="0"/>
      <w:divBdr>
        <w:top w:val="none" w:sz="0" w:space="0" w:color="auto"/>
        <w:left w:val="none" w:sz="0" w:space="0" w:color="auto"/>
        <w:bottom w:val="none" w:sz="0" w:space="0" w:color="auto"/>
        <w:right w:val="none" w:sz="0" w:space="0" w:color="auto"/>
      </w:divBdr>
    </w:div>
    <w:div w:id="1449810740">
      <w:marLeft w:val="0"/>
      <w:marRight w:val="0"/>
      <w:marTop w:val="0"/>
      <w:marBottom w:val="0"/>
      <w:divBdr>
        <w:top w:val="none" w:sz="0" w:space="0" w:color="auto"/>
        <w:left w:val="none" w:sz="0" w:space="0" w:color="auto"/>
        <w:bottom w:val="none" w:sz="0" w:space="0" w:color="auto"/>
        <w:right w:val="none" w:sz="0" w:space="0" w:color="auto"/>
      </w:divBdr>
    </w:div>
    <w:div w:id="1449810741">
      <w:marLeft w:val="0"/>
      <w:marRight w:val="0"/>
      <w:marTop w:val="0"/>
      <w:marBottom w:val="0"/>
      <w:divBdr>
        <w:top w:val="none" w:sz="0" w:space="0" w:color="auto"/>
        <w:left w:val="none" w:sz="0" w:space="0" w:color="auto"/>
        <w:bottom w:val="none" w:sz="0" w:space="0" w:color="auto"/>
        <w:right w:val="none" w:sz="0" w:space="0" w:color="auto"/>
      </w:divBdr>
    </w:div>
    <w:div w:id="1449810742">
      <w:marLeft w:val="0"/>
      <w:marRight w:val="0"/>
      <w:marTop w:val="0"/>
      <w:marBottom w:val="0"/>
      <w:divBdr>
        <w:top w:val="none" w:sz="0" w:space="0" w:color="auto"/>
        <w:left w:val="none" w:sz="0" w:space="0" w:color="auto"/>
        <w:bottom w:val="none" w:sz="0" w:space="0" w:color="auto"/>
        <w:right w:val="none" w:sz="0" w:space="0" w:color="auto"/>
      </w:divBdr>
    </w:div>
    <w:div w:id="1449810743">
      <w:marLeft w:val="0"/>
      <w:marRight w:val="0"/>
      <w:marTop w:val="0"/>
      <w:marBottom w:val="0"/>
      <w:divBdr>
        <w:top w:val="none" w:sz="0" w:space="0" w:color="auto"/>
        <w:left w:val="none" w:sz="0" w:space="0" w:color="auto"/>
        <w:bottom w:val="none" w:sz="0" w:space="0" w:color="auto"/>
        <w:right w:val="none" w:sz="0" w:space="0" w:color="auto"/>
      </w:divBdr>
    </w:div>
    <w:div w:id="1449810744">
      <w:marLeft w:val="0"/>
      <w:marRight w:val="0"/>
      <w:marTop w:val="0"/>
      <w:marBottom w:val="0"/>
      <w:divBdr>
        <w:top w:val="none" w:sz="0" w:space="0" w:color="auto"/>
        <w:left w:val="none" w:sz="0" w:space="0" w:color="auto"/>
        <w:bottom w:val="none" w:sz="0" w:space="0" w:color="auto"/>
        <w:right w:val="none" w:sz="0" w:space="0" w:color="auto"/>
      </w:divBdr>
    </w:div>
    <w:div w:id="1449810745">
      <w:marLeft w:val="0"/>
      <w:marRight w:val="0"/>
      <w:marTop w:val="0"/>
      <w:marBottom w:val="0"/>
      <w:divBdr>
        <w:top w:val="none" w:sz="0" w:space="0" w:color="auto"/>
        <w:left w:val="none" w:sz="0" w:space="0" w:color="auto"/>
        <w:bottom w:val="none" w:sz="0" w:space="0" w:color="auto"/>
        <w:right w:val="none" w:sz="0" w:space="0" w:color="auto"/>
      </w:divBdr>
    </w:div>
    <w:div w:id="1449810746">
      <w:marLeft w:val="0"/>
      <w:marRight w:val="0"/>
      <w:marTop w:val="0"/>
      <w:marBottom w:val="0"/>
      <w:divBdr>
        <w:top w:val="none" w:sz="0" w:space="0" w:color="auto"/>
        <w:left w:val="none" w:sz="0" w:space="0" w:color="auto"/>
        <w:bottom w:val="none" w:sz="0" w:space="0" w:color="auto"/>
        <w:right w:val="none" w:sz="0" w:space="0" w:color="auto"/>
      </w:divBdr>
    </w:div>
    <w:div w:id="1449810747">
      <w:marLeft w:val="0"/>
      <w:marRight w:val="0"/>
      <w:marTop w:val="0"/>
      <w:marBottom w:val="0"/>
      <w:divBdr>
        <w:top w:val="none" w:sz="0" w:space="0" w:color="auto"/>
        <w:left w:val="none" w:sz="0" w:space="0" w:color="auto"/>
        <w:bottom w:val="none" w:sz="0" w:space="0" w:color="auto"/>
        <w:right w:val="none" w:sz="0" w:space="0" w:color="auto"/>
      </w:divBdr>
    </w:div>
    <w:div w:id="1449810748">
      <w:marLeft w:val="0"/>
      <w:marRight w:val="0"/>
      <w:marTop w:val="0"/>
      <w:marBottom w:val="0"/>
      <w:divBdr>
        <w:top w:val="none" w:sz="0" w:space="0" w:color="auto"/>
        <w:left w:val="none" w:sz="0" w:space="0" w:color="auto"/>
        <w:bottom w:val="none" w:sz="0" w:space="0" w:color="auto"/>
        <w:right w:val="none" w:sz="0" w:space="0" w:color="auto"/>
      </w:divBdr>
    </w:div>
    <w:div w:id="1449810749">
      <w:marLeft w:val="0"/>
      <w:marRight w:val="0"/>
      <w:marTop w:val="0"/>
      <w:marBottom w:val="0"/>
      <w:divBdr>
        <w:top w:val="none" w:sz="0" w:space="0" w:color="auto"/>
        <w:left w:val="none" w:sz="0" w:space="0" w:color="auto"/>
        <w:bottom w:val="none" w:sz="0" w:space="0" w:color="auto"/>
        <w:right w:val="none" w:sz="0" w:space="0" w:color="auto"/>
      </w:divBdr>
    </w:div>
    <w:div w:id="1449810750">
      <w:marLeft w:val="0"/>
      <w:marRight w:val="0"/>
      <w:marTop w:val="0"/>
      <w:marBottom w:val="0"/>
      <w:divBdr>
        <w:top w:val="none" w:sz="0" w:space="0" w:color="auto"/>
        <w:left w:val="none" w:sz="0" w:space="0" w:color="auto"/>
        <w:bottom w:val="none" w:sz="0" w:space="0" w:color="auto"/>
        <w:right w:val="none" w:sz="0" w:space="0" w:color="auto"/>
      </w:divBdr>
    </w:div>
    <w:div w:id="1449810751">
      <w:marLeft w:val="0"/>
      <w:marRight w:val="0"/>
      <w:marTop w:val="0"/>
      <w:marBottom w:val="0"/>
      <w:divBdr>
        <w:top w:val="none" w:sz="0" w:space="0" w:color="auto"/>
        <w:left w:val="none" w:sz="0" w:space="0" w:color="auto"/>
        <w:bottom w:val="none" w:sz="0" w:space="0" w:color="auto"/>
        <w:right w:val="none" w:sz="0" w:space="0" w:color="auto"/>
      </w:divBdr>
    </w:div>
    <w:div w:id="1449810752">
      <w:marLeft w:val="0"/>
      <w:marRight w:val="0"/>
      <w:marTop w:val="0"/>
      <w:marBottom w:val="0"/>
      <w:divBdr>
        <w:top w:val="none" w:sz="0" w:space="0" w:color="auto"/>
        <w:left w:val="none" w:sz="0" w:space="0" w:color="auto"/>
        <w:bottom w:val="none" w:sz="0" w:space="0" w:color="auto"/>
        <w:right w:val="none" w:sz="0" w:space="0" w:color="auto"/>
      </w:divBdr>
    </w:div>
    <w:div w:id="1449810753">
      <w:marLeft w:val="0"/>
      <w:marRight w:val="0"/>
      <w:marTop w:val="0"/>
      <w:marBottom w:val="0"/>
      <w:divBdr>
        <w:top w:val="none" w:sz="0" w:space="0" w:color="auto"/>
        <w:left w:val="none" w:sz="0" w:space="0" w:color="auto"/>
        <w:bottom w:val="none" w:sz="0" w:space="0" w:color="auto"/>
        <w:right w:val="none" w:sz="0" w:space="0" w:color="auto"/>
      </w:divBdr>
    </w:div>
    <w:div w:id="1449810754">
      <w:marLeft w:val="0"/>
      <w:marRight w:val="0"/>
      <w:marTop w:val="0"/>
      <w:marBottom w:val="0"/>
      <w:divBdr>
        <w:top w:val="none" w:sz="0" w:space="0" w:color="auto"/>
        <w:left w:val="none" w:sz="0" w:space="0" w:color="auto"/>
        <w:bottom w:val="none" w:sz="0" w:space="0" w:color="auto"/>
        <w:right w:val="none" w:sz="0" w:space="0" w:color="auto"/>
      </w:divBdr>
    </w:div>
    <w:div w:id="1449810755">
      <w:marLeft w:val="0"/>
      <w:marRight w:val="0"/>
      <w:marTop w:val="0"/>
      <w:marBottom w:val="0"/>
      <w:divBdr>
        <w:top w:val="none" w:sz="0" w:space="0" w:color="auto"/>
        <w:left w:val="none" w:sz="0" w:space="0" w:color="auto"/>
        <w:bottom w:val="none" w:sz="0" w:space="0" w:color="auto"/>
        <w:right w:val="none" w:sz="0" w:space="0" w:color="auto"/>
      </w:divBdr>
    </w:div>
    <w:div w:id="1449810756">
      <w:marLeft w:val="0"/>
      <w:marRight w:val="0"/>
      <w:marTop w:val="0"/>
      <w:marBottom w:val="0"/>
      <w:divBdr>
        <w:top w:val="none" w:sz="0" w:space="0" w:color="auto"/>
        <w:left w:val="none" w:sz="0" w:space="0" w:color="auto"/>
        <w:bottom w:val="none" w:sz="0" w:space="0" w:color="auto"/>
        <w:right w:val="none" w:sz="0" w:space="0" w:color="auto"/>
      </w:divBdr>
    </w:div>
    <w:div w:id="1449810757">
      <w:marLeft w:val="0"/>
      <w:marRight w:val="0"/>
      <w:marTop w:val="0"/>
      <w:marBottom w:val="0"/>
      <w:divBdr>
        <w:top w:val="none" w:sz="0" w:space="0" w:color="auto"/>
        <w:left w:val="none" w:sz="0" w:space="0" w:color="auto"/>
        <w:bottom w:val="none" w:sz="0" w:space="0" w:color="auto"/>
        <w:right w:val="none" w:sz="0" w:space="0" w:color="auto"/>
      </w:divBdr>
    </w:div>
    <w:div w:id="1449810758">
      <w:marLeft w:val="0"/>
      <w:marRight w:val="0"/>
      <w:marTop w:val="0"/>
      <w:marBottom w:val="0"/>
      <w:divBdr>
        <w:top w:val="none" w:sz="0" w:space="0" w:color="auto"/>
        <w:left w:val="none" w:sz="0" w:space="0" w:color="auto"/>
        <w:bottom w:val="none" w:sz="0" w:space="0" w:color="auto"/>
        <w:right w:val="none" w:sz="0" w:space="0" w:color="auto"/>
      </w:divBdr>
    </w:div>
    <w:div w:id="1449810759">
      <w:marLeft w:val="0"/>
      <w:marRight w:val="0"/>
      <w:marTop w:val="0"/>
      <w:marBottom w:val="0"/>
      <w:divBdr>
        <w:top w:val="none" w:sz="0" w:space="0" w:color="auto"/>
        <w:left w:val="none" w:sz="0" w:space="0" w:color="auto"/>
        <w:bottom w:val="none" w:sz="0" w:space="0" w:color="auto"/>
        <w:right w:val="none" w:sz="0" w:space="0" w:color="auto"/>
      </w:divBdr>
    </w:div>
    <w:div w:id="1449810760">
      <w:marLeft w:val="0"/>
      <w:marRight w:val="0"/>
      <w:marTop w:val="0"/>
      <w:marBottom w:val="0"/>
      <w:divBdr>
        <w:top w:val="none" w:sz="0" w:space="0" w:color="auto"/>
        <w:left w:val="none" w:sz="0" w:space="0" w:color="auto"/>
        <w:bottom w:val="none" w:sz="0" w:space="0" w:color="auto"/>
        <w:right w:val="none" w:sz="0" w:space="0" w:color="auto"/>
      </w:divBdr>
    </w:div>
    <w:div w:id="1449810761">
      <w:marLeft w:val="0"/>
      <w:marRight w:val="0"/>
      <w:marTop w:val="0"/>
      <w:marBottom w:val="0"/>
      <w:divBdr>
        <w:top w:val="none" w:sz="0" w:space="0" w:color="auto"/>
        <w:left w:val="none" w:sz="0" w:space="0" w:color="auto"/>
        <w:bottom w:val="none" w:sz="0" w:space="0" w:color="auto"/>
        <w:right w:val="none" w:sz="0" w:space="0" w:color="auto"/>
      </w:divBdr>
    </w:div>
    <w:div w:id="1449810762">
      <w:marLeft w:val="0"/>
      <w:marRight w:val="0"/>
      <w:marTop w:val="0"/>
      <w:marBottom w:val="0"/>
      <w:divBdr>
        <w:top w:val="none" w:sz="0" w:space="0" w:color="auto"/>
        <w:left w:val="none" w:sz="0" w:space="0" w:color="auto"/>
        <w:bottom w:val="none" w:sz="0" w:space="0" w:color="auto"/>
        <w:right w:val="none" w:sz="0" w:space="0" w:color="auto"/>
      </w:divBdr>
    </w:div>
    <w:div w:id="1449810763">
      <w:marLeft w:val="0"/>
      <w:marRight w:val="0"/>
      <w:marTop w:val="0"/>
      <w:marBottom w:val="0"/>
      <w:divBdr>
        <w:top w:val="none" w:sz="0" w:space="0" w:color="auto"/>
        <w:left w:val="none" w:sz="0" w:space="0" w:color="auto"/>
        <w:bottom w:val="none" w:sz="0" w:space="0" w:color="auto"/>
        <w:right w:val="none" w:sz="0" w:space="0" w:color="auto"/>
      </w:divBdr>
    </w:div>
    <w:div w:id="1449810764">
      <w:marLeft w:val="0"/>
      <w:marRight w:val="0"/>
      <w:marTop w:val="0"/>
      <w:marBottom w:val="0"/>
      <w:divBdr>
        <w:top w:val="none" w:sz="0" w:space="0" w:color="auto"/>
        <w:left w:val="none" w:sz="0" w:space="0" w:color="auto"/>
        <w:bottom w:val="none" w:sz="0" w:space="0" w:color="auto"/>
        <w:right w:val="none" w:sz="0" w:space="0" w:color="auto"/>
      </w:divBdr>
    </w:div>
    <w:div w:id="1449810765">
      <w:marLeft w:val="0"/>
      <w:marRight w:val="0"/>
      <w:marTop w:val="0"/>
      <w:marBottom w:val="0"/>
      <w:divBdr>
        <w:top w:val="none" w:sz="0" w:space="0" w:color="auto"/>
        <w:left w:val="none" w:sz="0" w:space="0" w:color="auto"/>
        <w:bottom w:val="none" w:sz="0" w:space="0" w:color="auto"/>
        <w:right w:val="none" w:sz="0" w:space="0" w:color="auto"/>
      </w:divBdr>
    </w:div>
    <w:div w:id="1449810766">
      <w:marLeft w:val="0"/>
      <w:marRight w:val="0"/>
      <w:marTop w:val="0"/>
      <w:marBottom w:val="0"/>
      <w:divBdr>
        <w:top w:val="none" w:sz="0" w:space="0" w:color="auto"/>
        <w:left w:val="none" w:sz="0" w:space="0" w:color="auto"/>
        <w:bottom w:val="none" w:sz="0" w:space="0" w:color="auto"/>
        <w:right w:val="none" w:sz="0" w:space="0" w:color="auto"/>
      </w:divBdr>
    </w:div>
    <w:div w:id="1449810767">
      <w:marLeft w:val="0"/>
      <w:marRight w:val="0"/>
      <w:marTop w:val="0"/>
      <w:marBottom w:val="0"/>
      <w:divBdr>
        <w:top w:val="none" w:sz="0" w:space="0" w:color="auto"/>
        <w:left w:val="none" w:sz="0" w:space="0" w:color="auto"/>
        <w:bottom w:val="none" w:sz="0" w:space="0" w:color="auto"/>
        <w:right w:val="none" w:sz="0" w:space="0" w:color="auto"/>
      </w:divBdr>
    </w:div>
    <w:div w:id="1449810768">
      <w:marLeft w:val="0"/>
      <w:marRight w:val="0"/>
      <w:marTop w:val="0"/>
      <w:marBottom w:val="0"/>
      <w:divBdr>
        <w:top w:val="none" w:sz="0" w:space="0" w:color="auto"/>
        <w:left w:val="none" w:sz="0" w:space="0" w:color="auto"/>
        <w:bottom w:val="none" w:sz="0" w:space="0" w:color="auto"/>
        <w:right w:val="none" w:sz="0" w:space="0" w:color="auto"/>
      </w:divBdr>
    </w:div>
    <w:div w:id="1449810769">
      <w:marLeft w:val="0"/>
      <w:marRight w:val="0"/>
      <w:marTop w:val="0"/>
      <w:marBottom w:val="0"/>
      <w:divBdr>
        <w:top w:val="none" w:sz="0" w:space="0" w:color="auto"/>
        <w:left w:val="none" w:sz="0" w:space="0" w:color="auto"/>
        <w:bottom w:val="none" w:sz="0" w:space="0" w:color="auto"/>
        <w:right w:val="none" w:sz="0" w:space="0" w:color="auto"/>
      </w:divBdr>
    </w:div>
    <w:div w:id="1449810770">
      <w:marLeft w:val="0"/>
      <w:marRight w:val="0"/>
      <w:marTop w:val="0"/>
      <w:marBottom w:val="0"/>
      <w:divBdr>
        <w:top w:val="none" w:sz="0" w:space="0" w:color="auto"/>
        <w:left w:val="none" w:sz="0" w:space="0" w:color="auto"/>
        <w:bottom w:val="none" w:sz="0" w:space="0" w:color="auto"/>
        <w:right w:val="none" w:sz="0" w:space="0" w:color="auto"/>
      </w:divBdr>
    </w:div>
    <w:div w:id="1449810771">
      <w:marLeft w:val="0"/>
      <w:marRight w:val="0"/>
      <w:marTop w:val="0"/>
      <w:marBottom w:val="0"/>
      <w:divBdr>
        <w:top w:val="none" w:sz="0" w:space="0" w:color="auto"/>
        <w:left w:val="none" w:sz="0" w:space="0" w:color="auto"/>
        <w:bottom w:val="none" w:sz="0" w:space="0" w:color="auto"/>
        <w:right w:val="none" w:sz="0" w:space="0" w:color="auto"/>
      </w:divBdr>
    </w:div>
    <w:div w:id="1449810772">
      <w:marLeft w:val="0"/>
      <w:marRight w:val="0"/>
      <w:marTop w:val="0"/>
      <w:marBottom w:val="0"/>
      <w:divBdr>
        <w:top w:val="none" w:sz="0" w:space="0" w:color="auto"/>
        <w:left w:val="none" w:sz="0" w:space="0" w:color="auto"/>
        <w:bottom w:val="none" w:sz="0" w:space="0" w:color="auto"/>
        <w:right w:val="none" w:sz="0" w:space="0" w:color="auto"/>
      </w:divBdr>
    </w:div>
    <w:div w:id="1449810773">
      <w:marLeft w:val="0"/>
      <w:marRight w:val="0"/>
      <w:marTop w:val="0"/>
      <w:marBottom w:val="0"/>
      <w:divBdr>
        <w:top w:val="none" w:sz="0" w:space="0" w:color="auto"/>
        <w:left w:val="none" w:sz="0" w:space="0" w:color="auto"/>
        <w:bottom w:val="none" w:sz="0" w:space="0" w:color="auto"/>
        <w:right w:val="none" w:sz="0" w:space="0" w:color="auto"/>
      </w:divBdr>
    </w:div>
    <w:div w:id="1449810774">
      <w:marLeft w:val="0"/>
      <w:marRight w:val="0"/>
      <w:marTop w:val="0"/>
      <w:marBottom w:val="0"/>
      <w:divBdr>
        <w:top w:val="none" w:sz="0" w:space="0" w:color="auto"/>
        <w:left w:val="none" w:sz="0" w:space="0" w:color="auto"/>
        <w:bottom w:val="none" w:sz="0" w:space="0" w:color="auto"/>
        <w:right w:val="none" w:sz="0" w:space="0" w:color="auto"/>
      </w:divBdr>
    </w:div>
    <w:div w:id="1449810775">
      <w:marLeft w:val="0"/>
      <w:marRight w:val="0"/>
      <w:marTop w:val="0"/>
      <w:marBottom w:val="0"/>
      <w:divBdr>
        <w:top w:val="none" w:sz="0" w:space="0" w:color="auto"/>
        <w:left w:val="none" w:sz="0" w:space="0" w:color="auto"/>
        <w:bottom w:val="none" w:sz="0" w:space="0" w:color="auto"/>
        <w:right w:val="none" w:sz="0" w:space="0" w:color="auto"/>
      </w:divBdr>
    </w:div>
    <w:div w:id="1449810776">
      <w:marLeft w:val="0"/>
      <w:marRight w:val="0"/>
      <w:marTop w:val="0"/>
      <w:marBottom w:val="0"/>
      <w:divBdr>
        <w:top w:val="none" w:sz="0" w:space="0" w:color="auto"/>
        <w:left w:val="none" w:sz="0" w:space="0" w:color="auto"/>
        <w:bottom w:val="none" w:sz="0" w:space="0" w:color="auto"/>
        <w:right w:val="none" w:sz="0" w:space="0" w:color="auto"/>
      </w:divBdr>
    </w:div>
    <w:div w:id="1449810777">
      <w:marLeft w:val="0"/>
      <w:marRight w:val="0"/>
      <w:marTop w:val="0"/>
      <w:marBottom w:val="0"/>
      <w:divBdr>
        <w:top w:val="none" w:sz="0" w:space="0" w:color="auto"/>
        <w:left w:val="none" w:sz="0" w:space="0" w:color="auto"/>
        <w:bottom w:val="none" w:sz="0" w:space="0" w:color="auto"/>
        <w:right w:val="none" w:sz="0" w:space="0" w:color="auto"/>
      </w:divBdr>
    </w:div>
    <w:div w:id="1449810778">
      <w:marLeft w:val="0"/>
      <w:marRight w:val="0"/>
      <w:marTop w:val="0"/>
      <w:marBottom w:val="0"/>
      <w:divBdr>
        <w:top w:val="none" w:sz="0" w:space="0" w:color="auto"/>
        <w:left w:val="none" w:sz="0" w:space="0" w:color="auto"/>
        <w:bottom w:val="none" w:sz="0" w:space="0" w:color="auto"/>
        <w:right w:val="none" w:sz="0" w:space="0" w:color="auto"/>
      </w:divBdr>
    </w:div>
    <w:div w:id="1449810779">
      <w:marLeft w:val="0"/>
      <w:marRight w:val="0"/>
      <w:marTop w:val="0"/>
      <w:marBottom w:val="0"/>
      <w:divBdr>
        <w:top w:val="none" w:sz="0" w:space="0" w:color="auto"/>
        <w:left w:val="none" w:sz="0" w:space="0" w:color="auto"/>
        <w:bottom w:val="none" w:sz="0" w:space="0" w:color="auto"/>
        <w:right w:val="none" w:sz="0" w:space="0" w:color="auto"/>
      </w:divBdr>
    </w:div>
    <w:div w:id="1449810780">
      <w:marLeft w:val="0"/>
      <w:marRight w:val="0"/>
      <w:marTop w:val="0"/>
      <w:marBottom w:val="0"/>
      <w:divBdr>
        <w:top w:val="none" w:sz="0" w:space="0" w:color="auto"/>
        <w:left w:val="none" w:sz="0" w:space="0" w:color="auto"/>
        <w:bottom w:val="none" w:sz="0" w:space="0" w:color="auto"/>
        <w:right w:val="none" w:sz="0" w:space="0" w:color="auto"/>
      </w:divBdr>
    </w:div>
    <w:div w:id="1449810781">
      <w:marLeft w:val="0"/>
      <w:marRight w:val="0"/>
      <w:marTop w:val="0"/>
      <w:marBottom w:val="0"/>
      <w:divBdr>
        <w:top w:val="none" w:sz="0" w:space="0" w:color="auto"/>
        <w:left w:val="none" w:sz="0" w:space="0" w:color="auto"/>
        <w:bottom w:val="none" w:sz="0" w:space="0" w:color="auto"/>
        <w:right w:val="none" w:sz="0" w:space="0" w:color="auto"/>
      </w:divBdr>
    </w:div>
    <w:div w:id="1449810782">
      <w:marLeft w:val="0"/>
      <w:marRight w:val="0"/>
      <w:marTop w:val="0"/>
      <w:marBottom w:val="0"/>
      <w:divBdr>
        <w:top w:val="none" w:sz="0" w:space="0" w:color="auto"/>
        <w:left w:val="none" w:sz="0" w:space="0" w:color="auto"/>
        <w:bottom w:val="none" w:sz="0" w:space="0" w:color="auto"/>
        <w:right w:val="none" w:sz="0" w:space="0" w:color="auto"/>
      </w:divBdr>
    </w:div>
    <w:div w:id="1449810783">
      <w:marLeft w:val="0"/>
      <w:marRight w:val="0"/>
      <w:marTop w:val="0"/>
      <w:marBottom w:val="0"/>
      <w:divBdr>
        <w:top w:val="none" w:sz="0" w:space="0" w:color="auto"/>
        <w:left w:val="none" w:sz="0" w:space="0" w:color="auto"/>
        <w:bottom w:val="none" w:sz="0" w:space="0" w:color="auto"/>
        <w:right w:val="none" w:sz="0" w:space="0" w:color="auto"/>
      </w:divBdr>
    </w:div>
    <w:div w:id="1449810784">
      <w:marLeft w:val="0"/>
      <w:marRight w:val="0"/>
      <w:marTop w:val="0"/>
      <w:marBottom w:val="0"/>
      <w:divBdr>
        <w:top w:val="none" w:sz="0" w:space="0" w:color="auto"/>
        <w:left w:val="none" w:sz="0" w:space="0" w:color="auto"/>
        <w:bottom w:val="none" w:sz="0" w:space="0" w:color="auto"/>
        <w:right w:val="none" w:sz="0" w:space="0" w:color="auto"/>
      </w:divBdr>
    </w:div>
    <w:div w:id="1449810785">
      <w:marLeft w:val="0"/>
      <w:marRight w:val="0"/>
      <w:marTop w:val="0"/>
      <w:marBottom w:val="0"/>
      <w:divBdr>
        <w:top w:val="none" w:sz="0" w:space="0" w:color="auto"/>
        <w:left w:val="none" w:sz="0" w:space="0" w:color="auto"/>
        <w:bottom w:val="none" w:sz="0" w:space="0" w:color="auto"/>
        <w:right w:val="none" w:sz="0" w:space="0" w:color="auto"/>
      </w:divBdr>
    </w:div>
    <w:div w:id="1449810786">
      <w:marLeft w:val="0"/>
      <w:marRight w:val="0"/>
      <w:marTop w:val="0"/>
      <w:marBottom w:val="0"/>
      <w:divBdr>
        <w:top w:val="none" w:sz="0" w:space="0" w:color="auto"/>
        <w:left w:val="none" w:sz="0" w:space="0" w:color="auto"/>
        <w:bottom w:val="none" w:sz="0" w:space="0" w:color="auto"/>
        <w:right w:val="none" w:sz="0" w:space="0" w:color="auto"/>
      </w:divBdr>
    </w:div>
    <w:div w:id="1449810787">
      <w:marLeft w:val="0"/>
      <w:marRight w:val="0"/>
      <w:marTop w:val="0"/>
      <w:marBottom w:val="0"/>
      <w:divBdr>
        <w:top w:val="none" w:sz="0" w:space="0" w:color="auto"/>
        <w:left w:val="none" w:sz="0" w:space="0" w:color="auto"/>
        <w:bottom w:val="none" w:sz="0" w:space="0" w:color="auto"/>
        <w:right w:val="none" w:sz="0" w:space="0" w:color="auto"/>
      </w:divBdr>
    </w:div>
    <w:div w:id="1449810788">
      <w:marLeft w:val="0"/>
      <w:marRight w:val="0"/>
      <w:marTop w:val="0"/>
      <w:marBottom w:val="0"/>
      <w:divBdr>
        <w:top w:val="none" w:sz="0" w:space="0" w:color="auto"/>
        <w:left w:val="none" w:sz="0" w:space="0" w:color="auto"/>
        <w:bottom w:val="none" w:sz="0" w:space="0" w:color="auto"/>
        <w:right w:val="none" w:sz="0" w:space="0" w:color="auto"/>
      </w:divBdr>
    </w:div>
    <w:div w:id="1449810789">
      <w:marLeft w:val="0"/>
      <w:marRight w:val="0"/>
      <w:marTop w:val="0"/>
      <w:marBottom w:val="0"/>
      <w:divBdr>
        <w:top w:val="none" w:sz="0" w:space="0" w:color="auto"/>
        <w:left w:val="none" w:sz="0" w:space="0" w:color="auto"/>
        <w:bottom w:val="none" w:sz="0" w:space="0" w:color="auto"/>
        <w:right w:val="none" w:sz="0" w:space="0" w:color="auto"/>
      </w:divBdr>
    </w:div>
    <w:div w:id="1449810790">
      <w:marLeft w:val="0"/>
      <w:marRight w:val="0"/>
      <w:marTop w:val="0"/>
      <w:marBottom w:val="0"/>
      <w:divBdr>
        <w:top w:val="none" w:sz="0" w:space="0" w:color="auto"/>
        <w:left w:val="none" w:sz="0" w:space="0" w:color="auto"/>
        <w:bottom w:val="none" w:sz="0" w:space="0" w:color="auto"/>
        <w:right w:val="none" w:sz="0" w:space="0" w:color="auto"/>
      </w:divBdr>
    </w:div>
    <w:div w:id="1449810791">
      <w:marLeft w:val="0"/>
      <w:marRight w:val="0"/>
      <w:marTop w:val="0"/>
      <w:marBottom w:val="0"/>
      <w:divBdr>
        <w:top w:val="none" w:sz="0" w:space="0" w:color="auto"/>
        <w:left w:val="none" w:sz="0" w:space="0" w:color="auto"/>
        <w:bottom w:val="none" w:sz="0" w:space="0" w:color="auto"/>
        <w:right w:val="none" w:sz="0" w:space="0" w:color="auto"/>
      </w:divBdr>
    </w:div>
    <w:div w:id="1449810792">
      <w:marLeft w:val="0"/>
      <w:marRight w:val="0"/>
      <w:marTop w:val="0"/>
      <w:marBottom w:val="0"/>
      <w:divBdr>
        <w:top w:val="none" w:sz="0" w:space="0" w:color="auto"/>
        <w:left w:val="none" w:sz="0" w:space="0" w:color="auto"/>
        <w:bottom w:val="none" w:sz="0" w:space="0" w:color="auto"/>
        <w:right w:val="none" w:sz="0" w:space="0" w:color="auto"/>
      </w:divBdr>
    </w:div>
    <w:div w:id="1449810793">
      <w:marLeft w:val="0"/>
      <w:marRight w:val="0"/>
      <w:marTop w:val="0"/>
      <w:marBottom w:val="0"/>
      <w:divBdr>
        <w:top w:val="none" w:sz="0" w:space="0" w:color="auto"/>
        <w:left w:val="none" w:sz="0" w:space="0" w:color="auto"/>
        <w:bottom w:val="none" w:sz="0" w:space="0" w:color="auto"/>
        <w:right w:val="none" w:sz="0" w:space="0" w:color="auto"/>
      </w:divBdr>
    </w:div>
    <w:div w:id="1449810794">
      <w:marLeft w:val="0"/>
      <w:marRight w:val="0"/>
      <w:marTop w:val="0"/>
      <w:marBottom w:val="0"/>
      <w:divBdr>
        <w:top w:val="none" w:sz="0" w:space="0" w:color="auto"/>
        <w:left w:val="none" w:sz="0" w:space="0" w:color="auto"/>
        <w:bottom w:val="none" w:sz="0" w:space="0" w:color="auto"/>
        <w:right w:val="none" w:sz="0" w:space="0" w:color="auto"/>
      </w:divBdr>
    </w:div>
    <w:div w:id="1449810795">
      <w:marLeft w:val="0"/>
      <w:marRight w:val="0"/>
      <w:marTop w:val="0"/>
      <w:marBottom w:val="0"/>
      <w:divBdr>
        <w:top w:val="none" w:sz="0" w:space="0" w:color="auto"/>
        <w:left w:val="none" w:sz="0" w:space="0" w:color="auto"/>
        <w:bottom w:val="none" w:sz="0" w:space="0" w:color="auto"/>
        <w:right w:val="none" w:sz="0" w:space="0" w:color="auto"/>
      </w:divBdr>
    </w:div>
    <w:div w:id="1449810796">
      <w:marLeft w:val="0"/>
      <w:marRight w:val="0"/>
      <w:marTop w:val="0"/>
      <w:marBottom w:val="0"/>
      <w:divBdr>
        <w:top w:val="none" w:sz="0" w:space="0" w:color="auto"/>
        <w:left w:val="none" w:sz="0" w:space="0" w:color="auto"/>
        <w:bottom w:val="none" w:sz="0" w:space="0" w:color="auto"/>
        <w:right w:val="none" w:sz="0" w:space="0" w:color="auto"/>
      </w:divBdr>
    </w:div>
    <w:div w:id="1449810797">
      <w:marLeft w:val="0"/>
      <w:marRight w:val="0"/>
      <w:marTop w:val="0"/>
      <w:marBottom w:val="0"/>
      <w:divBdr>
        <w:top w:val="none" w:sz="0" w:space="0" w:color="auto"/>
        <w:left w:val="none" w:sz="0" w:space="0" w:color="auto"/>
        <w:bottom w:val="none" w:sz="0" w:space="0" w:color="auto"/>
        <w:right w:val="none" w:sz="0" w:space="0" w:color="auto"/>
      </w:divBdr>
    </w:div>
    <w:div w:id="1449810798">
      <w:marLeft w:val="0"/>
      <w:marRight w:val="0"/>
      <w:marTop w:val="0"/>
      <w:marBottom w:val="0"/>
      <w:divBdr>
        <w:top w:val="none" w:sz="0" w:space="0" w:color="auto"/>
        <w:left w:val="none" w:sz="0" w:space="0" w:color="auto"/>
        <w:bottom w:val="none" w:sz="0" w:space="0" w:color="auto"/>
        <w:right w:val="none" w:sz="0" w:space="0" w:color="auto"/>
      </w:divBdr>
    </w:div>
    <w:div w:id="1449810799">
      <w:marLeft w:val="0"/>
      <w:marRight w:val="0"/>
      <w:marTop w:val="0"/>
      <w:marBottom w:val="0"/>
      <w:divBdr>
        <w:top w:val="none" w:sz="0" w:space="0" w:color="auto"/>
        <w:left w:val="none" w:sz="0" w:space="0" w:color="auto"/>
        <w:bottom w:val="none" w:sz="0" w:space="0" w:color="auto"/>
        <w:right w:val="none" w:sz="0" w:space="0" w:color="auto"/>
      </w:divBdr>
    </w:div>
    <w:div w:id="1449810800">
      <w:marLeft w:val="0"/>
      <w:marRight w:val="0"/>
      <w:marTop w:val="0"/>
      <w:marBottom w:val="0"/>
      <w:divBdr>
        <w:top w:val="none" w:sz="0" w:space="0" w:color="auto"/>
        <w:left w:val="none" w:sz="0" w:space="0" w:color="auto"/>
        <w:bottom w:val="none" w:sz="0" w:space="0" w:color="auto"/>
        <w:right w:val="none" w:sz="0" w:space="0" w:color="auto"/>
      </w:divBdr>
    </w:div>
    <w:div w:id="1449810801">
      <w:marLeft w:val="0"/>
      <w:marRight w:val="0"/>
      <w:marTop w:val="0"/>
      <w:marBottom w:val="0"/>
      <w:divBdr>
        <w:top w:val="none" w:sz="0" w:space="0" w:color="auto"/>
        <w:left w:val="none" w:sz="0" w:space="0" w:color="auto"/>
        <w:bottom w:val="none" w:sz="0" w:space="0" w:color="auto"/>
        <w:right w:val="none" w:sz="0" w:space="0" w:color="auto"/>
      </w:divBdr>
    </w:div>
    <w:div w:id="1449810802">
      <w:marLeft w:val="0"/>
      <w:marRight w:val="0"/>
      <w:marTop w:val="0"/>
      <w:marBottom w:val="0"/>
      <w:divBdr>
        <w:top w:val="none" w:sz="0" w:space="0" w:color="auto"/>
        <w:left w:val="none" w:sz="0" w:space="0" w:color="auto"/>
        <w:bottom w:val="none" w:sz="0" w:space="0" w:color="auto"/>
        <w:right w:val="none" w:sz="0" w:space="0" w:color="auto"/>
      </w:divBdr>
    </w:div>
    <w:div w:id="1449810803">
      <w:marLeft w:val="0"/>
      <w:marRight w:val="0"/>
      <w:marTop w:val="0"/>
      <w:marBottom w:val="0"/>
      <w:divBdr>
        <w:top w:val="none" w:sz="0" w:space="0" w:color="auto"/>
        <w:left w:val="none" w:sz="0" w:space="0" w:color="auto"/>
        <w:bottom w:val="none" w:sz="0" w:space="0" w:color="auto"/>
        <w:right w:val="none" w:sz="0" w:space="0" w:color="auto"/>
      </w:divBdr>
    </w:div>
    <w:div w:id="1449810804">
      <w:marLeft w:val="0"/>
      <w:marRight w:val="0"/>
      <w:marTop w:val="0"/>
      <w:marBottom w:val="0"/>
      <w:divBdr>
        <w:top w:val="none" w:sz="0" w:space="0" w:color="auto"/>
        <w:left w:val="none" w:sz="0" w:space="0" w:color="auto"/>
        <w:bottom w:val="none" w:sz="0" w:space="0" w:color="auto"/>
        <w:right w:val="none" w:sz="0" w:space="0" w:color="auto"/>
      </w:divBdr>
    </w:div>
    <w:div w:id="1449810805">
      <w:marLeft w:val="0"/>
      <w:marRight w:val="0"/>
      <w:marTop w:val="0"/>
      <w:marBottom w:val="0"/>
      <w:divBdr>
        <w:top w:val="none" w:sz="0" w:space="0" w:color="auto"/>
        <w:left w:val="none" w:sz="0" w:space="0" w:color="auto"/>
        <w:bottom w:val="none" w:sz="0" w:space="0" w:color="auto"/>
        <w:right w:val="none" w:sz="0" w:space="0" w:color="auto"/>
      </w:divBdr>
    </w:div>
    <w:div w:id="1449810806">
      <w:marLeft w:val="0"/>
      <w:marRight w:val="0"/>
      <w:marTop w:val="0"/>
      <w:marBottom w:val="0"/>
      <w:divBdr>
        <w:top w:val="none" w:sz="0" w:space="0" w:color="auto"/>
        <w:left w:val="none" w:sz="0" w:space="0" w:color="auto"/>
        <w:bottom w:val="none" w:sz="0" w:space="0" w:color="auto"/>
        <w:right w:val="none" w:sz="0" w:space="0" w:color="auto"/>
      </w:divBdr>
    </w:div>
    <w:div w:id="1449810807">
      <w:marLeft w:val="0"/>
      <w:marRight w:val="0"/>
      <w:marTop w:val="0"/>
      <w:marBottom w:val="0"/>
      <w:divBdr>
        <w:top w:val="none" w:sz="0" w:space="0" w:color="auto"/>
        <w:left w:val="none" w:sz="0" w:space="0" w:color="auto"/>
        <w:bottom w:val="none" w:sz="0" w:space="0" w:color="auto"/>
        <w:right w:val="none" w:sz="0" w:space="0" w:color="auto"/>
      </w:divBdr>
    </w:div>
    <w:div w:id="1449810808">
      <w:marLeft w:val="0"/>
      <w:marRight w:val="0"/>
      <w:marTop w:val="0"/>
      <w:marBottom w:val="0"/>
      <w:divBdr>
        <w:top w:val="none" w:sz="0" w:space="0" w:color="auto"/>
        <w:left w:val="none" w:sz="0" w:space="0" w:color="auto"/>
        <w:bottom w:val="none" w:sz="0" w:space="0" w:color="auto"/>
        <w:right w:val="none" w:sz="0" w:space="0" w:color="auto"/>
      </w:divBdr>
    </w:div>
    <w:div w:id="1449810809">
      <w:marLeft w:val="0"/>
      <w:marRight w:val="0"/>
      <w:marTop w:val="0"/>
      <w:marBottom w:val="0"/>
      <w:divBdr>
        <w:top w:val="none" w:sz="0" w:space="0" w:color="auto"/>
        <w:left w:val="none" w:sz="0" w:space="0" w:color="auto"/>
        <w:bottom w:val="none" w:sz="0" w:space="0" w:color="auto"/>
        <w:right w:val="none" w:sz="0" w:space="0" w:color="auto"/>
      </w:divBdr>
    </w:div>
    <w:div w:id="1449810810">
      <w:marLeft w:val="0"/>
      <w:marRight w:val="0"/>
      <w:marTop w:val="0"/>
      <w:marBottom w:val="0"/>
      <w:divBdr>
        <w:top w:val="none" w:sz="0" w:space="0" w:color="auto"/>
        <w:left w:val="none" w:sz="0" w:space="0" w:color="auto"/>
        <w:bottom w:val="none" w:sz="0" w:space="0" w:color="auto"/>
        <w:right w:val="none" w:sz="0" w:space="0" w:color="auto"/>
      </w:divBdr>
    </w:div>
    <w:div w:id="1449810811">
      <w:marLeft w:val="0"/>
      <w:marRight w:val="0"/>
      <w:marTop w:val="0"/>
      <w:marBottom w:val="0"/>
      <w:divBdr>
        <w:top w:val="none" w:sz="0" w:space="0" w:color="auto"/>
        <w:left w:val="none" w:sz="0" w:space="0" w:color="auto"/>
        <w:bottom w:val="none" w:sz="0" w:space="0" w:color="auto"/>
        <w:right w:val="none" w:sz="0" w:space="0" w:color="auto"/>
      </w:divBdr>
    </w:div>
    <w:div w:id="1449810812">
      <w:marLeft w:val="0"/>
      <w:marRight w:val="0"/>
      <w:marTop w:val="0"/>
      <w:marBottom w:val="0"/>
      <w:divBdr>
        <w:top w:val="none" w:sz="0" w:space="0" w:color="auto"/>
        <w:left w:val="none" w:sz="0" w:space="0" w:color="auto"/>
        <w:bottom w:val="none" w:sz="0" w:space="0" w:color="auto"/>
        <w:right w:val="none" w:sz="0" w:space="0" w:color="auto"/>
      </w:divBdr>
    </w:div>
    <w:div w:id="1449810813">
      <w:marLeft w:val="0"/>
      <w:marRight w:val="0"/>
      <w:marTop w:val="0"/>
      <w:marBottom w:val="0"/>
      <w:divBdr>
        <w:top w:val="none" w:sz="0" w:space="0" w:color="auto"/>
        <w:left w:val="none" w:sz="0" w:space="0" w:color="auto"/>
        <w:bottom w:val="none" w:sz="0" w:space="0" w:color="auto"/>
        <w:right w:val="none" w:sz="0" w:space="0" w:color="auto"/>
      </w:divBdr>
    </w:div>
    <w:div w:id="1449810814">
      <w:marLeft w:val="0"/>
      <w:marRight w:val="0"/>
      <w:marTop w:val="0"/>
      <w:marBottom w:val="0"/>
      <w:divBdr>
        <w:top w:val="none" w:sz="0" w:space="0" w:color="auto"/>
        <w:left w:val="none" w:sz="0" w:space="0" w:color="auto"/>
        <w:bottom w:val="none" w:sz="0" w:space="0" w:color="auto"/>
        <w:right w:val="none" w:sz="0" w:space="0" w:color="auto"/>
      </w:divBdr>
    </w:div>
    <w:div w:id="1449810815">
      <w:marLeft w:val="0"/>
      <w:marRight w:val="0"/>
      <w:marTop w:val="0"/>
      <w:marBottom w:val="0"/>
      <w:divBdr>
        <w:top w:val="none" w:sz="0" w:space="0" w:color="auto"/>
        <w:left w:val="none" w:sz="0" w:space="0" w:color="auto"/>
        <w:bottom w:val="none" w:sz="0" w:space="0" w:color="auto"/>
        <w:right w:val="none" w:sz="0" w:space="0" w:color="auto"/>
      </w:divBdr>
    </w:div>
    <w:div w:id="1449810816">
      <w:marLeft w:val="0"/>
      <w:marRight w:val="0"/>
      <w:marTop w:val="0"/>
      <w:marBottom w:val="0"/>
      <w:divBdr>
        <w:top w:val="none" w:sz="0" w:space="0" w:color="auto"/>
        <w:left w:val="none" w:sz="0" w:space="0" w:color="auto"/>
        <w:bottom w:val="none" w:sz="0" w:space="0" w:color="auto"/>
        <w:right w:val="none" w:sz="0" w:space="0" w:color="auto"/>
      </w:divBdr>
    </w:div>
    <w:div w:id="1449810817">
      <w:marLeft w:val="0"/>
      <w:marRight w:val="0"/>
      <w:marTop w:val="0"/>
      <w:marBottom w:val="0"/>
      <w:divBdr>
        <w:top w:val="none" w:sz="0" w:space="0" w:color="auto"/>
        <w:left w:val="none" w:sz="0" w:space="0" w:color="auto"/>
        <w:bottom w:val="none" w:sz="0" w:space="0" w:color="auto"/>
        <w:right w:val="none" w:sz="0" w:space="0" w:color="auto"/>
      </w:divBdr>
    </w:div>
    <w:div w:id="1449810818">
      <w:marLeft w:val="0"/>
      <w:marRight w:val="0"/>
      <w:marTop w:val="0"/>
      <w:marBottom w:val="0"/>
      <w:divBdr>
        <w:top w:val="none" w:sz="0" w:space="0" w:color="auto"/>
        <w:left w:val="none" w:sz="0" w:space="0" w:color="auto"/>
        <w:bottom w:val="none" w:sz="0" w:space="0" w:color="auto"/>
        <w:right w:val="none" w:sz="0" w:space="0" w:color="auto"/>
      </w:divBdr>
    </w:div>
    <w:div w:id="1449810819">
      <w:marLeft w:val="0"/>
      <w:marRight w:val="0"/>
      <w:marTop w:val="0"/>
      <w:marBottom w:val="0"/>
      <w:divBdr>
        <w:top w:val="none" w:sz="0" w:space="0" w:color="auto"/>
        <w:left w:val="none" w:sz="0" w:space="0" w:color="auto"/>
        <w:bottom w:val="none" w:sz="0" w:space="0" w:color="auto"/>
        <w:right w:val="none" w:sz="0" w:space="0" w:color="auto"/>
      </w:divBdr>
    </w:div>
    <w:div w:id="1449810820">
      <w:marLeft w:val="0"/>
      <w:marRight w:val="0"/>
      <w:marTop w:val="0"/>
      <w:marBottom w:val="0"/>
      <w:divBdr>
        <w:top w:val="none" w:sz="0" w:space="0" w:color="auto"/>
        <w:left w:val="none" w:sz="0" w:space="0" w:color="auto"/>
        <w:bottom w:val="none" w:sz="0" w:space="0" w:color="auto"/>
        <w:right w:val="none" w:sz="0" w:space="0" w:color="auto"/>
      </w:divBdr>
    </w:div>
    <w:div w:id="1449810821">
      <w:marLeft w:val="0"/>
      <w:marRight w:val="0"/>
      <w:marTop w:val="0"/>
      <w:marBottom w:val="0"/>
      <w:divBdr>
        <w:top w:val="none" w:sz="0" w:space="0" w:color="auto"/>
        <w:left w:val="none" w:sz="0" w:space="0" w:color="auto"/>
        <w:bottom w:val="none" w:sz="0" w:space="0" w:color="auto"/>
        <w:right w:val="none" w:sz="0" w:space="0" w:color="auto"/>
      </w:divBdr>
    </w:div>
    <w:div w:id="1449810822">
      <w:marLeft w:val="0"/>
      <w:marRight w:val="0"/>
      <w:marTop w:val="0"/>
      <w:marBottom w:val="0"/>
      <w:divBdr>
        <w:top w:val="none" w:sz="0" w:space="0" w:color="auto"/>
        <w:left w:val="none" w:sz="0" w:space="0" w:color="auto"/>
        <w:bottom w:val="none" w:sz="0" w:space="0" w:color="auto"/>
        <w:right w:val="none" w:sz="0" w:space="0" w:color="auto"/>
      </w:divBdr>
    </w:div>
    <w:div w:id="1449810823">
      <w:marLeft w:val="0"/>
      <w:marRight w:val="0"/>
      <w:marTop w:val="0"/>
      <w:marBottom w:val="0"/>
      <w:divBdr>
        <w:top w:val="none" w:sz="0" w:space="0" w:color="auto"/>
        <w:left w:val="none" w:sz="0" w:space="0" w:color="auto"/>
        <w:bottom w:val="none" w:sz="0" w:space="0" w:color="auto"/>
        <w:right w:val="none" w:sz="0" w:space="0" w:color="auto"/>
      </w:divBdr>
    </w:div>
    <w:div w:id="1449810824">
      <w:marLeft w:val="0"/>
      <w:marRight w:val="0"/>
      <w:marTop w:val="0"/>
      <w:marBottom w:val="0"/>
      <w:divBdr>
        <w:top w:val="none" w:sz="0" w:space="0" w:color="auto"/>
        <w:left w:val="none" w:sz="0" w:space="0" w:color="auto"/>
        <w:bottom w:val="none" w:sz="0" w:space="0" w:color="auto"/>
        <w:right w:val="none" w:sz="0" w:space="0" w:color="auto"/>
      </w:divBdr>
    </w:div>
    <w:div w:id="1449810825">
      <w:marLeft w:val="0"/>
      <w:marRight w:val="0"/>
      <w:marTop w:val="0"/>
      <w:marBottom w:val="0"/>
      <w:divBdr>
        <w:top w:val="none" w:sz="0" w:space="0" w:color="auto"/>
        <w:left w:val="none" w:sz="0" w:space="0" w:color="auto"/>
        <w:bottom w:val="none" w:sz="0" w:space="0" w:color="auto"/>
        <w:right w:val="none" w:sz="0" w:space="0" w:color="auto"/>
      </w:divBdr>
    </w:div>
    <w:div w:id="1449810826">
      <w:marLeft w:val="0"/>
      <w:marRight w:val="0"/>
      <w:marTop w:val="0"/>
      <w:marBottom w:val="0"/>
      <w:divBdr>
        <w:top w:val="none" w:sz="0" w:space="0" w:color="auto"/>
        <w:left w:val="none" w:sz="0" w:space="0" w:color="auto"/>
        <w:bottom w:val="none" w:sz="0" w:space="0" w:color="auto"/>
        <w:right w:val="none" w:sz="0" w:space="0" w:color="auto"/>
      </w:divBdr>
    </w:div>
    <w:div w:id="1449810827">
      <w:marLeft w:val="0"/>
      <w:marRight w:val="0"/>
      <w:marTop w:val="0"/>
      <w:marBottom w:val="0"/>
      <w:divBdr>
        <w:top w:val="none" w:sz="0" w:space="0" w:color="auto"/>
        <w:left w:val="none" w:sz="0" w:space="0" w:color="auto"/>
        <w:bottom w:val="none" w:sz="0" w:space="0" w:color="auto"/>
        <w:right w:val="none" w:sz="0" w:space="0" w:color="auto"/>
      </w:divBdr>
    </w:div>
    <w:div w:id="1449810828">
      <w:marLeft w:val="0"/>
      <w:marRight w:val="0"/>
      <w:marTop w:val="0"/>
      <w:marBottom w:val="0"/>
      <w:divBdr>
        <w:top w:val="none" w:sz="0" w:space="0" w:color="auto"/>
        <w:left w:val="none" w:sz="0" w:space="0" w:color="auto"/>
        <w:bottom w:val="none" w:sz="0" w:space="0" w:color="auto"/>
        <w:right w:val="none" w:sz="0" w:space="0" w:color="auto"/>
      </w:divBdr>
    </w:div>
    <w:div w:id="1449810829">
      <w:marLeft w:val="0"/>
      <w:marRight w:val="0"/>
      <w:marTop w:val="0"/>
      <w:marBottom w:val="0"/>
      <w:divBdr>
        <w:top w:val="none" w:sz="0" w:space="0" w:color="auto"/>
        <w:left w:val="none" w:sz="0" w:space="0" w:color="auto"/>
        <w:bottom w:val="none" w:sz="0" w:space="0" w:color="auto"/>
        <w:right w:val="none" w:sz="0" w:space="0" w:color="auto"/>
      </w:divBdr>
    </w:div>
    <w:div w:id="1449810830">
      <w:marLeft w:val="0"/>
      <w:marRight w:val="0"/>
      <w:marTop w:val="0"/>
      <w:marBottom w:val="0"/>
      <w:divBdr>
        <w:top w:val="none" w:sz="0" w:space="0" w:color="auto"/>
        <w:left w:val="none" w:sz="0" w:space="0" w:color="auto"/>
        <w:bottom w:val="none" w:sz="0" w:space="0" w:color="auto"/>
        <w:right w:val="none" w:sz="0" w:space="0" w:color="auto"/>
      </w:divBdr>
    </w:div>
    <w:div w:id="1449810831">
      <w:marLeft w:val="0"/>
      <w:marRight w:val="0"/>
      <w:marTop w:val="0"/>
      <w:marBottom w:val="0"/>
      <w:divBdr>
        <w:top w:val="none" w:sz="0" w:space="0" w:color="auto"/>
        <w:left w:val="none" w:sz="0" w:space="0" w:color="auto"/>
        <w:bottom w:val="none" w:sz="0" w:space="0" w:color="auto"/>
        <w:right w:val="none" w:sz="0" w:space="0" w:color="auto"/>
      </w:divBdr>
    </w:div>
    <w:div w:id="1449810832">
      <w:marLeft w:val="0"/>
      <w:marRight w:val="0"/>
      <w:marTop w:val="0"/>
      <w:marBottom w:val="0"/>
      <w:divBdr>
        <w:top w:val="none" w:sz="0" w:space="0" w:color="auto"/>
        <w:left w:val="none" w:sz="0" w:space="0" w:color="auto"/>
        <w:bottom w:val="none" w:sz="0" w:space="0" w:color="auto"/>
        <w:right w:val="none" w:sz="0" w:space="0" w:color="auto"/>
      </w:divBdr>
    </w:div>
    <w:div w:id="1449810833">
      <w:marLeft w:val="0"/>
      <w:marRight w:val="0"/>
      <w:marTop w:val="0"/>
      <w:marBottom w:val="0"/>
      <w:divBdr>
        <w:top w:val="none" w:sz="0" w:space="0" w:color="auto"/>
        <w:left w:val="none" w:sz="0" w:space="0" w:color="auto"/>
        <w:bottom w:val="none" w:sz="0" w:space="0" w:color="auto"/>
        <w:right w:val="none" w:sz="0" w:space="0" w:color="auto"/>
      </w:divBdr>
    </w:div>
    <w:div w:id="1449810834">
      <w:marLeft w:val="0"/>
      <w:marRight w:val="0"/>
      <w:marTop w:val="0"/>
      <w:marBottom w:val="0"/>
      <w:divBdr>
        <w:top w:val="none" w:sz="0" w:space="0" w:color="auto"/>
        <w:left w:val="none" w:sz="0" w:space="0" w:color="auto"/>
        <w:bottom w:val="none" w:sz="0" w:space="0" w:color="auto"/>
        <w:right w:val="none" w:sz="0" w:space="0" w:color="auto"/>
      </w:divBdr>
    </w:div>
    <w:div w:id="1449810835">
      <w:marLeft w:val="0"/>
      <w:marRight w:val="0"/>
      <w:marTop w:val="0"/>
      <w:marBottom w:val="0"/>
      <w:divBdr>
        <w:top w:val="none" w:sz="0" w:space="0" w:color="auto"/>
        <w:left w:val="none" w:sz="0" w:space="0" w:color="auto"/>
        <w:bottom w:val="none" w:sz="0" w:space="0" w:color="auto"/>
        <w:right w:val="none" w:sz="0" w:space="0" w:color="auto"/>
      </w:divBdr>
    </w:div>
    <w:div w:id="1449810836">
      <w:marLeft w:val="0"/>
      <w:marRight w:val="0"/>
      <w:marTop w:val="0"/>
      <w:marBottom w:val="0"/>
      <w:divBdr>
        <w:top w:val="none" w:sz="0" w:space="0" w:color="auto"/>
        <w:left w:val="none" w:sz="0" w:space="0" w:color="auto"/>
        <w:bottom w:val="none" w:sz="0" w:space="0" w:color="auto"/>
        <w:right w:val="none" w:sz="0" w:space="0" w:color="auto"/>
      </w:divBdr>
    </w:div>
    <w:div w:id="1449810837">
      <w:marLeft w:val="0"/>
      <w:marRight w:val="0"/>
      <w:marTop w:val="0"/>
      <w:marBottom w:val="0"/>
      <w:divBdr>
        <w:top w:val="none" w:sz="0" w:space="0" w:color="auto"/>
        <w:left w:val="none" w:sz="0" w:space="0" w:color="auto"/>
        <w:bottom w:val="none" w:sz="0" w:space="0" w:color="auto"/>
        <w:right w:val="none" w:sz="0" w:space="0" w:color="auto"/>
      </w:divBdr>
    </w:div>
    <w:div w:id="1449810838">
      <w:marLeft w:val="0"/>
      <w:marRight w:val="0"/>
      <w:marTop w:val="0"/>
      <w:marBottom w:val="0"/>
      <w:divBdr>
        <w:top w:val="none" w:sz="0" w:space="0" w:color="auto"/>
        <w:left w:val="none" w:sz="0" w:space="0" w:color="auto"/>
        <w:bottom w:val="none" w:sz="0" w:space="0" w:color="auto"/>
        <w:right w:val="none" w:sz="0" w:space="0" w:color="auto"/>
      </w:divBdr>
    </w:div>
    <w:div w:id="1449810839">
      <w:marLeft w:val="0"/>
      <w:marRight w:val="0"/>
      <w:marTop w:val="0"/>
      <w:marBottom w:val="0"/>
      <w:divBdr>
        <w:top w:val="none" w:sz="0" w:space="0" w:color="auto"/>
        <w:left w:val="none" w:sz="0" w:space="0" w:color="auto"/>
        <w:bottom w:val="none" w:sz="0" w:space="0" w:color="auto"/>
        <w:right w:val="none" w:sz="0" w:space="0" w:color="auto"/>
      </w:divBdr>
    </w:div>
    <w:div w:id="1449810840">
      <w:marLeft w:val="0"/>
      <w:marRight w:val="0"/>
      <w:marTop w:val="0"/>
      <w:marBottom w:val="0"/>
      <w:divBdr>
        <w:top w:val="none" w:sz="0" w:space="0" w:color="auto"/>
        <w:left w:val="none" w:sz="0" w:space="0" w:color="auto"/>
        <w:bottom w:val="none" w:sz="0" w:space="0" w:color="auto"/>
        <w:right w:val="none" w:sz="0" w:space="0" w:color="auto"/>
      </w:divBdr>
    </w:div>
    <w:div w:id="1449810841">
      <w:marLeft w:val="0"/>
      <w:marRight w:val="0"/>
      <w:marTop w:val="0"/>
      <w:marBottom w:val="0"/>
      <w:divBdr>
        <w:top w:val="none" w:sz="0" w:space="0" w:color="auto"/>
        <w:left w:val="none" w:sz="0" w:space="0" w:color="auto"/>
        <w:bottom w:val="none" w:sz="0" w:space="0" w:color="auto"/>
        <w:right w:val="none" w:sz="0" w:space="0" w:color="auto"/>
      </w:divBdr>
    </w:div>
    <w:div w:id="1449810842">
      <w:marLeft w:val="0"/>
      <w:marRight w:val="0"/>
      <w:marTop w:val="0"/>
      <w:marBottom w:val="0"/>
      <w:divBdr>
        <w:top w:val="none" w:sz="0" w:space="0" w:color="auto"/>
        <w:left w:val="none" w:sz="0" w:space="0" w:color="auto"/>
        <w:bottom w:val="none" w:sz="0" w:space="0" w:color="auto"/>
        <w:right w:val="none" w:sz="0" w:space="0" w:color="auto"/>
      </w:divBdr>
    </w:div>
    <w:div w:id="1449810843">
      <w:marLeft w:val="0"/>
      <w:marRight w:val="0"/>
      <w:marTop w:val="0"/>
      <w:marBottom w:val="0"/>
      <w:divBdr>
        <w:top w:val="none" w:sz="0" w:space="0" w:color="auto"/>
        <w:left w:val="none" w:sz="0" w:space="0" w:color="auto"/>
        <w:bottom w:val="none" w:sz="0" w:space="0" w:color="auto"/>
        <w:right w:val="none" w:sz="0" w:space="0" w:color="auto"/>
      </w:divBdr>
    </w:div>
    <w:div w:id="1449810844">
      <w:marLeft w:val="0"/>
      <w:marRight w:val="0"/>
      <w:marTop w:val="0"/>
      <w:marBottom w:val="0"/>
      <w:divBdr>
        <w:top w:val="none" w:sz="0" w:space="0" w:color="auto"/>
        <w:left w:val="none" w:sz="0" w:space="0" w:color="auto"/>
        <w:bottom w:val="none" w:sz="0" w:space="0" w:color="auto"/>
        <w:right w:val="none" w:sz="0" w:space="0" w:color="auto"/>
      </w:divBdr>
    </w:div>
    <w:div w:id="1449810845">
      <w:marLeft w:val="0"/>
      <w:marRight w:val="0"/>
      <w:marTop w:val="0"/>
      <w:marBottom w:val="0"/>
      <w:divBdr>
        <w:top w:val="none" w:sz="0" w:space="0" w:color="auto"/>
        <w:left w:val="none" w:sz="0" w:space="0" w:color="auto"/>
        <w:bottom w:val="none" w:sz="0" w:space="0" w:color="auto"/>
        <w:right w:val="none" w:sz="0" w:space="0" w:color="auto"/>
      </w:divBdr>
    </w:div>
    <w:div w:id="1449810846">
      <w:marLeft w:val="0"/>
      <w:marRight w:val="0"/>
      <w:marTop w:val="0"/>
      <w:marBottom w:val="0"/>
      <w:divBdr>
        <w:top w:val="none" w:sz="0" w:space="0" w:color="auto"/>
        <w:left w:val="none" w:sz="0" w:space="0" w:color="auto"/>
        <w:bottom w:val="none" w:sz="0" w:space="0" w:color="auto"/>
        <w:right w:val="none" w:sz="0" w:space="0" w:color="auto"/>
      </w:divBdr>
    </w:div>
    <w:div w:id="1449810847">
      <w:marLeft w:val="0"/>
      <w:marRight w:val="0"/>
      <w:marTop w:val="0"/>
      <w:marBottom w:val="0"/>
      <w:divBdr>
        <w:top w:val="none" w:sz="0" w:space="0" w:color="auto"/>
        <w:left w:val="none" w:sz="0" w:space="0" w:color="auto"/>
        <w:bottom w:val="none" w:sz="0" w:space="0" w:color="auto"/>
        <w:right w:val="none" w:sz="0" w:space="0" w:color="auto"/>
      </w:divBdr>
    </w:div>
    <w:div w:id="1449810848">
      <w:marLeft w:val="0"/>
      <w:marRight w:val="0"/>
      <w:marTop w:val="0"/>
      <w:marBottom w:val="0"/>
      <w:divBdr>
        <w:top w:val="none" w:sz="0" w:space="0" w:color="auto"/>
        <w:left w:val="none" w:sz="0" w:space="0" w:color="auto"/>
        <w:bottom w:val="none" w:sz="0" w:space="0" w:color="auto"/>
        <w:right w:val="none" w:sz="0" w:space="0" w:color="auto"/>
      </w:divBdr>
    </w:div>
    <w:div w:id="1449810849">
      <w:marLeft w:val="0"/>
      <w:marRight w:val="0"/>
      <w:marTop w:val="0"/>
      <w:marBottom w:val="0"/>
      <w:divBdr>
        <w:top w:val="none" w:sz="0" w:space="0" w:color="auto"/>
        <w:left w:val="none" w:sz="0" w:space="0" w:color="auto"/>
        <w:bottom w:val="none" w:sz="0" w:space="0" w:color="auto"/>
        <w:right w:val="none" w:sz="0" w:space="0" w:color="auto"/>
      </w:divBdr>
    </w:div>
    <w:div w:id="1449810850">
      <w:marLeft w:val="0"/>
      <w:marRight w:val="0"/>
      <w:marTop w:val="0"/>
      <w:marBottom w:val="0"/>
      <w:divBdr>
        <w:top w:val="none" w:sz="0" w:space="0" w:color="auto"/>
        <w:left w:val="none" w:sz="0" w:space="0" w:color="auto"/>
        <w:bottom w:val="none" w:sz="0" w:space="0" w:color="auto"/>
        <w:right w:val="none" w:sz="0" w:space="0" w:color="auto"/>
      </w:divBdr>
    </w:div>
    <w:div w:id="1449810851">
      <w:marLeft w:val="0"/>
      <w:marRight w:val="0"/>
      <w:marTop w:val="0"/>
      <w:marBottom w:val="0"/>
      <w:divBdr>
        <w:top w:val="none" w:sz="0" w:space="0" w:color="auto"/>
        <w:left w:val="none" w:sz="0" w:space="0" w:color="auto"/>
        <w:bottom w:val="none" w:sz="0" w:space="0" w:color="auto"/>
        <w:right w:val="none" w:sz="0" w:space="0" w:color="auto"/>
      </w:divBdr>
    </w:div>
    <w:div w:id="1449810852">
      <w:marLeft w:val="0"/>
      <w:marRight w:val="0"/>
      <w:marTop w:val="0"/>
      <w:marBottom w:val="0"/>
      <w:divBdr>
        <w:top w:val="none" w:sz="0" w:space="0" w:color="auto"/>
        <w:left w:val="none" w:sz="0" w:space="0" w:color="auto"/>
        <w:bottom w:val="none" w:sz="0" w:space="0" w:color="auto"/>
        <w:right w:val="none" w:sz="0" w:space="0" w:color="auto"/>
      </w:divBdr>
    </w:div>
    <w:div w:id="1449810853">
      <w:marLeft w:val="0"/>
      <w:marRight w:val="0"/>
      <w:marTop w:val="0"/>
      <w:marBottom w:val="0"/>
      <w:divBdr>
        <w:top w:val="none" w:sz="0" w:space="0" w:color="auto"/>
        <w:left w:val="none" w:sz="0" w:space="0" w:color="auto"/>
        <w:bottom w:val="none" w:sz="0" w:space="0" w:color="auto"/>
        <w:right w:val="none" w:sz="0" w:space="0" w:color="auto"/>
      </w:divBdr>
    </w:div>
    <w:div w:id="1449810854">
      <w:marLeft w:val="0"/>
      <w:marRight w:val="0"/>
      <w:marTop w:val="0"/>
      <w:marBottom w:val="0"/>
      <w:divBdr>
        <w:top w:val="none" w:sz="0" w:space="0" w:color="auto"/>
        <w:left w:val="none" w:sz="0" w:space="0" w:color="auto"/>
        <w:bottom w:val="none" w:sz="0" w:space="0" w:color="auto"/>
        <w:right w:val="none" w:sz="0" w:space="0" w:color="auto"/>
      </w:divBdr>
    </w:div>
    <w:div w:id="1449810855">
      <w:marLeft w:val="0"/>
      <w:marRight w:val="0"/>
      <w:marTop w:val="0"/>
      <w:marBottom w:val="0"/>
      <w:divBdr>
        <w:top w:val="none" w:sz="0" w:space="0" w:color="auto"/>
        <w:left w:val="none" w:sz="0" w:space="0" w:color="auto"/>
        <w:bottom w:val="none" w:sz="0" w:space="0" w:color="auto"/>
        <w:right w:val="none" w:sz="0" w:space="0" w:color="auto"/>
      </w:divBdr>
    </w:div>
    <w:div w:id="1449810856">
      <w:marLeft w:val="0"/>
      <w:marRight w:val="0"/>
      <w:marTop w:val="0"/>
      <w:marBottom w:val="0"/>
      <w:divBdr>
        <w:top w:val="none" w:sz="0" w:space="0" w:color="auto"/>
        <w:left w:val="none" w:sz="0" w:space="0" w:color="auto"/>
        <w:bottom w:val="none" w:sz="0" w:space="0" w:color="auto"/>
        <w:right w:val="none" w:sz="0" w:space="0" w:color="auto"/>
      </w:divBdr>
    </w:div>
    <w:div w:id="1449810857">
      <w:marLeft w:val="0"/>
      <w:marRight w:val="0"/>
      <w:marTop w:val="0"/>
      <w:marBottom w:val="0"/>
      <w:divBdr>
        <w:top w:val="none" w:sz="0" w:space="0" w:color="auto"/>
        <w:left w:val="none" w:sz="0" w:space="0" w:color="auto"/>
        <w:bottom w:val="none" w:sz="0" w:space="0" w:color="auto"/>
        <w:right w:val="none" w:sz="0" w:space="0" w:color="auto"/>
      </w:divBdr>
    </w:div>
    <w:div w:id="1449810858">
      <w:marLeft w:val="0"/>
      <w:marRight w:val="0"/>
      <w:marTop w:val="0"/>
      <w:marBottom w:val="0"/>
      <w:divBdr>
        <w:top w:val="none" w:sz="0" w:space="0" w:color="auto"/>
        <w:left w:val="none" w:sz="0" w:space="0" w:color="auto"/>
        <w:bottom w:val="none" w:sz="0" w:space="0" w:color="auto"/>
        <w:right w:val="none" w:sz="0" w:space="0" w:color="auto"/>
      </w:divBdr>
    </w:div>
    <w:div w:id="1449810859">
      <w:marLeft w:val="0"/>
      <w:marRight w:val="0"/>
      <w:marTop w:val="0"/>
      <w:marBottom w:val="0"/>
      <w:divBdr>
        <w:top w:val="none" w:sz="0" w:space="0" w:color="auto"/>
        <w:left w:val="none" w:sz="0" w:space="0" w:color="auto"/>
        <w:bottom w:val="none" w:sz="0" w:space="0" w:color="auto"/>
        <w:right w:val="none" w:sz="0" w:space="0" w:color="auto"/>
      </w:divBdr>
    </w:div>
    <w:div w:id="1449810860">
      <w:marLeft w:val="0"/>
      <w:marRight w:val="0"/>
      <w:marTop w:val="0"/>
      <w:marBottom w:val="0"/>
      <w:divBdr>
        <w:top w:val="none" w:sz="0" w:space="0" w:color="auto"/>
        <w:left w:val="none" w:sz="0" w:space="0" w:color="auto"/>
        <w:bottom w:val="none" w:sz="0" w:space="0" w:color="auto"/>
        <w:right w:val="none" w:sz="0" w:space="0" w:color="auto"/>
      </w:divBdr>
    </w:div>
    <w:div w:id="1449810861">
      <w:marLeft w:val="0"/>
      <w:marRight w:val="0"/>
      <w:marTop w:val="0"/>
      <w:marBottom w:val="0"/>
      <w:divBdr>
        <w:top w:val="none" w:sz="0" w:space="0" w:color="auto"/>
        <w:left w:val="none" w:sz="0" w:space="0" w:color="auto"/>
        <w:bottom w:val="none" w:sz="0" w:space="0" w:color="auto"/>
        <w:right w:val="none" w:sz="0" w:space="0" w:color="auto"/>
      </w:divBdr>
    </w:div>
    <w:div w:id="1449810862">
      <w:marLeft w:val="0"/>
      <w:marRight w:val="0"/>
      <w:marTop w:val="0"/>
      <w:marBottom w:val="0"/>
      <w:divBdr>
        <w:top w:val="none" w:sz="0" w:space="0" w:color="auto"/>
        <w:left w:val="none" w:sz="0" w:space="0" w:color="auto"/>
        <w:bottom w:val="none" w:sz="0" w:space="0" w:color="auto"/>
        <w:right w:val="none" w:sz="0" w:space="0" w:color="auto"/>
      </w:divBdr>
    </w:div>
    <w:div w:id="1449810863">
      <w:marLeft w:val="0"/>
      <w:marRight w:val="0"/>
      <w:marTop w:val="0"/>
      <w:marBottom w:val="0"/>
      <w:divBdr>
        <w:top w:val="none" w:sz="0" w:space="0" w:color="auto"/>
        <w:left w:val="none" w:sz="0" w:space="0" w:color="auto"/>
        <w:bottom w:val="none" w:sz="0" w:space="0" w:color="auto"/>
        <w:right w:val="none" w:sz="0" w:space="0" w:color="auto"/>
      </w:divBdr>
    </w:div>
    <w:div w:id="1449810864">
      <w:marLeft w:val="0"/>
      <w:marRight w:val="0"/>
      <w:marTop w:val="0"/>
      <w:marBottom w:val="0"/>
      <w:divBdr>
        <w:top w:val="none" w:sz="0" w:space="0" w:color="auto"/>
        <w:left w:val="none" w:sz="0" w:space="0" w:color="auto"/>
        <w:bottom w:val="none" w:sz="0" w:space="0" w:color="auto"/>
        <w:right w:val="none" w:sz="0" w:space="0" w:color="auto"/>
      </w:divBdr>
    </w:div>
    <w:div w:id="1449810865">
      <w:marLeft w:val="0"/>
      <w:marRight w:val="0"/>
      <w:marTop w:val="0"/>
      <w:marBottom w:val="0"/>
      <w:divBdr>
        <w:top w:val="none" w:sz="0" w:space="0" w:color="auto"/>
        <w:left w:val="none" w:sz="0" w:space="0" w:color="auto"/>
        <w:bottom w:val="none" w:sz="0" w:space="0" w:color="auto"/>
        <w:right w:val="none" w:sz="0" w:space="0" w:color="auto"/>
      </w:divBdr>
    </w:div>
    <w:div w:id="1449810866">
      <w:marLeft w:val="0"/>
      <w:marRight w:val="0"/>
      <w:marTop w:val="0"/>
      <w:marBottom w:val="0"/>
      <w:divBdr>
        <w:top w:val="none" w:sz="0" w:space="0" w:color="auto"/>
        <w:left w:val="none" w:sz="0" w:space="0" w:color="auto"/>
        <w:bottom w:val="none" w:sz="0" w:space="0" w:color="auto"/>
        <w:right w:val="none" w:sz="0" w:space="0" w:color="auto"/>
      </w:divBdr>
    </w:div>
    <w:div w:id="1449810867">
      <w:marLeft w:val="0"/>
      <w:marRight w:val="0"/>
      <w:marTop w:val="0"/>
      <w:marBottom w:val="0"/>
      <w:divBdr>
        <w:top w:val="none" w:sz="0" w:space="0" w:color="auto"/>
        <w:left w:val="none" w:sz="0" w:space="0" w:color="auto"/>
        <w:bottom w:val="none" w:sz="0" w:space="0" w:color="auto"/>
        <w:right w:val="none" w:sz="0" w:space="0" w:color="auto"/>
      </w:divBdr>
    </w:div>
    <w:div w:id="1449810868">
      <w:marLeft w:val="0"/>
      <w:marRight w:val="0"/>
      <w:marTop w:val="0"/>
      <w:marBottom w:val="0"/>
      <w:divBdr>
        <w:top w:val="none" w:sz="0" w:space="0" w:color="auto"/>
        <w:left w:val="none" w:sz="0" w:space="0" w:color="auto"/>
        <w:bottom w:val="none" w:sz="0" w:space="0" w:color="auto"/>
        <w:right w:val="none" w:sz="0" w:space="0" w:color="auto"/>
      </w:divBdr>
    </w:div>
    <w:div w:id="1449810869">
      <w:marLeft w:val="0"/>
      <w:marRight w:val="0"/>
      <w:marTop w:val="0"/>
      <w:marBottom w:val="0"/>
      <w:divBdr>
        <w:top w:val="none" w:sz="0" w:space="0" w:color="auto"/>
        <w:left w:val="none" w:sz="0" w:space="0" w:color="auto"/>
        <w:bottom w:val="none" w:sz="0" w:space="0" w:color="auto"/>
        <w:right w:val="none" w:sz="0" w:space="0" w:color="auto"/>
      </w:divBdr>
    </w:div>
    <w:div w:id="1449810870">
      <w:marLeft w:val="0"/>
      <w:marRight w:val="0"/>
      <w:marTop w:val="0"/>
      <w:marBottom w:val="0"/>
      <w:divBdr>
        <w:top w:val="none" w:sz="0" w:space="0" w:color="auto"/>
        <w:left w:val="none" w:sz="0" w:space="0" w:color="auto"/>
        <w:bottom w:val="none" w:sz="0" w:space="0" w:color="auto"/>
        <w:right w:val="none" w:sz="0" w:space="0" w:color="auto"/>
      </w:divBdr>
    </w:div>
    <w:div w:id="1449810871">
      <w:marLeft w:val="0"/>
      <w:marRight w:val="0"/>
      <w:marTop w:val="0"/>
      <w:marBottom w:val="0"/>
      <w:divBdr>
        <w:top w:val="none" w:sz="0" w:space="0" w:color="auto"/>
        <w:left w:val="none" w:sz="0" w:space="0" w:color="auto"/>
        <w:bottom w:val="none" w:sz="0" w:space="0" w:color="auto"/>
        <w:right w:val="none" w:sz="0" w:space="0" w:color="auto"/>
      </w:divBdr>
    </w:div>
    <w:div w:id="1449810872">
      <w:marLeft w:val="0"/>
      <w:marRight w:val="0"/>
      <w:marTop w:val="0"/>
      <w:marBottom w:val="0"/>
      <w:divBdr>
        <w:top w:val="none" w:sz="0" w:space="0" w:color="auto"/>
        <w:left w:val="none" w:sz="0" w:space="0" w:color="auto"/>
        <w:bottom w:val="none" w:sz="0" w:space="0" w:color="auto"/>
        <w:right w:val="none" w:sz="0" w:space="0" w:color="auto"/>
      </w:divBdr>
    </w:div>
    <w:div w:id="1449810873">
      <w:marLeft w:val="0"/>
      <w:marRight w:val="0"/>
      <w:marTop w:val="0"/>
      <w:marBottom w:val="0"/>
      <w:divBdr>
        <w:top w:val="none" w:sz="0" w:space="0" w:color="auto"/>
        <w:left w:val="none" w:sz="0" w:space="0" w:color="auto"/>
        <w:bottom w:val="none" w:sz="0" w:space="0" w:color="auto"/>
        <w:right w:val="none" w:sz="0" w:space="0" w:color="auto"/>
      </w:divBdr>
    </w:div>
    <w:div w:id="1449810874">
      <w:marLeft w:val="0"/>
      <w:marRight w:val="0"/>
      <w:marTop w:val="0"/>
      <w:marBottom w:val="0"/>
      <w:divBdr>
        <w:top w:val="none" w:sz="0" w:space="0" w:color="auto"/>
        <w:left w:val="none" w:sz="0" w:space="0" w:color="auto"/>
        <w:bottom w:val="none" w:sz="0" w:space="0" w:color="auto"/>
        <w:right w:val="none" w:sz="0" w:space="0" w:color="auto"/>
      </w:divBdr>
    </w:div>
    <w:div w:id="1449810875">
      <w:marLeft w:val="0"/>
      <w:marRight w:val="0"/>
      <w:marTop w:val="0"/>
      <w:marBottom w:val="0"/>
      <w:divBdr>
        <w:top w:val="none" w:sz="0" w:space="0" w:color="auto"/>
        <w:left w:val="none" w:sz="0" w:space="0" w:color="auto"/>
        <w:bottom w:val="none" w:sz="0" w:space="0" w:color="auto"/>
        <w:right w:val="none" w:sz="0" w:space="0" w:color="auto"/>
      </w:divBdr>
    </w:div>
    <w:div w:id="1449810876">
      <w:marLeft w:val="0"/>
      <w:marRight w:val="0"/>
      <w:marTop w:val="0"/>
      <w:marBottom w:val="0"/>
      <w:divBdr>
        <w:top w:val="none" w:sz="0" w:space="0" w:color="auto"/>
        <w:left w:val="none" w:sz="0" w:space="0" w:color="auto"/>
        <w:bottom w:val="none" w:sz="0" w:space="0" w:color="auto"/>
        <w:right w:val="none" w:sz="0" w:space="0" w:color="auto"/>
      </w:divBdr>
    </w:div>
    <w:div w:id="1449810877">
      <w:marLeft w:val="0"/>
      <w:marRight w:val="0"/>
      <w:marTop w:val="0"/>
      <w:marBottom w:val="0"/>
      <w:divBdr>
        <w:top w:val="none" w:sz="0" w:space="0" w:color="auto"/>
        <w:left w:val="none" w:sz="0" w:space="0" w:color="auto"/>
        <w:bottom w:val="none" w:sz="0" w:space="0" w:color="auto"/>
        <w:right w:val="none" w:sz="0" w:space="0" w:color="auto"/>
      </w:divBdr>
    </w:div>
    <w:div w:id="1449810878">
      <w:marLeft w:val="0"/>
      <w:marRight w:val="0"/>
      <w:marTop w:val="0"/>
      <w:marBottom w:val="0"/>
      <w:divBdr>
        <w:top w:val="none" w:sz="0" w:space="0" w:color="auto"/>
        <w:left w:val="none" w:sz="0" w:space="0" w:color="auto"/>
        <w:bottom w:val="none" w:sz="0" w:space="0" w:color="auto"/>
        <w:right w:val="none" w:sz="0" w:space="0" w:color="auto"/>
      </w:divBdr>
    </w:div>
    <w:div w:id="1449810879">
      <w:marLeft w:val="0"/>
      <w:marRight w:val="0"/>
      <w:marTop w:val="0"/>
      <w:marBottom w:val="0"/>
      <w:divBdr>
        <w:top w:val="none" w:sz="0" w:space="0" w:color="auto"/>
        <w:left w:val="none" w:sz="0" w:space="0" w:color="auto"/>
        <w:bottom w:val="none" w:sz="0" w:space="0" w:color="auto"/>
        <w:right w:val="none" w:sz="0" w:space="0" w:color="auto"/>
      </w:divBdr>
    </w:div>
    <w:div w:id="1449810880">
      <w:marLeft w:val="0"/>
      <w:marRight w:val="0"/>
      <w:marTop w:val="0"/>
      <w:marBottom w:val="0"/>
      <w:divBdr>
        <w:top w:val="none" w:sz="0" w:space="0" w:color="auto"/>
        <w:left w:val="none" w:sz="0" w:space="0" w:color="auto"/>
        <w:bottom w:val="none" w:sz="0" w:space="0" w:color="auto"/>
        <w:right w:val="none" w:sz="0" w:space="0" w:color="auto"/>
      </w:divBdr>
    </w:div>
    <w:div w:id="1449810881">
      <w:marLeft w:val="0"/>
      <w:marRight w:val="0"/>
      <w:marTop w:val="0"/>
      <w:marBottom w:val="0"/>
      <w:divBdr>
        <w:top w:val="none" w:sz="0" w:space="0" w:color="auto"/>
        <w:left w:val="none" w:sz="0" w:space="0" w:color="auto"/>
        <w:bottom w:val="none" w:sz="0" w:space="0" w:color="auto"/>
        <w:right w:val="none" w:sz="0" w:space="0" w:color="auto"/>
      </w:divBdr>
    </w:div>
    <w:div w:id="1449810882">
      <w:marLeft w:val="0"/>
      <w:marRight w:val="0"/>
      <w:marTop w:val="0"/>
      <w:marBottom w:val="0"/>
      <w:divBdr>
        <w:top w:val="none" w:sz="0" w:space="0" w:color="auto"/>
        <w:left w:val="none" w:sz="0" w:space="0" w:color="auto"/>
        <w:bottom w:val="none" w:sz="0" w:space="0" w:color="auto"/>
        <w:right w:val="none" w:sz="0" w:space="0" w:color="auto"/>
      </w:divBdr>
    </w:div>
    <w:div w:id="1449810883">
      <w:marLeft w:val="0"/>
      <w:marRight w:val="0"/>
      <w:marTop w:val="0"/>
      <w:marBottom w:val="0"/>
      <w:divBdr>
        <w:top w:val="none" w:sz="0" w:space="0" w:color="auto"/>
        <w:left w:val="none" w:sz="0" w:space="0" w:color="auto"/>
        <w:bottom w:val="none" w:sz="0" w:space="0" w:color="auto"/>
        <w:right w:val="none" w:sz="0" w:space="0" w:color="auto"/>
      </w:divBdr>
    </w:div>
    <w:div w:id="1449810884">
      <w:marLeft w:val="0"/>
      <w:marRight w:val="0"/>
      <w:marTop w:val="0"/>
      <w:marBottom w:val="0"/>
      <w:divBdr>
        <w:top w:val="none" w:sz="0" w:space="0" w:color="auto"/>
        <w:left w:val="none" w:sz="0" w:space="0" w:color="auto"/>
        <w:bottom w:val="none" w:sz="0" w:space="0" w:color="auto"/>
        <w:right w:val="none" w:sz="0" w:space="0" w:color="auto"/>
      </w:divBdr>
    </w:div>
    <w:div w:id="1449810885">
      <w:marLeft w:val="0"/>
      <w:marRight w:val="0"/>
      <w:marTop w:val="0"/>
      <w:marBottom w:val="0"/>
      <w:divBdr>
        <w:top w:val="none" w:sz="0" w:space="0" w:color="auto"/>
        <w:left w:val="none" w:sz="0" w:space="0" w:color="auto"/>
        <w:bottom w:val="none" w:sz="0" w:space="0" w:color="auto"/>
        <w:right w:val="none" w:sz="0" w:space="0" w:color="auto"/>
      </w:divBdr>
    </w:div>
    <w:div w:id="1449810886">
      <w:marLeft w:val="0"/>
      <w:marRight w:val="0"/>
      <w:marTop w:val="0"/>
      <w:marBottom w:val="0"/>
      <w:divBdr>
        <w:top w:val="none" w:sz="0" w:space="0" w:color="auto"/>
        <w:left w:val="none" w:sz="0" w:space="0" w:color="auto"/>
        <w:bottom w:val="none" w:sz="0" w:space="0" w:color="auto"/>
        <w:right w:val="none" w:sz="0" w:space="0" w:color="auto"/>
      </w:divBdr>
    </w:div>
    <w:div w:id="1449810887">
      <w:marLeft w:val="0"/>
      <w:marRight w:val="0"/>
      <w:marTop w:val="0"/>
      <w:marBottom w:val="0"/>
      <w:divBdr>
        <w:top w:val="none" w:sz="0" w:space="0" w:color="auto"/>
        <w:left w:val="none" w:sz="0" w:space="0" w:color="auto"/>
        <w:bottom w:val="none" w:sz="0" w:space="0" w:color="auto"/>
        <w:right w:val="none" w:sz="0" w:space="0" w:color="auto"/>
      </w:divBdr>
    </w:div>
    <w:div w:id="1449810888">
      <w:marLeft w:val="0"/>
      <w:marRight w:val="0"/>
      <w:marTop w:val="0"/>
      <w:marBottom w:val="0"/>
      <w:divBdr>
        <w:top w:val="none" w:sz="0" w:space="0" w:color="auto"/>
        <w:left w:val="none" w:sz="0" w:space="0" w:color="auto"/>
        <w:bottom w:val="none" w:sz="0" w:space="0" w:color="auto"/>
        <w:right w:val="none" w:sz="0" w:space="0" w:color="auto"/>
      </w:divBdr>
    </w:div>
    <w:div w:id="1449810889">
      <w:marLeft w:val="0"/>
      <w:marRight w:val="0"/>
      <w:marTop w:val="0"/>
      <w:marBottom w:val="0"/>
      <w:divBdr>
        <w:top w:val="none" w:sz="0" w:space="0" w:color="auto"/>
        <w:left w:val="none" w:sz="0" w:space="0" w:color="auto"/>
        <w:bottom w:val="none" w:sz="0" w:space="0" w:color="auto"/>
        <w:right w:val="none" w:sz="0" w:space="0" w:color="auto"/>
      </w:divBdr>
    </w:div>
    <w:div w:id="1449810890">
      <w:marLeft w:val="0"/>
      <w:marRight w:val="0"/>
      <w:marTop w:val="0"/>
      <w:marBottom w:val="0"/>
      <w:divBdr>
        <w:top w:val="none" w:sz="0" w:space="0" w:color="auto"/>
        <w:left w:val="none" w:sz="0" w:space="0" w:color="auto"/>
        <w:bottom w:val="none" w:sz="0" w:space="0" w:color="auto"/>
        <w:right w:val="none" w:sz="0" w:space="0" w:color="auto"/>
      </w:divBdr>
    </w:div>
    <w:div w:id="1449810891">
      <w:marLeft w:val="0"/>
      <w:marRight w:val="0"/>
      <w:marTop w:val="0"/>
      <w:marBottom w:val="0"/>
      <w:divBdr>
        <w:top w:val="none" w:sz="0" w:space="0" w:color="auto"/>
        <w:left w:val="none" w:sz="0" w:space="0" w:color="auto"/>
        <w:bottom w:val="none" w:sz="0" w:space="0" w:color="auto"/>
        <w:right w:val="none" w:sz="0" w:space="0" w:color="auto"/>
      </w:divBdr>
    </w:div>
    <w:div w:id="1449810892">
      <w:marLeft w:val="0"/>
      <w:marRight w:val="0"/>
      <w:marTop w:val="0"/>
      <w:marBottom w:val="0"/>
      <w:divBdr>
        <w:top w:val="none" w:sz="0" w:space="0" w:color="auto"/>
        <w:left w:val="none" w:sz="0" w:space="0" w:color="auto"/>
        <w:bottom w:val="none" w:sz="0" w:space="0" w:color="auto"/>
        <w:right w:val="none" w:sz="0" w:space="0" w:color="auto"/>
      </w:divBdr>
    </w:div>
    <w:div w:id="1449810893">
      <w:marLeft w:val="0"/>
      <w:marRight w:val="0"/>
      <w:marTop w:val="0"/>
      <w:marBottom w:val="0"/>
      <w:divBdr>
        <w:top w:val="none" w:sz="0" w:space="0" w:color="auto"/>
        <w:left w:val="none" w:sz="0" w:space="0" w:color="auto"/>
        <w:bottom w:val="none" w:sz="0" w:space="0" w:color="auto"/>
        <w:right w:val="none" w:sz="0" w:space="0" w:color="auto"/>
      </w:divBdr>
    </w:div>
    <w:div w:id="1449810894">
      <w:marLeft w:val="0"/>
      <w:marRight w:val="0"/>
      <w:marTop w:val="0"/>
      <w:marBottom w:val="0"/>
      <w:divBdr>
        <w:top w:val="none" w:sz="0" w:space="0" w:color="auto"/>
        <w:left w:val="none" w:sz="0" w:space="0" w:color="auto"/>
        <w:bottom w:val="none" w:sz="0" w:space="0" w:color="auto"/>
        <w:right w:val="none" w:sz="0" w:space="0" w:color="auto"/>
      </w:divBdr>
    </w:div>
    <w:div w:id="1449810895">
      <w:marLeft w:val="0"/>
      <w:marRight w:val="0"/>
      <w:marTop w:val="0"/>
      <w:marBottom w:val="0"/>
      <w:divBdr>
        <w:top w:val="none" w:sz="0" w:space="0" w:color="auto"/>
        <w:left w:val="none" w:sz="0" w:space="0" w:color="auto"/>
        <w:bottom w:val="none" w:sz="0" w:space="0" w:color="auto"/>
        <w:right w:val="none" w:sz="0" w:space="0" w:color="auto"/>
      </w:divBdr>
    </w:div>
    <w:div w:id="1449810896">
      <w:marLeft w:val="0"/>
      <w:marRight w:val="0"/>
      <w:marTop w:val="0"/>
      <w:marBottom w:val="0"/>
      <w:divBdr>
        <w:top w:val="none" w:sz="0" w:space="0" w:color="auto"/>
        <w:left w:val="none" w:sz="0" w:space="0" w:color="auto"/>
        <w:bottom w:val="none" w:sz="0" w:space="0" w:color="auto"/>
        <w:right w:val="none" w:sz="0" w:space="0" w:color="auto"/>
      </w:divBdr>
    </w:div>
    <w:div w:id="1449810897">
      <w:marLeft w:val="0"/>
      <w:marRight w:val="0"/>
      <w:marTop w:val="0"/>
      <w:marBottom w:val="0"/>
      <w:divBdr>
        <w:top w:val="none" w:sz="0" w:space="0" w:color="auto"/>
        <w:left w:val="none" w:sz="0" w:space="0" w:color="auto"/>
        <w:bottom w:val="none" w:sz="0" w:space="0" w:color="auto"/>
        <w:right w:val="none" w:sz="0" w:space="0" w:color="auto"/>
      </w:divBdr>
    </w:div>
    <w:div w:id="1449810898">
      <w:marLeft w:val="0"/>
      <w:marRight w:val="0"/>
      <w:marTop w:val="0"/>
      <w:marBottom w:val="0"/>
      <w:divBdr>
        <w:top w:val="none" w:sz="0" w:space="0" w:color="auto"/>
        <w:left w:val="none" w:sz="0" w:space="0" w:color="auto"/>
        <w:bottom w:val="none" w:sz="0" w:space="0" w:color="auto"/>
        <w:right w:val="none" w:sz="0" w:space="0" w:color="auto"/>
      </w:divBdr>
    </w:div>
    <w:div w:id="1449810899">
      <w:marLeft w:val="0"/>
      <w:marRight w:val="0"/>
      <w:marTop w:val="0"/>
      <w:marBottom w:val="0"/>
      <w:divBdr>
        <w:top w:val="none" w:sz="0" w:space="0" w:color="auto"/>
        <w:left w:val="none" w:sz="0" w:space="0" w:color="auto"/>
        <w:bottom w:val="none" w:sz="0" w:space="0" w:color="auto"/>
        <w:right w:val="none" w:sz="0" w:space="0" w:color="auto"/>
      </w:divBdr>
    </w:div>
    <w:div w:id="1449810900">
      <w:marLeft w:val="0"/>
      <w:marRight w:val="0"/>
      <w:marTop w:val="0"/>
      <w:marBottom w:val="0"/>
      <w:divBdr>
        <w:top w:val="none" w:sz="0" w:space="0" w:color="auto"/>
        <w:left w:val="none" w:sz="0" w:space="0" w:color="auto"/>
        <w:bottom w:val="none" w:sz="0" w:space="0" w:color="auto"/>
        <w:right w:val="none" w:sz="0" w:space="0" w:color="auto"/>
      </w:divBdr>
    </w:div>
    <w:div w:id="1449810901">
      <w:marLeft w:val="0"/>
      <w:marRight w:val="0"/>
      <w:marTop w:val="0"/>
      <w:marBottom w:val="0"/>
      <w:divBdr>
        <w:top w:val="none" w:sz="0" w:space="0" w:color="auto"/>
        <w:left w:val="none" w:sz="0" w:space="0" w:color="auto"/>
        <w:bottom w:val="none" w:sz="0" w:space="0" w:color="auto"/>
        <w:right w:val="none" w:sz="0" w:space="0" w:color="auto"/>
      </w:divBdr>
    </w:div>
    <w:div w:id="1449810902">
      <w:marLeft w:val="0"/>
      <w:marRight w:val="0"/>
      <w:marTop w:val="0"/>
      <w:marBottom w:val="0"/>
      <w:divBdr>
        <w:top w:val="none" w:sz="0" w:space="0" w:color="auto"/>
        <w:left w:val="none" w:sz="0" w:space="0" w:color="auto"/>
        <w:bottom w:val="none" w:sz="0" w:space="0" w:color="auto"/>
        <w:right w:val="none" w:sz="0" w:space="0" w:color="auto"/>
      </w:divBdr>
    </w:div>
    <w:div w:id="1449810903">
      <w:marLeft w:val="0"/>
      <w:marRight w:val="0"/>
      <w:marTop w:val="0"/>
      <w:marBottom w:val="0"/>
      <w:divBdr>
        <w:top w:val="none" w:sz="0" w:space="0" w:color="auto"/>
        <w:left w:val="none" w:sz="0" w:space="0" w:color="auto"/>
        <w:bottom w:val="none" w:sz="0" w:space="0" w:color="auto"/>
        <w:right w:val="none" w:sz="0" w:space="0" w:color="auto"/>
      </w:divBdr>
    </w:div>
    <w:div w:id="1449810904">
      <w:marLeft w:val="0"/>
      <w:marRight w:val="0"/>
      <w:marTop w:val="0"/>
      <w:marBottom w:val="0"/>
      <w:divBdr>
        <w:top w:val="none" w:sz="0" w:space="0" w:color="auto"/>
        <w:left w:val="none" w:sz="0" w:space="0" w:color="auto"/>
        <w:bottom w:val="none" w:sz="0" w:space="0" w:color="auto"/>
        <w:right w:val="none" w:sz="0" w:space="0" w:color="auto"/>
      </w:divBdr>
    </w:div>
    <w:div w:id="1449810905">
      <w:marLeft w:val="0"/>
      <w:marRight w:val="0"/>
      <w:marTop w:val="0"/>
      <w:marBottom w:val="0"/>
      <w:divBdr>
        <w:top w:val="none" w:sz="0" w:space="0" w:color="auto"/>
        <w:left w:val="none" w:sz="0" w:space="0" w:color="auto"/>
        <w:bottom w:val="none" w:sz="0" w:space="0" w:color="auto"/>
        <w:right w:val="none" w:sz="0" w:space="0" w:color="auto"/>
      </w:divBdr>
    </w:div>
    <w:div w:id="1449810906">
      <w:marLeft w:val="0"/>
      <w:marRight w:val="0"/>
      <w:marTop w:val="0"/>
      <w:marBottom w:val="0"/>
      <w:divBdr>
        <w:top w:val="none" w:sz="0" w:space="0" w:color="auto"/>
        <w:left w:val="none" w:sz="0" w:space="0" w:color="auto"/>
        <w:bottom w:val="none" w:sz="0" w:space="0" w:color="auto"/>
        <w:right w:val="none" w:sz="0" w:space="0" w:color="auto"/>
      </w:divBdr>
    </w:div>
    <w:div w:id="1449810907">
      <w:marLeft w:val="0"/>
      <w:marRight w:val="0"/>
      <w:marTop w:val="0"/>
      <w:marBottom w:val="0"/>
      <w:divBdr>
        <w:top w:val="none" w:sz="0" w:space="0" w:color="auto"/>
        <w:left w:val="none" w:sz="0" w:space="0" w:color="auto"/>
        <w:bottom w:val="none" w:sz="0" w:space="0" w:color="auto"/>
        <w:right w:val="none" w:sz="0" w:space="0" w:color="auto"/>
      </w:divBdr>
    </w:div>
    <w:div w:id="1449810908">
      <w:marLeft w:val="0"/>
      <w:marRight w:val="0"/>
      <w:marTop w:val="0"/>
      <w:marBottom w:val="0"/>
      <w:divBdr>
        <w:top w:val="none" w:sz="0" w:space="0" w:color="auto"/>
        <w:left w:val="none" w:sz="0" w:space="0" w:color="auto"/>
        <w:bottom w:val="none" w:sz="0" w:space="0" w:color="auto"/>
        <w:right w:val="none" w:sz="0" w:space="0" w:color="auto"/>
      </w:divBdr>
    </w:div>
    <w:div w:id="1449810909">
      <w:marLeft w:val="0"/>
      <w:marRight w:val="0"/>
      <w:marTop w:val="0"/>
      <w:marBottom w:val="0"/>
      <w:divBdr>
        <w:top w:val="none" w:sz="0" w:space="0" w:color="auto"/>
        <w:left w:val="none" w:sz="0" w:space="0" w:color="auto"/>
        <w:bottom w:val="none" w:sz="0" w:space="0" w:color="auto"/>
        <w:right w:val="none" w:sz="0" w:space="0" w:color="auto"/>
      </w:divBdr>
    </w:div>
    <w:div w:id="1449810910">
      <w:marLeft w:val="0"/>
      <w:marRight w:val="0"/>
      <w:marTop w:val="0"/>
      <w:marBottom w:val="0"/>
      <w:divBdr>
        <w:top w:val="none" w:sz="0" w:space="0" w:color="auto"/>
        <w:left w:val="none" w:sz="0" w:space="0" w:color="auto"/>
        <w:bottom w:val="none" w:sz="0" w:space="0" w:color="auto"/>
        <w:right w:val="none" w:sz="0" w:space="0" w:color="auto"/>
      </w:divBdr>
    </w:div>
    <w:div w:id="1449810911">
      <w:marLeft w:val="0"/>
      <w:marRight w:val="0"/>
      <w:marTop w:val="0"/>
      <w:marBottom w:val="0"/>
      <w:divBdr>
        <w:top w:val="none" w:sz="0" w:space="0" w:color="auto"/>
        <w:left w:val="none" w:sz="0" w:space="0" w:color="auto"/>
        <w:bottom w:val="none" w:sz="0" w:space="0" w:color="auto"/>
        <w:right w:val="none" w:sz="0" w:space="0" w:color="auto"/>
      </w:divBdr>
    </w:div>
    <w:div w:id="1449810912">
      <w:marLeft w:val="0"/>
      <w:marRight w:val="0"/>
      <w:marTop w:val="0"/>
      <w:marBottom w:val="0"/>
      <w:divBdr>
        <w:top w:val="none" w:sz="0" w:space="0" w:color="auto"/>
        <w:left w:val="none" w:sz="0" w:space="0" w:color="auto"/>
        <w:bottom w:val="none" w:sz="0" w:space="0" w:color="auto"/>
        <w:right w:val="none" w:sz="0" w:space="0" w:color="auto"/>
      </w:divBdr>
    </w:div>
    <w:div w:id="1449810913">
      <w:marLeft w:val="0"/>
      <w:marRight w:val="0"/>
      <w:marTop w:val="0"/>
      <w:marBottom w:val="0"/>
      <w:divBdr>
        <w:top w:val="none" w:sz="0" w:space="0" w:color="auto"/>
        <w:left w:val="none" w:sz="0" w:space="0" w:color="auto"/>
        <w:bottom w:val="none" w:sz="0" w:space="0" w:color="auto"/>
        <w:right w:val="none" w:sz="0" w:space="0" w:color="auto"/>
      </w:divBdr>
    </w:div>
    <w:div w:id="1449810914">
      <w:marLeft w:val="0"/>
      <w:marRight w:val="0"/>
      <w:marTop w:val="0"/>
      <w:marBottom w:val="0"/>
      <w:divBdr>
        <w:top w:val="none" w:sz="0" w:space="0" w:color="auto"/>
        <w:left w:val="none" w:sz="0" w:space="0" w:color="auto"/>
        <w:bottom w:val="none" w:sz="0" w:space="0" w:color="auto"/>
        <w:right w:val="none" w:sz="0" w:space="0" w:color="auto"/>
      </w:divBdr>
    </w:div>
    <w:div w:id="1449810915">
      <w:marLeft w:val="0"/>
      <w:marRight w:val="0"/>
      <w:marTop w:val="0"/>
      <w:marBottom w:val="0"/>
      <w:divBdr>
        <w:top w:val="none" w:sz="0" w:space="0" w:color="auto"/>
        <w:left w:val="none" w:sz="0" w:space="0" w:color="auto"/>
        <w:bottom w:val="none" w:sz="0" w:space="0" w:color="auto"/>
        <w:right w:val="none" w:sz="0" w:space="0" w:color="auto"/>
      </w:divBdr>
    </w:div>
    <w:div w:id="1449810916">
      <w:marLeft w:val="0"/>
      <w:marRight w:val="0"/>
      <w:marTop w:val="0"/>
      <w:marBottom w:val="0"/>
      <w:divBdr>
        <w:top w:val="none" w:sz="0" w:space="0" w:color="auto"/>
        <w:left w:val="none" w:sz="0" w:space="0" w:color="auto"/>
        <w:bottom w:val="none" w:sz="0" w:space="0" w:color="auto"/>
        <w:right w:val="none" w:sz="0" w:space="0" w:color="auto"/>
      </w:divBdr>
    </w:div>
    <w:div w:id="14498109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9" Type="http://schemas.openxmlformats.org/officeDocument/2006/relationships/chart" Target="charts/chart32.xml"/><Relationship Id="rId21" Type="http://schemas.openxmlformats.org/officeDocument/2006/relationships/chart" Target="charts/chart14.xml"/><Relationship Id="rId34" Type="http://schemas.openxmlformats.org/officeDocument/2006/relationships/chart" Target="charts/chart27.xml"/><Relationship Id="rId42" Type="http://schemas.openxmlformats.org/officeDocument/2006/relationships/chart" Target="charts/chart35.xml"/><Relationship Id="rId47" Type="http://schemas.openxmlformats.org/officeDocument/2006/relationships/chart" Target="charts/chart40.xml"/><Relationship Id="rId50" Type="http://schemas.openxmlformats.org/officeDocument/2006/relationships/chart" Target="charts/chart43.xml"/><Relationship Id="rId55" Type="http://schemas.openxmlformats.org/officeDocument/2006/relationships/footer" Target="footer1.xml"/><Relationship Id="rId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chart" Target="charts/chart9.xml"/><Relationship Id="rId29" Type="http://schemas.openxmlformats.org/officeDocument/2006/relationships/chart" Target="charts/chart22.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chart" Target="charts/chart25.xml"/><Relationship Id="rId37" Type="http://schemas.openxmlformats.org/officeDocument/2006/relationships/chart" Target="charts/chart30.xml"/><Relationship Id="rId40" Type="http://schemas.openxmlformats.org/officeDocument/2006/relationships/chart" Target="charts/chart33.xml"/><Relationship Id="rId45" Type="http://schemas.openxmlformats.org/officeDocument/2006/relationships/chart" Target="charts/chart38.xml"/><Relationship Id="rId53" Type="http://schemas.openxmlformats.org/officeDocument/2006/relationships/chart" Target="charts/chart46.xml"/><Relationship Id="rId5" Type="http://schemas.openxmlformats.org/officeDocument/2006/relationships/footnotes" Target="footnotes.xml"/><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chart" Target="charts/chart23.xml"/><Relationship Id="rId35" Type="http://schemas.openxmlformats.org/officeDocument/2006/relationships/chart" Target="charts/chart28.xml"/><Relationship Id="rId43" Type="http://schemas.openxmlformats.org/officeDocument/2006/relationships/chart" Target="charts/chart36.xml"/><Relationship Id="rId48" Type="http://schemas.openxmlformats.org/officeDocument/2006/relationships/chart" Target="charts/chart41.xml"/><Relationship Id="rId56" Type="http://schemas.openxmlformats.org/officeDocument/2006/relationships/fontTable" Target="fontTable.xml"/><Relationship Id="rId8" Type="http://schemas.openxmlformats.org/officeDocument/2006/relationships/chart" Target="charts/chart2.xml"/><Relationship Id="rId51" Type="http://schemas.openxmlformats.org/officeDocument/2006/relationships/chart" Target="charts/chart44.xml"/><Relationship Id="rId3" Type="http://schemas.openxmlformats.org/officeDocument/2006/relationships/settings" Target="setting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chart" Target="charts/chart26.xml"/><Relationship Id="rId38" Type="http://schemas.openxmlformats.org/officeDocument/2006/relationships/chart" Target="charts/chart31.xml"/><Relationship Id="rId46" Type="http://schemas.openxmlformats.org/officeDocument/2006/relationships/chart" Target="charts/chart39.xml"/><Relationship Id="rId20" Type="http://schemas.openxmlformats.org/officeDocument/2006/relationships/chart" Target="charts/chart13.xml"/><Relationship Id="rId41" Type="http://schemas.openxmlformats.org/officeDocument/2006/relationships/chart" Target="charts/chart34.xml"/><Relationship Id="rId54" Type="http://schemas.openxmlformats.org/officeDocument/2006/relationships/chart" Target="charts/chart4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chart" Target="charts/chart21.xml"/><Relationship Id="rId36" Type="http://schemas.openxmlformats.org/officeDocument/2006/relationships/chart" Target="charts/chart29.xml"/><Relationship Id="rId49" Type="http://schemas.openxmlformats.org/officeDocument/2006/relationships/chart" Target="charts/chart42.xml"/><Relationship Id="rId57" Type="http://schemas.openxmlformats.org/officeDocument/2006/relationships/theme" Target="theme/theme1.xml"/><Relationship Id="rId10" Type="http://schemas.openxmlformats.org/officeDocument/2006/relationships/hyperlink" Target="http://demografia.stat.gov.pl/bazademografia/" TargetMode="External"/><Relationship Id="rId31" Type="http://schemas.openxmlformats.org/officeDocument/2006/relationships/chart" Target="charts/chart24.xml"/><Relationship Id="rId44" Type="http://schemas.openxmlformats.org/officeDocument/2006/relationships/chart" Target="charts/chart37.xml"/><Relationship Id="rId52" Type="http://schemas.openxmlformats.org/officeDocument/2006/relationships/chart" Target="charts/chart45.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Arkusz_programu_Microsoft_Excel9.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Arkusz_programu_Microsoft_Excel10.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Arkusz_programu_Microsoft_Excel11.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Arkusz_programu_Microsoft_Excel12.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Arkusz_programu_Microsoft_Excel13.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Arkusz_programu_Microsoft_Excel14.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Arkusz_programu_Microsoft_Excel15.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Arkusz_programu_Microsoft_Excel16.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Arkusz_programu_Microsoft_Excel17.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18.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Arkusz_programu_Microsoft_Excel19.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Arkusz_programu_Microsoft_Excel20.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Arkusz_programu_Microsoft_Excel21.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Arkusz_programu_Microsoft_Excel22.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Arkusz_programu_Microsoft_Excel23.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Arkusz_programu_Microsoft_Excel24.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Arkusz_programu_Microsoft_Excel25.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2" Type="http://schemas.openxmlformats.org/officeDocument/2006/relationships/package" Target="../embeddings/Arkusz_programu_Microsoft_Excel26.xlsx"/><Relationship Id="rId1" Type="http://schemas.openxmlformats.org/officeDocument/2006/relationships/themeOverride" Target="../theme/themeOverride27.xml"/></Relationships>
</file>

<file path=word/charts/_rels/chart28.xml.rels><?xml version="1.0" encoding="UTF-8" standalone="yes"?>
<Relationships xmlns="http://schemas.openxmlformats.org/package/2006/relationships"><Relationship Id="rId2" Type="http://schemas.openxmlformats.org/officeDocument/2006/relationships/package" Target="../embeddings/Arkusz_programu_Microsoft_Excel27.xlsx"/><Relationship Id="rId1" Type="http://schemas.openxmlformats.org/officeDocument/2006/relationships/themeOverride" Target="../theme/themeOverride28.xml"/></Relationships>
</file>

<file path=word/charts/_rels/chart29.xml.rels><?xml version="1.0" encoding="UTF-8" standalone="yes"?>
<Relationships xmlns="http://schemas.openxmlformats.org/package/2006/relationships"><Relationship Id="rId2" Type="http://schemas.openxmlformats.org/officeDocument/2006/relationships/package" Target="../embeddings/Arkusz_programu_Microsoft_Excel28.xlsx"/><Relationship Id="rId1" Type="http://schemas.openxmlformats.org/officeDocument/2006/relationships/themeOverride" Target="../theme/themeOverride29.xml"/></Relationships>
</file>

<file path=word/charts/_rels/chart3.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3.xml"/></Relationships>
</file>

<file path=word/charts/_rels/chart30.xml.rels><?xml version="1.0" encoding="UTF-8" standalone="yes"?>
<Relationships xmlns="http://schemas.openxmlformats.org/package/2006/relationships"><Relationship Id="rId2" Type="http://schemas.openxmlformats.org/officeDocument/2006/relationships/package" Target="../embeddings/Arkusz_programu_Microsoft_Excel29.xlsx"/><Relationship Id="rId1" Type="http://schemas.openxmlformats.org/officeDocument/2006/relationships/themeOverride" Target="../theme/themeOverride30.xml"/></Relationships>
</file>

<file path=word/charts/_rels/chart31.xml.rels><?xml version="1.0" encoding="UTF-8" standalone="yes"?>
<Relationships xmlns="http://schemas.openxmlformats.org/package/2006/relationships"><Relationship Id="rId2" Type="http://schemas.openxmlformats.org/officeDocument/2006/relationships/package" Target="../embeddings/Arkusz_programu_Microsoft_Excel30.xlsx"/><Relationship Id="rId1" Type="http://schemas.openxmlformats.org/officeDocument/2006/relationships/themeOverride" Target="../theme/themeOverride31.xml"/></Relationships>
</file>

<file path=word/charts/_rels/chart32.xml.rels><?xml version="1.0" encoding="UTF-8" standalone="yes"?>
<Relationships xmlns="http://schemas.openxmlformats.org/package/2006/relationships"><Relationship Id="rId2" Type="http://schemas.openxmlformats.org/officeDocument/2006/relationships/package" Target="../embeddings/Arkusz_programu_Microsoft_Excel31.xlsx"/><Relationship Id="rId1" Type="http://schemas.openxmlformats.org/officeDocument/2006/relationships/themeOverride" Target="../theme/themeOverride32.xml"/></Relationships>
</file>

<file path=word/charts/_rels/chart33.xml.rels><?xml version="1.0" encoding="UTF-8" standalone="yes"?>
<Relationships xmlns="http://schemas.openxmlformats.org/package/2006/relationships"><Relationship Id="rId2" Type="http://schemas.openxmlformats.org/officeDocument/2006/relationships/package" Target="../embeddings/Arkusz_programu_Microsoft_Excel32.xlsx"/><Relationship Id="rId1" Type="http://schemas.openxmlformats.org/officeDocument/2006/relationships/themeOverride" Target="../theme/themeOverride33.xml"/></Relationships>
</file>

<file path=word/charts/_rels/chart34.xml.rels><?xml version="1.0" encoding="UTF-8" standalone="yes"?>
<Relationships xmlns="http://schemas.openxmlformats.org/package/2006/relationships"><Relationship Id="rId2" Type="http://schemas.openxmlformats.org/officeDocument/2006/relationships/package" Target="../embeddings/Arkusz_programu_Microsoft_Excel33.xlsx"/><Relationship Id="rId1" Type="http://schemas.openxmlformats.org/officeDocument/2006/relationships/themeOverride" Target="../theme/themeOverride34.xml"/></Relationships>
</file>

<file path=word/charts/_rels/chart35.xml.rels><?xml version="1.0" encoding="UTF-8" standalone="yes"?>
<Relationships xmlns="http://schemas.openxmlformats.org/package/2006/relationships"><Relationship Id="rId2" Type="http://schemas.openxmlformats.org/officeDocument/2006/relationships/package" Target="../embeddings/Arkusz_programu_Microsoft_Excel34.xlsx"/><Relationship Id="rId1" Type="http://schemas.openxmlformats.org/officeDocument/2006/relationships/themeOverride" Target="../theme/themeOverride35.xml"/></Relationships>
</file>

<file path=word/charts/_rels/chart36.xml.rels><?xml version="1.0" encoding="UTF-8" standalone="yes"?>
<Relationships xmlns="http://schemas.openxmlformats.org/package/2006/relationships"><Relationship Id="rId2" Type="http://schemas.openxmlformats.org/officeDocument/2006/relationships/package" Target="../embeddings/Arkusz_programu_Microsoft_Excel35.xlsx"/><Relationship Id="rId1" Type="http://schemas.openxmlformats.org/officeDocument/2006/relationships/themeOverride" Target="../theme/themeOverride36.xml"/></Relationships>
</file>

<file path=word/charts/_rels/chart37.xml.rels><?xml version="1.0" encoding="UTF-8" standalone="yes"?>
<Relationships xmlns="http://schemas.openxmlformats.org/package/2006/relationships"><Relationship Id="rId2" Type="http://schemas.openxmlformats.org/officeDocument/2006/relationships/package" Target="../embeddings/Arkusz_programu_Microsoft_Excel36.xlsx"/><Relationship Id="rId1" Type="http://schemas.openxmlformats.org/officeDocument/2006/relationships/themeOverride" Target="../theme/themeOverride37.xml"/></Relationships>
</file>

<file path=word/charts/_rels/chart38.xml.rels><?xml version="1.0" encoding="UTF-8" standalone="yes"?>
<Relationships xmlns="http://schemas.openxmlformats.org/package/2006/relationships"><Relationship Id="rId2" Type="http://schemas.openxmlformats.org/officeDocument/2006/relationships/package" Target="../embeddings/Arkusz_programu_Microsoft_Excel37.xlsx"/><Relationship Id="rId1" Type="http://schemas.openxmlformats.org/officeDocument/2006/relationships/themeOverride" Target="../theme/themeOverride38.xml"/></Relationships>
</file>

<file path=word/charts/_rels/chart39.xml.rels><?xml version="1.0" encoding="UTF-8" standalone="yes"?>
<Relationships xmlns="http://schemas.openxmlformats.org/package/2006/relationships"><Relationship Id="rId2" Type="http://schemas.openxmlformats.org/officeDocument/2006/relationships/package" Target="../embeddings/Arkusz_programu_Microsoft_Excel38.xlsx"/><Relationship Id="rId1" Type="http://schemas.openxmlformats.org/officeDocument/2006/relationships/themeOverride" Target="../theme/themeOverride39.xml"/></Relationships>
</file>

<file path=word/charts/_rels/chart4.xml.rels><?xml version="1.0" encoding="UTF-8" standalone="yes"?>
<Relationships xmlns="http://schemas.openxmlformats.org/package/2006/relationships"><Relationship Id="rId2" Type="http://schemas.openxmlformats.org/officeDocument/2006/relationships/package" Target="../embeddings/Arkusz_programu_Microsoft_Excel3.xlsx"/><Relationship Id="rId1" Type="http://schemas.openxmlformats.org/officeDocument/2006/relationships/themeOverride" Target="../theme/themeOverride4.xml"/></Relationships>
</file>

<file path=word/charts/_rels/chart40.xml.rels><?xml version="1.0" encoding="UTF-8" standalone="yes"?>
<Relationships xmlns="http://schemas.openxmlformats.org/package/2006/relationships"><Relationship Id="rId2" Type="http://schemas.openxmlformats.org/officeDocument/2006/relationships/package" Target="../embeddings/Arkusz_programu_Microsoft_Excel39.xlsx"/><Relationship Id="rId1" Type="http://schemas.openxmlformats.org/officeDocument/2006/relationships/themeOverride" Target="../theme/themeOverride40.xml"/></Relationships>
</file>

<file path=word/charts/_rels/chart41.xml.rels><?xml version="1.0" encoding="UTF-8" standalone="yes"?>
<Relationships xmlns="http://schemas.openxmlformats.org/package/2006/relationships"><Relationship Id="rId2" Type="http://schemas.openxmlformats.org/officeDocument/2006/relationships/package" Target="../embeddings/Arkusz_programu_Microsoft_Excel40.xlsx"/><Relationship Id="rId1" Type="http://schemas.openxmlformats.org/officeDocument/2006/relationships/themeOverride" Target="../theme/themeOverride41.xml"/></Relationships>
</file>

<file path=word/charts/_rels/chart42.xml.rels><?xml version="1.0" encoding="UTF-8" standalone="yes"?>
<Relationships xmlns="http://schemas.openxmlformats.org/package/2006/relationships"><Relationship Id="rId2" Type="http://schemas.openxmlformats.org/officeDocument/2006/relationships/package" Target="../embeddings/Arkusz_programu_Microsoft_Excel41.xlsx"/><Relationship Id="rId1" Type="http://schemas.openxmlformats.org/officeDocument/2006/relationships/themeOverride" Target="../theme/themeOverride42.xml"/></Relationships>
</file>

<file path=word/charts/_rels/chart43.xml.rels><?xml version="1.0" encoding="UTF-8" standalone="yes"?>
<Relationships xmlns="http://schemas.openxmlformats.org/package/2006/relationships"><Relationship Id="rId2" Type="http://schemas.openxmlformats.org/officeDocument/2006/relationships/package" Target="../embeddings/Arkusz_programu_Microsoft_Excel42.xlsx"/><Relationship Id="rId1" Type="http://schemas.openxmlformats.org/officeDocument/2006/relationships/themeOverride" Target="../theme/themeOverride43.xml"/></Relationships>
</file>

<file path=word/charts/_rels/chart44.xml.rels><?xml version="1.0" encoding="UTF-8" standalone="yes"?>
<Relationships xmlns="http://schemas.openxmlformats.org/package/2006/relationships"><Relationship Id="rId2" Type="http://schemas.openxmlformats.org/officeDocument/2006/relationships/package" Target="../embeddings/Arkusz_programu_Microsoft_Excel43.xlsx"/><Relationship Id="rId1" Type="http://schemas.openxmlformats.org/officeDocument/2006/relationships/themeOverride" Target="../theme/themeOverride44.xml"/></Relationships>
</file>

<file path=word/charts/_rels/chart45.xml.rels><?xml version="1.0" encoding="UTF-8" standalone="yes"?>
<Relationships xmlns="http://schemas.openxmlformats.org/package/2006/relationships"><Relationship Id="rId2" Type="http://schemas.openxmlformats.org/officeDocument/2006/relationships/package" Target="../embeddings/Arkusz_programu_Microsoft_Excel44.xlsx"/><Relationship Id="rId1" Type="http://schemas.openxmlformats.org/officeDocument/2006/relationships/themeOverride" Target="../theme/themeOverride45.xml"/></Relationships>
</file>

<file path=word/charts/_rels/chart46.xml.rels><?xml version="1.0" encoding="UTF-8" standalone="yes"?>
<Relationships xmlns="http://schemas.openxmlformats.org/package/2006/relationships"><Relationship Id="rId2" Type="http://schemas.openxmlformats.org/officeDocument/2006/relationships/package" Target="../embeddings/Arkusz_programu_Microsoft_Excel45.xlsx"/><Relationship Id="rId1" Type="http://schemas.openxmlformats.org/officeDocument/2006/relationships/themeOverride" Target="../theme/themeOverride46.xml"/></Relationships>
</file>

<file path=word/charts/_rels/chart47.xml.rels><?xml version="1.0" encoding="UTF-8" standalone="yes"?>
<Relationships xmlns="http://schemas.openxmlformats.org/package/2006/relationships"><Relationship Id="rId2" Type="http://schemas.openxmlformats.org/officeDocument/2006/relationships/package" Target="../embeddings/Arkusz_programu_Microsoft_Excel46.xlsx"/><Relationship Id="rId1" Type="http://schemas.openxmlformats.org/officeDocument/2006/relationships/themeOverride" Target="../theme/themeOverride47.xml"/></Relationships>
</file>

<file path=word/charts/_rels/chart5.xml.rels><?xml version="1.0" encoding="UTF-8" standalone="yes"?>
<Relationships xmlns="http://schemas.openxmlformats.org/package/2006/relationships"><Relationship Id="rId2" Type="http://schemas.openxmlformats.org/officeDocument/2006/relationships/package" Target="../embeddings/Arkusz_programu_Microsoft_Excel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Arkusz_programu_Microsoft_Excel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Arkusz_programu_Microsoft_Excel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Arkusz_programu_Microsoft_Excel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Arkusz_programu_Microsoft_Excel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3529411764705899E-2"/>
          <c:y val="0.17346938775510215"/>
          <c:w val="0.7352941176470591"/>
          <c:h val="0.75102040816326554"/>
        </c:manualLayout>
      </c:layout>
      <c:lineChart>
        <c:grouping val="standard"/>
        <c:varyColors val="0"/>
        <c:ser>
          <c:idx val="1"/>
          <c:order val="0"/>
          <c:tx>
            <c:strRef>
              <c:f>Sheet1!$A$2</c:f>
              <c:strCache>
                <c:ptCount val="1"/>
                <c:pt idx="0">
                  <c:v>wypadki</c:v>
                </c:pt>
              </c:strCache>
            </c:strRef>
          </c:tx>
          <c:spPr>
            <a:ln w="37309">
              <a:solidFill>
                <a:srgbClr val="008000"/>
              </a:solidFill>
              <a:prstDash val="solid"/>
            </a:ln>
          </c:spPr>
          <c:marker>
            <c:symbol val="square"/>
            <c:size val="4"/>
            <c:spPr>
              <a:solidFill>
                <a:srgbClr val="008000"/>
              </a:solidFill>
              <a:ln>
                <a:solidFill>
                  <a:srgbClr val="008000"/>
                </a:solidFill>
                <a:prstDash val="solid"/>
              </a:ln>
            </c:spPr>
          </c:marker>
          <c:dLbls>
            <c:spPr>
              <a:noFill/>
              <a:ln w="24878">
                <a:noFill/>
              </a:ln>
            </c:spPr>
            <c:txPr>
              <a:bodyPr/>
              <a:lstStyle/>
              <a:p>
                <a:pPr>
                  <a:defRPr sz="784" b="1" i="0" u="none" strike="noStrike" baseline="0">
                    <a:solidFill>
                      <a:srgbClr val="000000"/>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rok</c:v>
                </c:pt>
                <c:pt idx="1">
                  <c:v>2015 rok</c:v>
                </c:pt>
                <c:pt idx="2">
                  <c:v>2016 rok</c:v>
                </c:pt>
                <c:pt idx="3">
                  <c:v>2017 rok </c:v>
                </c:pt>
                <c:pt idx="4">
                  <c:v>2018 rok</c:v>
                </c:pt>
              </c:strCache>
            </c:strRef>
          </c:cat>
          <c:val>
            <c:numRef>
              <c:f>Sheet1!$B$2:$F$2</c:f>
              <c:numCache>
                <c:formatCode>General</c:formatCode>
                <c:ptCount val="5"/>
                <c:pt idx="0">
                  <c:v>1649</c:v>
                </c:pt>
                <c:pt idx="1">
                  <c:v>1542</c:v>
                </c:pt>
                <c:pt idx="2">
                  <c:v>1630</c:v>
                </c:pt>
                <c:pt idx="3">
                  <c:v>1457</c:v>
                </c:pt>
                <c:pt idx="4">
                  <c:v>1281</c:v>
                </c:pt>
              </c:numCache>
            </c:numRef>
          </c:val>
          <c:smooth val="1"/>
          <c:extLst>
            <c:ext xmlns:c16="http://schemas.microsoft.com/office/drawing/2014/chart" uri="{C3380CC4-5D6E-409C-BE32-E72D297353CC}">
              <c16:uniqueId val="{00000000-2809-49CB-AAB0-F95F676D2C8C}"/>
            </c:ext>
          </c:extLst>
        </c:ser>
        <c:ser>
          <c:idx val="0"/>
          <c:order val="1"/>
          <c:tx>
            <c:strRef>
              <c:f>Sheet1!$A$3</c:f>
              <c:strCache>
                <c:ptCount val="1"/>
                <c:pt idx="0">
                  <c:v>ranni</c:v>
                </c:pt>
              </c:strCache>
            </c:strRef>
          </c:tx>
          <c:spPr>
            <a:ln w="37309">
              <a:solidFill>
                <a:srgbClr val="000080"/>
              </a:solidFill>
              <a:prstDash val="solid"/>
            </a:ln>
          </c:spPr>
          <c:marker>
            <c:symbol val="diamond"/>
            <c:size val="7"/>
            <c:spPr>
              <a:solidFill>
                <a:srgbClr val="000080"/>
              </a:solidFill>
              <a:ln>
                <a:solidFill>
                  <a:srgbClr val="000080"/>
                </a:solidFill>
                <a:prstDash val="solid"/>
              </a:ln>
            </c:spPr>
          </c:marker>
          <c:dLbls>
            <c:spPr>
              <a:noFill/>
              <a:ln w="24878">
                <a:noFill/>
              </a:ln>
            </c:spPr>
            <c:txPr>
              <a:bodyPr/>
              <a:lstStyle/>
              <a:p>
                <a:pPr>
                  <a:defRPr sz="784" b="1" i="0" u="none" strike="noStrike" baseline="0">
                    <a:solidFill>
                      <a:srgbClr val="000000"/>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rok</c:v>
                </c:pt>
                <c:pt idx="1">
                  <c:v>2015 rok</c:v>
                </c:pt>
                <c:pt idx="2">
                  <c:v>2016 rok</c:v>
                </c:pt>
                <c:pt idx="3">
                  <c:v>2017 rok </c:v>
                </c:pt>
                <c:pt idx="4">
                  <c:v>2018 rok</c:v>
                </c:pt>
              </c:strCache>
            </c:strRef>
          </c:cat>
          <c:val>
            <c:numRef>
              <c:f>Sheet1!$B$3:$F$3</c:f>
              <c:numCache>
                <c:formatCode>General</c:formatCode>
                <c:ptCount val="5"/>
                <c:pt idx="0">
                  <c:v>2062</c:v>
                </c:pt>
                <c:pt idx="1">
                  <c:v>1878</c:v>
                </c:pt>
                <c:pt idx="2">
                  <c:v>2043</c:v>
                </c:pt>
                <c:pt idx="3">
                  <c:v>1736</c:v>
                </c:pt>
                <c:pt idx="4">
                  <c:v>1506</c:v>
                </c:pt>
              </c:numCache>
            </c:numRef>
          </c:val>
          <c:smooth val="1"/>
          <c:extLst>
            <c:ext xmlns:c16="http://schemas.microsoft.com/office/drawing/2014/chart" uri="{C3380CC4-5D6E-409C-BE32-E72D297353CC}">
              <c16:uniqueId val="{00000001-2809-49CB-AAB0-F95F676D2C8C}"/>
            </c:ext>
          </c:extLst>
        </c:ser>
        <c:dLbls>
          <c:showLegendKey val="0"/>
          <c:showVal val="0"/>
          <c:showCatName val="0"/>
          <c:showSerName val="0"/>
          <c:showPercent val="0"/>
          <c:showBubbleSize val="0"/>
        </c:dLbls>
        <c:marker val="1"/>
        <c:smooth val="0"/>
        <c:axId val="330639360"/>
        <c:axId val="174381248"/>
      </c:lineChart>
      <c:lineChart>
        <c:grouping val="standard"/>
        <c:varyColors val="0"/>
        <c:ser>
          <c:idx val="2"/>
          <c:order val="2"/>
          <c:tx>
            <c:strRef>
              <c:f>Sheet1!$A$4</c:f>
              <c:strCache>
                <c:ptCount val="1"/>
                <c:pt idx="0">
                  <c:v>zabici</c:v>
                </c:pt>
              </c:strCache>
            </c:strRef>
          </c:tx>
          <c:spPr>
            <a:ln w="37309">
              <a:solidFill>
                <a:srgbClr val="FF0000"/>
              </a:solidFill>
              <a:prstDash val="solid"/>
            </a:ln>
          </c:spPr>
          <c:marker>
            <c:symbol val="triangle"/>
            <c:size val="4"/>
            <c:spPr>
              <a:solidFill>
                <a:srgbClr val="FF0000"/>
              </a:solidFill>
              <a:ln>
                <a:solidFill>
                  <a:srgbClr val="FF0000"/>
                </a:solidFill>
                <a:prstDash val="solid"/>
              </a:ln>
            </c:spPr>
          </c:marker>
          <c:dLbls>
            <c:spPr>
              <a:noFill/>
              <a:ln w="24878">
                <a:noFill/>
              </a:ln>
            </c:spPr>
            <c:txPr>
              <a:bodyPr/>
              <a:lstStyle/>
              <a:p>
                <a:pPr>
                  <a:defRPr sz="784" b="1" i="0" u="none" strike="noStrike" baseline="0">
                    <a:solidFill>
                      <a:srgbClr val="000000"/>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 rok</c:v>
                </c:pt>
                <c:pt idx="1">
                  <c:v>2015 rok</c:v>
                </c:pt>
                <c:pt idx="2">
                  <c:v>2016 rok</c:v>
                </c:pt>
                <c:pt idx="3">
                  <c:v>2017 rok </c:v>
                </c:pt>
                <c:pt idx="4">
                  <c:v>2018 rok</c:v>
                </c:pt>
              </c:strCache>
            </c:strRef>
          </c:cat>
          <c:val>
            <c:numRef>
              <c:f>Sheet1!$B$4:$F$4</c:f>
              <c:numCache>
                <c:formatCode>General</c:formatCode>
                <c:ptCount val="5"/>
                <c:pt idx="0">
                  <c:v>148</c:v>
                </c:pt>
                <c:pt idx="1">
                  <c:v>140</c:v>
                </c:pt>
                <c:pt idx="2">
                  <c:v>158</c:v>
                </c:pt>
                <c:pt idx="3">
                  <c:v>118</c:v>
                </c:pt>
                <c:pt idx="4">
                  <c:v>140</c:v>
                </c:pt>
              </c:numCache>
            </c:numRef>
          </c:val>
          <c:smooth val="1"/>
          <c:extLst>
            <c:ext xmlns:c16="http://schemas.microsoft.com/office/drawing/2014/chart" uri="{C3380CC4-5D6E-409C-BE32-E72D297353CC}">
              <c16:uniqueId val="{00000002-2809-49CB-AAB0-F95F676D2C8C}"/>
            </c:ext>
          </c:extLst>
        </c:ser>
        <c:dLbls>
          <c:showLegendKey val="0"/>
          <c:showVal val="0"/>
          <c:showCatName val="0"/>
          <c:showSerName val="0"/>
          <c:showPercent val="0"/>
          <c:showBubbleSize val="0"/>
        </c:dLbls>
        <c:marker val="1"/>
        <c:smooth val="0"/>
        <c:axId val="330639872"/>
        <c:axId val="174381824"/>
      </c:lineChart>
      <c:catAx>
        <c:axId val="330639360"/>
        <c:scaling>
          <c:orientation val="minMax"/>
        </c:scaling>
        <c:delete val="0"/>
        <c:axPos val="b"/>
        <c:numFmt formatCode="General" sourceLinked="1"/>
        <c:majorTickMark val="cross"/>
        <c:minorTickMark val="none"/>
        <c:tickLblPos val="nextTo"/>
        <c:spPr>
          <a:ln w="3109">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pl-PL"/>
          </a:p>
        </c:txPr>
        <c:crossAx val="174381248"/>
        <c:crosses val="autoZero"/>
        <c:auto val="0"/>
        <c:lblAlgn val="ctr"/>
        <c:lblOffset val="100"/>
        <c:tickLblSkip val="1"/>
        <c:tickMarkSkip val="1"/>
        <c:noMultiLvlLbl val="0"/>
      </c:catAx>
      <c:valAx>
        <c:axId val="174381248"/>
        <c:scaling>
          <c:orientation val="minMax"/>
          <c:min val="900"/>
        </c:scaling>
        <c:delete val="0"/>
        <c:axPos val="l"/>
        <c:numFmt formatCode="General" sourceLinked="1"/>
        <c:majorTickMark val="cross"/>
        <c:minorTickMark val="none"/>
        <c:tickLblPos val="nextTo"/>
        <c:spPr>
          <a:ln w="3109">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pl-PL"/>
          </a:p>
        </c:txPr>
        <c:crossAx val="330639360"/>
        <c:crosses val="autoZero"/>
        <c:crossBetween val="between"/>
      </c:valAx>
      <c:catAx>
        <c:axId val="330639872"/>
        <c:scaling>
          <c:orientation val="minMax"/>
        </c:scaling>
        <c:delete val="1"/>
        <c:axPos val="b"/>
        <c:numFmt formatCode="General" sourceLinked="1"/>
        <c:majorTickMark val="out"/>
        <c:minorTickMark val="none"/>
        <c:tickLblPos val="nextTo"/>
        <c:crossAx val="174381824"/>
        <c:crosses val="autoZero"/>
        <c:auto val="0"/>
        <c:lblAlgn val="ctr"/>
        <c:lblOffset val="100"/>
        <c:noMultiLvlLbl val="0"/>
      </c:catAx>
      <c:valAx>
        <c:axId val="174381824"/>
        <c:scaling>
          <c:orientation val="minMax"/>
          <c:max val="300"/>
          <c:min val="100"/>
        </c:scaling>
        <c:delete val="0"/>
        <c:axPos val="r"/>
        <c:numFmt formatCode="General" sourceLinked="1"/>
        <c:majorTickMark val="cross"/>
        <c:minorTickMark val="none"/>
        <c:tickLblPos val="nextTo"/>
        <c:spPr>
          <a:ln w="3109">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pl-PL"/>
          </a:p>
        </c:txPr>
        <c:crossAx val="330639872"/>
        <c:crosses val="max"/>
        <c:crossBetween val="between"/>
      </c:valAx>
      <c:spPr>
        <a:noFill/>
        <a:ln w="12436">
          <a:solidFill>
            <a:srgbClr val="808080"/>
          </a:solidFill>
          <a:prstDash val="solid"/>
        </a:ln>
      </c:spPr>
    </c:plotArea>
    <c:legend>
      <c:legendPos val="r"/>
      <c:layout>
        <c:manualLayout>
          <c:xMode val="edge"/>
          <c:yMode val="edge"/>
          <c:x val="0.86928104575163401"/>
          <c:y val="0.48775510204081635"/>
          <c:w val="0.12418300653594772"/>
          <c:h val="0.11836734693877554"/>
        </c:manualLayout>
      </c:layout>
      <c:overlay val="0"/>
      <c:spPr>
        <a:solidFill>
          <a:srgbClr val="FFFFFF"/>
        </a:solidFill>
        <a:ln w="3109">
          <a:solidFill>
            <a:srgbClr val="000000"/>
          </a:solidFill>
          <a:prstDash val="solid"/>
        </a:ln>
      </c:spPr>
      <c:txPr>
        <a:bodyPr/>
        <a:lstStyle/>
        <a:p>
          <a:pPr>
            <a:defRPr sz="72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784" b="1" i="0" u="none" strike="noStrike" baseline="0">
          <a:solidFill>
            <a:srgbClr val="000000"/>
          </a:solidFill>
          <a:latin typeface="Calibri"/>
          <a:ea typeface="Calibri"/>
          <a:cs typeface="Calibri"/>
        </a:defRPr>
      </a:pPr>
      <a:endParaRPr lang="pl-PL"/>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1" i="0" u="none" strike="noStrike" baseline="0">
                <a:solidFill>
                  <a:srgbClr val="000000"/>
                </a:solidFill>
                <a:latin typeface="Times New Roman"/>
                <a:ea typeface="Times New Roman"/>
                <a:cs typeface="Times New Roman"/>
              </a:defRPr>
            </a:pPr>
            <a:r>
              <a:rPr lang="pl-PL"/>
              <a:t>Wskaźniki procentowe wypadków w roku 2018 ze względu na rodzaj obszaru</a:t>
            </a:r>
          </a:p>
        </c:rich>
      </c:tx>
      <c:layout>
        <c:manualLayout>
          <c:xMode val="edge"/>
          <c:yMode val="edge"/>
          <c:x val="0.10638286821921113"/>
          <c:y val="2.9126213592233011E-2"/>
        </c:manualLayout>
      </c:layout>
      <c:overlay val="0"/>
      <c:spPr>
        <a:noFill/>
        <a:ln w="25401">
          <a:noFill/>
        </a:ln>
      </c:spPr>
    </c:title>
    <c:autoTitleDeleted val="0"/>
    <c:view3D>
      <c:rotX val="20"/>
      <c:hPercent val="70"/>
      <c:rotY val="180"/>
      <c:rAngAx val="0"/>
      <c:perspective val="0"/>
    </c:view3D>
    <c:floor>
      <c:thickness val="0"/>
    </c:floor>
    <c:sideWall>
      <c:thickness val="0"/>
    </c:sideWall>
    <c:backWall>
      <c:thickness val="0"/>
    </c:backWall>
    <c:plotArea>
      <c:layout>
        <c:manualLayout>
          <c:layoutTarget val="inner"/>
          <c:xMode val="edge"/>
          <c:yMode val="edge"/>
          <c:x val="0.10638297872340426"/>
          <c:y val="0.33009708737864102"/>
          <c:w val="0.76950354609929073"/>
          <c:h val="0.46116504854368923"/>
        </c:manualLayout>
      </c:layout>
      <c:pie3DChart>
        <c:varyColors val="1"/>
        <c:ser>
          <c:idx val="0"/>
          <c:order val="0"/>
          <c:tx>
            <c:strRef>
              <c:f>Sheet1!$B$1</c:f>
              <c:strCache>
                <c:ptCount val="1"/>
                <c:pt idx="0">
                  <c:v>2018 r.</c:v>
                </c:pt>
              </c:strCache>
            </c:strRef>
          </c:tx>
          <c:spPr>
            <a:ln w="6350">
              <a:solidFill>
                <a:srgbClr val="000000"/>
              </a:solidFill>
              <a:prstDash val="solid"/>
            </a:ln>
          </c:spPr>
          <c:explosion val="7"/>
          <c:dPt>
            <c:idx val="0"/>
            <c:bubble3D val="0"/>
            <c:spPr>
              <a:solidFill>
                <a:srgbClr val="FFFF99"/>
              </a:solidFill>
              <a:ln w="6350">
                <a:solidFill>
                  <a:srgbClr val="000000"/>
                </a:solidFill>
                <a:prstDash val="solid"/>
              </a:ln>
            </c:spPr>
            <c:extLst>
              <c:ext xmlns:c16="http://schemas.microsoft.com/office/drawing/2014/chart" uri="{C3380CC4-5D6E-409C-BE32-E72D297353CC}">
                <c16:uniqueId val="{00000001-615F-4FA9-916C-BC4BEC253F8A}"/>
              </c:ext>
            </c:extLst>
          </c:dPt>
          <c:dPt>
            <c:idx val="1"/>
            <c:bubble3D val="0"/>
            <c:spPr>
              <a:solidFill>
                <a:srgbClr val="008080"/>
              </a:solidFill>
              <a:ln w="6350">
                <a:solidFill>
                  <a:srgbClr val="000000"/>
                </a:solidFill>
                <a:prstDash val="solid"/>
              </a:ln>
            </c:spPr>
            <c:extLst>
              <c:ext xmlns:c16="http://schemas.microsoft.com/office/drawing/2014/chart" uri="{C3380CC4-5D6E-409C-BE32-E72D297353CC}">
                <c16:uniqueId val="{00000003-615F-4FA9-916C-BC4BEC253F8A}"/>
              </c:ext>
            </c:extLst>
          </c:dPt>
          <c:dLbls>
            <c:dLbl>
              <c:idx val="0"/>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615F-4FA9-916C-BC4BEC253F8A}"/>
                </c:ext>
              </c:extLst>
            </c:dLbl>
            <c:dLbl>
              <c:idx val="1"/>
              <c:layout>
                <c:manualLayout>
                  <c:x val="-8.4245332015946708E-2"/>
                  <c:y val="-0.14781635811677274"/>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615F-4FA9-916C-BC4BEC253F8A}"/>
                </c:ext>
              </c:extLst>
            </c:dLbl>
            <c:dLbl>
              <c:idx val="2"/>
              <c:numFmt formatCode="0.0%" sourceLinked="0"/>
              <c:spPr>
                <a:noFill/>
                <a:ln w="25401">
                  <a:noFill/>
                </a:ln>
              </c:spPr>
              <c:txPr>
                <a:bodyPr/>
                <a:lstStyle/>
                <a:p>
                  <a:pPr>
                    <a:defRPr sz="875"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615F-4FA9-916C-BC4BEC253F8A}"/>
                </c:ext>
              </c:extLst>
            </c:dLbl>
            <c:dLbl>
              <c:idx val="3"/>
              <c:numFmt formatCode="0.0%" sourceLinked="0"/>
              <c:spPr>
                <a:noFill/>
                <a:ln w="25401">
                  <a:noFill/>
                </a:ln>
              </c:spPr>
              <c:txPr>
                <a:bodyPr/>
                <a:lstStyle/>
                <a:p>
                  <a:pPr>
                    <a:defRPr sz="875"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615F-4FA9-916C-BC4BEC253F8A}"/>
                </c:ext>
              </c:extLst>
            </c:dLbl>
            <c:dLbl>
              <c:idx val="4"/>
              <c:numFmt formatCode="0.0%" sourceLinked="0"/>
              <c:spPr>
                <a:noFill/>
                <a:ln w="25401">
                  <a:noFill/>
                </a:ln>
              </c:spPr>
              <c:txPr>
                <a:bodyPr/>
                <a:lstStyle/>
                <a:p>
                  <a:pPr>
                    <a:defRPr sz="875"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615F-4FA9-916C-BC4BEC253F8A}"/>
                </c:ext>
              </c:extLst>
            </c:dLbl>
            <c:dLbl>
              <c:idx val="5"/>
              <c:numFmt formatCode="0.0%" sourceLinked="0"/>
              <c:spPr>
                <a:noFill/>
                <a:ln w="25401">
                  <a:noFill/>
                </a:ln>
              </c:spPr>
              <c:txPr>
                <a:bodyPr/>
                <a:lstStyle/>
                <a:p>
                  <a:pPr>
                    <a:defRPr sz="800"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615F-4FA9-916C-BC4BEC253F8A}"/>
                </c:ext>
              </c:extLst>
            </c:dLbl>
            <c:dLbl>
              <c:idx val="6"/>
              <c:numFmt formatCode="0.0%" sourceLinked="0"/>
              <c:spPr>
                <a:noFill/>
                <a:ln w="25401">
                  <a:noFill/>
                </a:ln>
              </c:spPr>
              <c:txPr>
                <a:bodyPr/>
                <a:lstStyle/>
                <a:p>
                  <a:pPr>
                    <a:defRPr sz="800"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615F-4FA9-916C-BC4BEC253F8A}"/>
                </c:ext>
              </c:extLst>
            </c:dLbl>
            <c:numFmt formatCode="0.0%" sourceLinked="0"/>
            <c:spPr>
              <a:noFill/>
              <a:ln w="25401">
                <a:noFill/>
              </a:ln>
            </c:spPr>
            <c:txPr>
              <a:bodyPr/>
              <a:lstStyle/>
              <a:p>
                <a:pPr>
                  <a:defRPr sz="1200"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Obszar zabudowany</c:v>
                </c:pt>
                <c:pt idx="1">
                  <c:v>Obszar niezabudowany</c:v>
                </c:pt>
              </c:strCache>
            </c:strRef>
          </c:cat>
          <c:val>
            <c:numRef>
              <c:f>Sheet1!$B$2:$B$3</c:f>
              <c:numCache>
                <c:formatCode>General</c:formatCode>
                <c:ptCount val="2"/>
                <c:pt idx="0">
                  <c:v>700</c:v>
                </c:pt>
                <c:pt idx="1">
                  <c:v>581</c:v>
                </c:pt>
              </c:numCache>
            </c:numRef>
          </c:val>
          <c:extLst>
            <c:ext xmlns:c16="http://schemas.microsoft.com/office/drawing/2014/chart" uri="{C3380CC4-5D6E-409C-BE32-E72D297353CC}">
              <c16:uniqueId val="{00000009-615F-4FA9-916C-BC4BEC253F8A}"/>
            </c:ext>
          </c:extLst>
        </c:ser>
        <c:ser>
          <c:idx val="1"/>
          <c:order val="1"/>
          <c:tx>
            <c:strRef>
              <c:f>Sheet1!$C$1</c:f>
              <c:strCache>
                <c:ptCount val="1"/>
              </c:strCache>
            </c:strRef>
          </c:tx>
          <c:spPr>
            <a:solidFill>
              <a:srgbClr val="993366"/>
            </a:solidFill>
            <a:ln w="12680">
              <a:solidFill>
                <a:srgbClr val="000000"/>
              </a:solidFill>
              <a:prstDash val="solid"/>
            </a:ln>
          </c:spPr>
          <c:explosion val="7"/>
          <c:dPt>
            <c:idx val="0"/>
            <c:bubble3D val="0"/>
            <c:spPr>
              <a:solidFill>
                <a:srgbClr val="9999FF"/>
              </a:solidFill>
              <a:ln w="12680">
                <a:solidFill>
                  <a:srgbClr val="000000"/>
                </a:solidFill>
                <a:prstDash val="solid"/>
              </a:ln>
            </c:spPr>
            <c:extLst>
              <c:ext xmlns:c16="http://schemas.microsoft.com/office/drawing/2014/chart" uri="{C3380CC4-5D6E-409C-BE32-E72D297353CC}">
                <c16:uniqueId val="{0000000B-615F-4FA9-916C-BC4BEC253F8A}"/>
              </c:ext>
            </c:extLst>
          </c:dPt>
          <c:dPt>
            <c:idx val="1"/>
            <c:bubble3D val="0"/>
            <c:extLst>
              <c:ext xmlns:c16="http://schemas.microsoft.com/office/drawing/2014/chart" uri="{C3380CC4-5D6E-409C-BE32-E72D297353CC}">
                <c16:uniqueId val="{0000000C-615F-4FA9-916C-BC4BEC253F8A}"/>
              </c:ext>
            </c:extLst>
          </c:dPt>
          <c:cat>
            <c:strRef>
              <c:f>Sheet1!$A$2:$A$3</c:f>
              <c:strCache>
                <c:ptCount val="2"/>
                <c:pt idx="0">
                  <c:v>Obszar zabudowany</c:v>
                </c:pt>
                <c:pt idx="1">
                  <c:v>Obszar niezabudowany</c:v>
                </c:pt>
              </c:strCache>
            </c:strRef>
          </c:cat>
          <c:val>
            <c:numRef>
              <c:f>Sheet1!$C$2:$C$3</c:f>
              <c:numCache>
                <c:formatCode>General</c:formatCode>
                <c:ptCount val="2"/>
              </c:numCache>
            </c:numRef>
          </c:val>
          <c:extLst>
            <c:ext xmlns:c16="http://schemas.microsoft.com/office/drawing/2014/chart" uri="{C3380CC4-5D6E-409C-BE32-E72D297353CC}">
              <c16:uniqueId val="{0000000D-615F-4FA9-916C-BC4BEC253F8A}"/>
            </c:ext>
          </c:extLst>
        </c:ser>
        <c:ser>
          <c:idx val="2"/>
          <c:order val="2"/>
          <c:tx>
            <c:strRef>
              <c:f>Sheet1!$D$1</c:f>
              <c:strCache>
                <c:ptCount val="1"/>
              </c:strCache>
            </c:strRef>
          </c:tx>
          <c:spPr>
            <a:solidFill>
              <a:srgbClr val="FFFFCC"/>
            </a:solidFill>
            <a:ln w="12680">
              <a:solidFill>
                <a:srgbClr val="000000"/>
              </a:solidFill>
              <a:prstDash val="solid"/>
            </a:ln>
          </c:spPr>
          <c:explosion val="7"/>
          <c:dPt>
            <c:idx val="0"/>
            <c:bubble3D val="0"/>
            <c:spPr>
              <a:solidFill>
                <a:srgbClr val="9999FF"/>
              </a:solidFill>
              <a:ln w="12680">
                <a:solidFill>
                  <a:srgbClr val="000000"/>
                </a:solidFill>
                <a:prstDash val="solid"/>
              </a:ln>
            </c:spPr>
            <c:extLst>
              <c:ext xmlns:c16="http://schemas.microsoft.com/office/drawing/2014/chart" uri="{C3380CC4-5D6E-409C-BE32-E72D297353CC}">
                <c16:uniqueId val="{0000000F-615F-4FA9-916C-BC4BEC253F8A}"/>
              </c:ext>
            </c:extLst>
          </c:dPt>
          <c:dPt>
            <c:idx val="1"/>
            <c:bubble3D val="0"/>
            <c:spPr>
              <a:solidFill>
                <a:srgbClr val="993366"/>
              </a:solidFill>
              <a:ln w="12680">
                <a:solidFill>
                  <a:srgbClr val="000000"/>
                </a:solidFill>
                <a:prstDash val="solid"/>
              </a:ln>
            </c:spPr>
            <c:extLst>
              <c:ext xmlns:c16="http://schemas.microsoft.com/office/drawing/2014/chart" uri="{C3380CC4-5D6E-409C-BE32-E72D297353CC}">
                <c16:uniqueId val="{00000011-615F-4FA9-916C-BC4BEC253F8A}"/>
              </c:ext>
            </c:extLst>
          </c:dPt>
          <c:cat>
            <c:strRef>
              <c:f>Sheet1!$A$2:$A$3</c:f>
              <c:strCache>
                <c:ptCount val="2"/>
                <c:pt idx="0">
                  <c:v>Obszar zabudowany</c:v>
                </c:pt>
                <c:pt idx="1">
                  <c:v>Obszar niezabudowany</c:v>
                </c:pt>
              </c:strCache>
            </c:strRef>
          </c:cat>
          <c:val>
            <c:numRef>
              <c:f>Sheet1!$D$2:$D$3</c:f>
              <c:numCache>
                <c:formatCode>General</c:formatCode>
                <c:ptCount val="2"/>
              </c:numCache>
            </c:numRef>
          </c:val>
          <c:extLst>
            <c:ext xmlns:c16="http://schemas.microsoft.com/office/drawing/2014/chart" uri="{C3380CC4-5D6E-409C-BE32-E72D297353CC}">
              <c16:uniqueId val="{00000012-615F-4FA9-916C-BC4BEC253F8A}"/>
            </c:ext>
          </c:extLst>
        </c:ser>
        <c:ser>
          <c:idx val="3"/>
          <c:order val="3"/>
          <c:tx>
            <c:strRef>
              <c:f>Sheet1!$E$1</c:f>
              <c:strCache>
                <c:ptCount val="1"/>
              </c:strCache>
            </c:strRef>
          </c:tx>
          <c:spPr>
            <a:solidFill>
              <a:srgbClr val="CCFFFF"/>
            </a:solidFill>
            <a:ln w="12680">
              <a:solidFill>
                <a:srgbClr val="000000"/>
              </a:solidFill>
              <a:prstDash val="solid"/>
            </a:ln>
          </c:spPr>
          <c:explosion val="7"/>
          <c:dPt>
            <c:idx val="0"/>
            <c:bubble3D val="0"/>
            <c:spPr>
              <a:solidFill>
                <a:srgbClr val="9999FF"/>
              </a:solidFill>
              <a:ln w="12680">
                <a:solidFill>
                  <a:srgbClr val="000000"/>
                </a:solidFill>
                <a:prstDash val="solid"/>
              </a:ln>
            </c:spPr>
            <c:extLst>
              <c:ext xmlns:c16="http://schemas.microsoft.com/office/drawing/2014/chart" uri="{C3380CC4-5D6E-409C-BE32-E72D297353CC}">
                <c16:uniqueId val="{00000014-615F-4FA9-916C-BC4BEC253F8A}"/>
              </c:ext>
            </c:extLst>
          </c:dPt>
          <c:dPt>
            <c:idx val="1"/>
            <c:bubble3D val="0"/>
            <c:spPr>
              <a:solidFill>
                <a:srgbClr val="993366"/>
              </a:solidFill>
              <a:ln w="12680">
                <a:solidFill>
                  <a:srgbClr val="000000"/>
                </a:solidFill>
                <a:prstDash val="solid"/>
              </a:ln>
            </c:spPr>
            <c:extLst>
              <c:ext xmlns:c16="http://schemas.microsoft.com/office/drawing/2014/chart" uri="{C3380CC4-5D6E-409C-BE32-E72D297353CC}">
                <c16:uniqueId val="{00000016-615F-4FA9-916C-BC4BEC253F8A}"/>
              </c:ext>
            </c:extLst>
          </c:dPt>
          <c:cat>
            <c:strRef>
              <c:f>Sheet1!$A$2:$A$3</c:f>
              <c:strCache>
                <c:ptCount val="2"/>
                <c:pt idx="0">
                  <c:v>Obszar zabudowany</c:v>
                </c:pt>
                <c:pt idx="1">
                  <c:v>Obszar niezabudowany</c:v>
                </c:pt>
              </c:strCache>
            </c:strRef>
          </c:cat>
          <c:val>
            <c:numRef>
              <c:f>Sheet1!$E$2:$E$3</c:f>
              <c:numCache>
                <c:formatCode>General</c:formatCode>
                <c:ptCount val="2"/>
              </c:numCache>
            </c:numRef>
          </c:val>
          <c:extLst>
            <c:ext xmlns:c16="http://schemas.microsoft.com/office/drawing/2014/chart" uri="{C3380CC4-5D6E-409C-BE32-E72D297353CC}">
              <c16:uniqueId val="{00000017-615F-4FA9-916C-BC4BEC253F8A}"/>
            </c:ext>
          </c:extLst>
        </c:ser>
        <c:dLbls>
          <c:showLegendKey val="0"/>
          <c:showVal val="0"/>
          <c:showCatName val="0"/>
          <c:showSerName val="0"/>
          <c:showPercent val="0"/>
          <c:showBubbleSize val="0"/>
          <c:showLeaderLines val="0"/>
        </c:dLbls>
      </c:pie3DChart>
      <c:spPr>
        <a:noFill/>
        <a:ln w="6350">
          <a:solidFill>
            <a:srgbClr val="808080"/>
          </a:solidFill>
          <a:prstDash val="solid"/>
        </a:ln>
      </c:spPr>
    </c:plotArea>
    <c:legend>
      <c:legendPos val="b"/>
      <c:layout>
        <c:manualLayout>
          <c:xMode val="edge"/>
          <c:yMode val="edge"/>
          <c:x val="7.0923643378499948E-3"/>
          <c:y val="0.82524271844660191"/>
          <c:w val="0.9326240227038759"/>
          <c:h val="0.16504854368932043"/>
        </c:manualLayout>
      </c:layout>
      <c:overlay val="0"/>
      <c:spPr>
        <a:noFill/>
        <a:ln w="3170">
          <a:solidFill>
            <a:srgbClr val="000000"/>
          </a:solidFill>
          <a:prstDash val="solid"/>
        </a:ln>
      </c:spPr>
      <c:txPr>
        <a:bodyPr/>
        <a:lstStyle/>
        <a:p>
          <a:pPr>
            <a:defRPr sz="919" b="1"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800"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44" b="1" i="0" u="none" strike="noStrike" baseline="0">
                <a:solidFill>
                  <a:srgbClr val="000000"/>
                </a:solidFill>
                <a:latin typeface="Times New Roman"/>
                <a:ea typeface="Times New Roman"/>
                <a:cs typeface="Times New Roman"/>
              </a:defRPr>
            </a:pPr>
            <a:r>
              <a:rPr lang="pl-PL"/>
              <a:t>Wskaźniki procentowe zabitych w roku 2018 ze względu na rodzaj obszaru</a:t>
            </a:r>
          </a:p>
        </c:rich>
      </c:tx>
      <c:layout>
        <c:manualLayout>
          <c:xMode val="edge"/>
          <c:yMode val="edge"/>
          <c:x val="0.11006277820288138"/>
          <c:y val="2.9126213592233011E-2"/>
        </c:manualLayout>
      </c:layout>
      <c:overlay val="0"/>
      <c:spPr>
        <a:noFill/>
        <a:ln w="24016">
          <a:noFill/>
        </a:ln>
      </c:spPr>
    </c:title>
    <c:autoTitleDeleted val="0"/>
    <c:view3D>
      <c:rotX val="20"/>
      <c:hPercent val="70"/>
      <c:rotY val="140"/>
      <c:rAngAx val="0"/>
      <c:perspective val="0"/>
    </c:view3D>
    <c:floor>
      <c:thickness val="0"/>
    </c:floor>
    <c:sideWall>
      <c:thickness val="0"/>
    </c:sideWall>
    <c:backWall>
      <c:thickness val="0"/>
    </c:backWall>
    <c:plotArea>
      <c:layout>
        <c:manualLayout>
          <c:layoutTarget val="inner"/>
          <c:xMode val="edge"/>
          <c:yMode val="edge"/>
          <c:x val="6.9182389937106945E-2"/>
          <c:y val="0.24271844660194186"/>
          <c:w val="0.88364779874213839"/>
          <c:h val="0.59223300970873738"/>
        </c:manualLayout>
      </c:layout>
      <c:pie3DChart>
        <c:varyColors val="1"/>
        <c:ser>
          <c:idx val="0"/>
          <c:order val="0"/>
          <c:tx>
            <c:strRef>
              <c:f>Sheet1!$B$1</c:f>
              <c:strCache>
                <c:ptCount val="1"/>
                <c:pt idx="0">
                  <c:v>2018 r.</c:v>
                </c:pt>
              </c:strCache>
            </c:strRef>
          </c:tx>
          <c:spPr>
            <a:ln w="6004">
              <a:solidFill>
                <a:srgbClr val="000000"/>
              </a:solidFill>
              <a:prstDash val="solid"/>
            </a:ln>
          </c:spPr>
          <c:explosion val="12"/>
          <c:dPt>
            <c:idx val="0"/>
            <c:bubble3D val="0"/>
            <c:spPr>
              <a:solidFill>
                <a:srgbClr val="FFFF99"/>
              </a:solidFill>
              <a:ln w="6004">
                <a:solidFill>
                  <a:srgbClr val="000000"/>
                </a:solidFill>
                <a:prstDash val="solid"/>
              </a:ln>
            </c:spPr>
            <c:extLst>
              <c:ext xmlns:c16="http://schemas.microsoft.com/office/drawing/2014/chart" uri="{C3380CC4-5D6E-409C-BE32-E72D297353CC}">
                <c16:uniqueId val="{00000001-0CDC-4974-BB8A-C7A20E0FC46C}"/>
              </c:ext>
            </c:extLst>
          </c:dPt>
          <c:dPt>
            <c:idx val="1"/>
            <c:bubble3D val="0"/>
            <c:spPr>
              <a:solidFill>
                <a:srgbClr val="008080"/>
              </a:solidFill>
              <a:ln w="6004">
                <a:solidFill>
                  <a:srgbClr val="000000"/>
                </a:solidFill>
                <a:prstDash val="solid"/>
              </a:ln>
            </c:spPr>
            <c:extLst>
              <c:ext xmlns:c16="http://schemas.microsoft.com/office/drawing/2014/chart" uri="{C3380CC4-5D6E-409C-BE32-E72D297353CC}">
                <c16:uniqueId val="{00000003-0CDC-4974-BB8A-C7A20E0FC46C}"/>
              </c:ext>
            </c:extLst>
          </c:dPt>
          <c:dLbls>
            <c:dLbl>
              <c:idx val="0"/>
              <c:layout>
                <c:manualLayout>
                  <c:x val="0.11006289308176101"/>
                  <c:y val="-0.13121300677138659"/>
                </c:manualLayout>
              </c:layout>
              <c:numFmt formatCode="0.0%" sourceLinked="0"/>
              <c:spPr>
                <a:noFill/>
                <a:ln w="24016">
                  <a:noFill/>
                </a:ln>
              </c:spPr>
              <c:txPr>
                <a:bodyPr/>
                <a:lstStyle/>
                <a:p>
                  <a:pPr>
                    <a:defRPr sz="1111" b="1" i="0" u="none" strike="noStrike" baseline="0">
                      <a:solidFill>
                        <a:srgbClr val="000000"/>
                      </a:solidFill>
                      <a:latin typeface="Calibri"/>
                      <a:ea typeface="Calibri"/>
                      <a:cs typeface="Calibri"/>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CDC-4974-BB8A-C7A20E0FC46C}"/>
                </c:ext>
              </c:extLst>
            </c:dLbl>
            <c:dLbl>
              <c:idx val="1"/>
              <c:layout>
                <c:manualLayout>
                  <c:x val="-2.3102912358943139E-2"/>
                  <c:y val="-0.17814532610803191"/>
                </c:manualLayout>
              </c:layout>
              <c:numFmt formatCode="0.0%" sourceLinked="0"/>
              <c:spPr>
                <a:noFill/>
                <a:ln w="24016">
                  <a:noFill/>
                </a:ln>
              </c:spPr>
              <c:txPr>
                <a:bodyPr/>
                <a:lstStyle/>
                <a:p>
                  <a:pPr>
                    <a:defRPr sz="1111" b="1" i="0" u="none" strike="noStrike" baseline="0">
                      <a:solidFill>
                        <a:srgbClr val="000000"/>
                      </a:solidFill>
                      <a:latin typeface="Calibri"/>
                      <a:ea typeface="Calibri"/>
                      <a:cs typeface="Calibri"/>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CDC-4974-BB8A-C7A20E0FC46C}"/>
                </c:ext>
              </c:extLst>
            </c:dLbl>
            <c:numFmt formatCode="0%" sourceLinked="0"/>
            <c:spPr>
              <a:noFill/>
              <a:ln w="24016">
                <a:noFill/>
              </a:ln>
            </c:spPr>
            <c:txPr>
              <a:bodyPr/>
              <a:lstStyle/>
              <a:p>
                <a:pPr>
                  <a:defRPr sz="1111"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Sheet1!$A$2:$A$3</c:f>
              <c:strCache>
                <c:ptCount val="2"/>
                <c:pt idx="0">
                  <c:v>Obszar niezabudowany</c:v>
                </c:pt>
                <c:pt idx="1">
                  <c:v>Obszar zabudowany</c:v>
                </c:pt>
              </c:strCache>
            </c:strRef>
          </c:cat>
          <c:val>
            <c:numRef>
              <c:f>Sheet1!$B$2:$B$3</c:f>
              <c:numCache>
                <c:formatCode>General</c:formatCode>
                <c:ptCount val="2"/>
                <c:pt idx="0">
                  <c:v>96</c:v>
                </c:pt>
                <c:pt idx="1">
                  <c:v>44</c:v>
                </c:pt>
              </c:numCache>
            </c:numRef>
          </c:val>
          <c:extLst>
            <c:ext xmlns:c16="http://schemas.microsoft.com/office/drawing/2014/chart" uri="{C3380CC4-5D6E-409C-BE32-E72D297353CC}">
              <c16:uniqueId val="{00000004-0CDC-4974-BB8A-C7A20E0FC46C}"/>
            </c:ext>
          </c:extLst>
        </c:ser>
        <c:ser>
          <c:idx val="1"/>
          <c:order val="1"/>
          <c:tx>
            <c:strRef>
              <c:f>Sheet1!$C$1</c:f>
              <c:strCache>
                <c:ptCount val="1"/>
              </c:strCache>
            </c:strRef>
          </c:tx>
          <c:spPr>
            <a:solidFill>
              <a:srgbClr val="993366"/>
            </a:solidFill>
            <a:ln w="11989">
              <a:solidFill>
                <a:srgbClr val="000000"/>
              </a:solidFill>
              <a:prstDash val="solid"/>
            </a:ln>
          </c:spPr>
          <c:explosion val="12"/>
          <c:dPt>
            <c:idx val="0"/>
            <c:bubble3D val="0"/>
            <c:spPr>
              <a:solidFill>
                <a:srgbClr val="9999FF"/>
              </a:solidFill>
              <a:ln w="11989">
                <a:solidFill>
                  <a:srgbClr val="000000"/>
                </a:solidFill>
                <a:prstDash val="solid"/>
              </a:ln>
            </c:spPr>
            <c:extLst>
              <c:ext xmlns:c16="http://schemas.microsoft.com/office/drawing/2014/chart" uri="{C3380CC4-5D6E-409C-BE32-E72D297353CC}">
                <c16:uniqueId val="{00000006-0CDC-4974-BB8A-C7A20E0FC46C}"/>
              </c:ext>
            </c:extLst>
          </c:dPt>
          <c:dPt>
            <c:idx val="1"/>
            <c:bubble3D val="0"/>
            <c:extLst>
              <c:ext xmlns:c16="http://schemas.microsoft.com/office/drawing/2014/chart" uri="{C3380CC4-5D6E-409C-BE32-E72D297353CC}">
                <c16:uniqueId val="{00000007-0CDC-4974-BB8A-C7A20E0FC46C}"/>
              </c:ext>
            </c:extLst>
          </c:dPt>
          <c:cat>
            <c:strRef>
              <c:f>Sheet1!$A$2:$A$3</c:f>
              <c:strCache>
                <c:ptCount val="2"/>
                <c:pt idx="0">
                  <c:v>Obszar niezabudowany</c:v>
                </c:pt>
                <c:pt idx="1">
                  <c:v>Obszar zabudowany</c:v>
                </c:pt>
              </c:strCache>
            </c:strRef>
          </c:cat>
          <c:val>
            <c:numRef>
              <c:f>Sheet1!$C$2:$C$3</c:f>
              <c:numCache>
                <c:formatCode>General</c:formatCode>
                <c:ptCount val="2"/>
              </c:numCache>
            </c:numRef>
          </c:val>
          <c:extLst>
            <c:ext xmlns:c16="http://schemas.microsoft.com/office/drawing/2014/chart" uri="{C3380CC4-5D6E-409C-BE32-E72D297353CC}">
              <c16:uniqueId val="{00000008-0CDC-4974-BB8A-C7A20E0FC46C}"/>
            </c:ext>
          </c:extLst>
        </c:ser>
        <c:ser>
          <c:idx val="2"/>
          <c:order val="2"/>
          <c:tx>
            <c:strRef>
              <c:f>Sheet1!$D$1</c:f>
              <c:strCache>
                <c:ptCount val="1"/>
              </c:strCache>
            </c:strRef>
          </c:tx>
          <c:spPr>
            <a:solidFill>
              <a:srgbClr val="FFFFCC"/>
            </a:solidFill>
            <a:ln w="11989">
              <a:solidFill>
                <a:srgbClr val="000000"/>
              </a:solidFill>
              <a:prstDash val="solid"/>
            </a:ln>
          </c:spPr>
          <c:explosion val="12"/>
          <c:dPt>
            <c:idx val="0"/>
            <c:bubble3D val="0"/>
            <c:spPr>
              <a:solidFill>
                <a:srgbClr val="9999FF"/>
              </a:solidFill>
              <a:ln w="11989">
                <a:solidFill>
                  <a:srgbClr val="000000"/>
                </a:solidFill>
                <a:prstDash val="solid"/>
              </a:ln>
            </c:spPr>
            <c:extLst>
              <c:ext xmlns:c16="http://schemas.microsoft.com/office/drawing/2014/chart" uri="{C3380CC4-5D6E-409C-BE32-E72D297353CC}">
                <c16:uniqueId val="{0000000A-0CDC-4974-BB8A-C7A20E0FC46C}"/>
              </c:ext>
            </c:extLst>
          </c:dPt>
          <c:dPt>
            <c:idx val="1"/>
            <c:bubble3D val="0"/>
            <c:spPr>
              <a:solidFill>
                <a:srgbClr val="993366"/>
              </a:solidFill>
              <a:ln w="11989">
                <a:solidFill>
                  <a:srgbClr val="000000"/>
                </a:solidFill>
                <a:prstDash val="solid"/>
              </a:ln>
            </c:spPr>
            <c:extLst>
              <c:ext xmlns:c16="http://schemas.microsoft.com/office/drawing/2014/chart" uri="{C3380CC4-5D6E-409C-BE32-E72D297353CC}">
                <c16:uniqueId val="{0000000C-0CDC-4974-BB8A-C7A20E0FC46C}"/>
              </c:ext>
            </c:extLst>
          </c:dPt>
          <c:cat>
            <c:strRef>
              <c:f>Sheet1!$A$2:$A$3</c:f>
              <c:strCache>
                <c:ptCount val="2"/>
                <c:pt idx="0">
                  <c:v>Obszar niezabudowany</c:v>
                </c:pt>
                <c:pt idx="1">
                  <c:v>Obszar zabudowany</c:v>
                </c:pt>
              </c:strCache>
            </c:strRef>
          </c:cat>
          <c:val>
            <c:numRef>
              <c:f>Sheet1!$D$2:$D$3</c:f>
              <c:numCache>
                <c:formatCode>General</c:formatCode>
                <c:ptCount val="2"/>
              </c:numCache>
            </c:numRef>
          </c:val>
          <c:extLst>
            <c:ext xmlns:c16="http://schemas.microsoft.com/office/drawing/2014/chart" uri="{C3380CC4-5D6E-409C-BE32-E72D297353CC}">
              <c16:uniqueId val="{0000000D-0CDC-4974-BB8A-C7A20E0FC46C}"/>
            </c:ext>
          </c:extLst>
        </c:ser>
        <c:ser>
          <c:idx val="3"/>
          <c:order val="3"/>
          <c:tx>
            <c:strRef>
              <c:f>Sheet1!$E$1</c:f>
              <c:strCache>
                <c:ptCount val="1"/>
              </c:strCache>
            </c:strRef>
          </c:tx>
          <c:spPr>
            <a:solidFill>
              <a:srgbClr val="CCFFFF"/>
            </a:solidFill>
            <a:ln w="11989">
              <a:solidFill>
                <a:srgbClr val="000000"/>
              </a:solidFill>
              <a:prstDash val="solid"/>
            </a:ln>
          </c:spPr>
          <c:explosion val="12"/>
          <c:dPt>
            <c:idx val="0"/>
            <c:bubble3D val="0"/>
            <c:spPr>
              <a:solidFill>
                <a:srgbClr val="9999FF"/>
              </a:solidFill>
              <a:ln w="11989">
                <a:solidFill>
                  <a:srgbClr val="000000"/>
                </a:solidFill>
                <a:prstDash val="solid"/>
              </a:ln>
            </c:spPr>
            <c:extLst>
              <c:ext xmlns:c16="http://schemas.microsoft.com/office/drawing/2014/chart" uri="{C3380CC4-5D6E-409C-BE32-E72D297353CC}">
                <c16:uniqueId val="{0000000F-0CDC-4974-BB8A-C7A20E0FC46C}"/>
              </c:ext>
            </c:extLst>
          </c:dPt>
          <c:dPt>
            <c:idx val="1"/>
            <c:bubble3D val="0"/>
            <c:spPr>
              <a:solidFill>
                <a:srgbClr val="993366"/>
              </a:solidFill>
              <a:ln w="11989">
                <a:solidFill>
                  <a:srgbClr val="000000"/>
                </a:solidFill>
                <a:prstDash val="solid"/>
              </a:ln>
            </c:spPr>
            <c:extLst>
              <c:ext xmlns:c16="http://schemas.microsoft.com/office/drawing/2014/chart" uri="{C3380CC4-5D6E-409C-BE32-E72D297353CC}">
                <c16:uniqueId val="{00000011-0CDC-4974-BB8A-C7A20E0FC46C}"/>
              </c:ext>
            </c:extLst>
          </c:dPt>
          <c:cat>
            <c:strRef>
              <c:f>Sheet1!$A$2:$A$3</c:f>
              <c:strCache>
                <c:ptCount val="2"/>
                <c:pt idx="0">
                  <c:v>Obszar niezabudowany</c:v>
                </c:pt>
                <c:pt idx="1">
                  <c:v>Obszar zabudowany</c:v>
                </c:pt>
              </c:strCache>
            </c:strRef>
          </c:cat>
          <c:val>
            <c:numRef>
              <c:f>Sheet1!$E$2:$E$3</c:f>
              <c:numCache>
                <c:formatCode>General</c:formatCode>
                <c:ptCount val="2"/>
              </c:numCache>
            </c:numRef>
          </c:val>
          <c:extLst>
            <c:ext xmlns:c16="http://schemas.microsoft.com/office/drawing/2014/chart" uri="{C3380CC4-5D6E-409C-BE32-E72D297353CC}">
              <c16:uniqueId val="{00000012-0CDC-4974-BB8A-C7A20E0FC46C}"/>
            </c:ext>
          </c:extLst>
        </c:ser>
        <c:dLbls>
          <c:showLegendKey val="0"/>
          <c:showVal val="0"/>
          <c:showCatName val="0"/>
          <c:showSerName val="0"/>
          <c:showPercent val="0"/>
          <c:showBubbleSize val="0"/>
          <c:showLeaderLines val="0"/>
        </c:dLbls>
      </c:pie3DChart>
      <c:spPr>
        <a:noFill/>
        <a:ln w="6004">
          <a:solidFill>
            <a:srgbClr val="808080"/>
          </a:solidFill>
          <a:prstDash val="solid"/>
        </a:ln>
      </c:spPr>
    </c:plotArea>
    <c:legend>
      <c:legendPos val="b"/>
      <c:layout>
        <c:manualLayout>
          <c:xMode val="edge"/>
          <c:yMode val="edge"/>
          <c:x val="6.2893063131998786E-2"/>
          <c:y val="0.84553066788981479"/>
          <c:w val="0.90251557113354552"/>
          <c:h val="0.13592233009708743"/>
        </c:manualLayout>
      </c:layout>
      <c:overlay val="0"/>
      <c:spPr>
        <a:noFill/>
        <a:ln w="2997">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851"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6" b="1" i="0" u="none" strike="noStrike" baseline="0">
                <a:solidFill>
                  <a:srgbClr val="000000"/>
                </a:solidFill>
                <a:latin typeface="Times New Roman"/>
                <a:ea typeface="Times New Roman"/>
                <a:cs typeface="Times New Roman"/>
              </a:defRPr>
            </a:pPr>
            <a:r>
              <a:rPr lang="pl-PL"/>
              <a:t>Wskaźniki procentowe wypadków dotyczące miejsca zdarzenia
 w roku 2018</a:t>
            </a:r>
          </a:p>
        </c:rich>
      </c:tx>
      <c:layout>
        <c:manualLayout>
          <c:xMode val="edge"/>
          <c:yMode val="edge"/>
          <c:x val="0.19507903893799616"/>
          <c:y val="0"/>
        </c:manualLayout>
      </c:layout>
      <c:overlay val="0"/>
      <c:spPr>
        <a:noFill/>
        <a:ln w="25372">
          <a:noFill/>
        </a:ln>
      </c:spPr>
    </c:title>
    <c:autoTitleDeleted val="0"/>
    <c:view3D>
      <c:rotX val="20"/>
      <c:hPercent val="70"/>
      <c:rotY val="220"/>
      <c:rAngAx val="0"/>
      <c:perspective val="0"/>
    </c:view3D>
    <c:floor>
      <c:thickness val="0"/>
    </c:floor>
    <c:sideWall>
      <c:thickness val="0"/>
    </c:sideWall>
    <c:backWall>
      <c:thickness val="0"/>
    </c:backWall>
    <c:plotArea>
      <c:layout>
        <c:manualLayout>
          <c:layoutTarget val="inner"/>
          <c:xMode val="edge"/>
          <c:yMode val="edge"/>
          <c:x val="0.24428822495606334"/>
          <c:y val="0.15129151291512921"/>
          <c:w val="0.51493848857644986"/>
          <c:h val="0.47232472324723268"/>
        </c:manualLayout>
      </c:layout>
      <c:pie3DChart>
        <c:varyColors val="1"/>
        <c:ser>
          <c:idx val="0"/>
          <c:order val="0"/>
          <c:tx>
            <c:strRef>
              <c:f>Sheet1!$B$1</c:f>
              <c:strCache>
                <c:ptCount val="1"/>
                <c:pt idx="0">
                  <c:v>2018 r.</c:v>
                </c:pt>
              </c:strCache>
            </c:strRef>
          </c:tx>
          <c:spPr>
            <a:solidFill>
              <a:srgbClr val="9999FF"/>
            </a:solidFill>
            <a:ln w="6343">
              <a:solidFill>
                <a:srgbClr val="000000"/>
              </a:solidFill>
              <a:prstDash val="solid"/>
            </a:ln>
          </c:spPr>
          <c:explosion val="12"/>
          <c:dPt>
            <c:idx val="0"/>
            <c:bubble3D val="0"/>
            <c:spPr>
              <a:solidFill>
                <a:srgbClr val="FFFF99"/>
              </a:solidFill>
              <a:ln w="6343">
                <a:solidFill>
                  <a:srgbClr val="000000"/>
                </a:solidFill>
                <a:prstDash val="solid"/>
              </a:ln>
            </c:spPr>
            <c:extLst>
              <c:ext xmlns:c16="http://schemas.microsoft.com/office/drawing/2014/chart" uri="{C3380CC4-5D6E-409C-BE32-E72D297353CC}">
                <c16:uniqueId val="{00000001-9C90-4729-8CBF-08B8D822BC84}"/>
              </c:ext>
            </c:extLst>
          </c:dPt>
          <c:dPt>
            <c:idx val="1"/>
            <c:bubble3D val="0"/>
            <c:spPr>
              <a:solidFill>
                <a:srgbClr val="333399"/>
              </a:solidFill>
              <a:ln w="6343">
                <a:solidFill>
                  <a:srgbClr val="000000"/>
                </a:solidFill>
                <a:prstDash val="solid"/>
              </a:ln>
            </c:spPr>
            <c:extLst>
              <c:ext xmlns:c16="http://schemas.microsoft.com/office/drawing/2014/chart" uri="{C3380CC4-5D6E-409C-BE32-E72D297353CC}">
                <c16:uniqueId val="{00000003-9C90-4729-8CBF-08B8D822BC84}"/>
              </c:ext>
            </c:extLst>
          </c:dPt>
          <c:dPt>
            <c:idx val="2"/>
            <c:bubble3D val="0"/>
            <c:spPr>
              <a:solidFill>
                <a:srgbClr val="FFFFCC"/>
              </a:solidFill>
              <a:ln w="6343">
                <a:solidFill>
                  <a:srgbClr val="000000"/>
                </a:solidFill>
                <a:prstDash val="solid"/>
              </a:ln>
            </c:spPr>
            <c:extLst>
              <c:ext xmlns:c16="http://schemas.microsoft.com/office/drawing/2014/chart" uri="{C3380CC4-5D6E-409C-BE32-E72D297353CC}">
                <c16:uniqueId val="{00000005-9C90-4729-8CBF-08B8D822BC84}"/>
              </c:ext>
            </c:extLst>
          </c:dPt>
          <c:dPt>
            <c:idx val="3"/>
            <c:bubble3D val="0"/>
            <c:spPr>
              <a:solidFill>
                <a:srgbClr val="666699"/>
              </a:solidFill>
              <a:ln w="6343">
                <a:solidFill>
                  <a:srgbClr val="000000"/>
                </a:solidFill>
                <a:prstDash val="solid"/>
              </a:ln>
            </c:spPr>
            <c:extLst>
              <c:ext xmlns:c16="http://schemas.microsoft.com/office/drawing/2014/chart" uri="{C3380CC4-5D6E-409C-BE32-E72D297353CC}">
                <c16:uniqueId val="{00000007-9C90-4729-8CBF-08B8D822BC84}"/>
              </c:ext>
            </c:extLst>
          </c:dPt>
          <c:dPt>
            <c:idx val="4"/>
            <c:bubble3D val="0"/>
            <c:spPr>
              <a:solidFill>
                <a:srgbClr val="660066"/>
              </a:solidFill>
              <a:ln w="6343">
                <a:solidFill>
                  <a:srgbClr val="000000"/>
                </a:solidFill>
                <a:prstDash val="solid"/>
              </a:ln>
            </c:spPr>
            <c:extLst>
              <c:ext xmlns:c16="http://schemas.microsoft.com/office/drawing/2014/chart" uri="{C3380CC4-5D6E-409C-BE32-E72D297353CC}">
                <c16:uniqueId val="{00000009-9C90-4729-8CBF-08B8D822BC84}"/>
              </c:ext>
            </c:extLst>
          </c:dPt>
          <c:dPt>
            <c:idx val="5"/>
            <c:bubble3D val="0"/>
            <c:spPr>
              <a:solidFill>
                <a:srgbClr val="FF8080"/>
              </a:solidFill>
              <a:ln w="6343">
                <a:solidFill>
                  <a:srgbClr val="000000"/>
                </a:solidFill>
                <a:prstDash val="solid"/>
              </a:ln>
            </c:spPr>
            <c:extLst>
              <c:ext xmlns:c16="http://schemas.microsoft.com/office/drawing/2014/chart" uri="{C3380CC4-5D6E-409C-BE32-E72D297353CC}">
                <c16:uniqueId val="{0000000B-9C90-4729-8CBF-08B8D822BC84}"/>
              </c:ext>
            </c:extLst>
          </c:dPt>
          <c:dPt>
            <c:idx val="6"/>
            <c:bubble3D val="0"/>
            <c:spPr>
              <a:solidFill>
                <a:srgbClr val="008080"/>
              </a:solidFill>
              <a:ln w="6343">
                <a:solidFill>
                  <a:srgbClr val="000000"/>
                </a:solidFill>
                <a:prstDash val="solid"/>
              </a:ln>
            </c:spPr>
            <c:extLst>
              <c:ext xmlns:c16="http://schemas.microsoft.com/office/drawing/2014/chart" uri="{C3380CC4-5D6E-409C-BE32-E72D297353CC}">
                <c16:uniqueId val="{0000000D-9C90-4729-8CBF-08B8D822BC84}"/>
              </c:ext>
            </c:extLst>
          </c:dPt>
          <c:dLbls>
            <c:dLbl>
              <c:idx val="0"/>
              <c:layout>
                <c:manualLayout>
                  <c:x val="-1.4892596256793244E-2"/>
                  <c:y val="-3.509015204608251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C90-4729-8CBF-08B8D822BC84}"/>
                </c:ext>
              </c:extLst>
            </c:dLbl>
            <c:dLbl>
              <c:idx val="1"/>
              <c:layout>
                <c:manualLayout>
                  <c:x val="9.9446398895016788E-3"/>
                  <c:y val="7.26938818256926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C90-4729-8CBF-08B8D822BC84}"/>
                </c:ext>
              </c:extLst>
            </c:dLbl>
            <c:dLbl>
              <c:idx val="2"/>
              <c:layout>
                <c:manualLayout>
                  <c:x val="2.6442715474930399E-2"/>
                  <c:y val="9.0326074289162114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C90-4729-8CBF-08B8D822BC84}"/>
                </c:ext>
              </c:extLst>
            </c:dLbl>
            <c:dLbl>
              <c:idx val="3"/>
              <c:layout>
                <c:manualLayout>
                  <c:x val="6.5793274136199537E-2"/>
                  <c:y val="4.768090888305430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C90-4729-8CBF-08B8D822BC84}"/>
                </c:ext>
              </c:extLst>
            </c:dLbl>
            <c:dLbl>
              <c:idx val="4"/>
              <c:layout>
                <c:manualLayout>
                  <c:x val="1.9896946997702947E-2"/>
                  <c:y val="8.631833080839852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C90-4729-8CBF-08B8D822BC84}"/>
                </c:ext>
              </c:extLst>
            </c:dLbl>
            <c:dLbl>
              <c:idx val="5"/>
              <c:layout>
                <c:manualLayout>
                  <c:x val="-2.8643857953396478E-2"/>
                  <c:y val="7.309661108693826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C90-4729-8CBF-08B8D822BC84}"/>
                </c:ext>
              </c:extLst>
            </c:dLbl>
            <c:dLbl>
              <c:idx val="6"/>
              <c:layout>
                <c:manualLayout>
                  <c:x val="-3.1542137441175247E-2"/>
                  <c:y val="1.668206123909333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C90-4729-8CBF-08B8D822BC84}"/>
                </c:ext>
              </c:extLst>
            </c:dLbl>
            <c:numFmt formatCode="0.0%" sourceLinked="0"/>
            <c:spPr>
              <a:noFill/>
              <a:ln w="25372">
                <a:noFill/>
              </a:ln>
            </c:spPr>
            <c:txPr>
              <a:bodyPr/>
              <a:lstStyle/>
              <a:p>
                <a:pPr>
                  <a:defRPr sz="994"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Odcinek prosty</c:v>
                </c:pt>
                <c:pt idx="1">
                  <c:v>Skrzyżowanie z drogą z pierwsz.</c:v>
                </c:pt>
                <c:pt idx="2">
                  <c:v>Zakręt, łuk</c:v>
                </c:pt>
                <c:pt idx="3">
                  <c:v>Spadek</c:v>
                </c:pt>
                <c:pt idx="4">
                  <c:v>Wzniesienie</c:v>
                </c:pt>
                <c:pt idx="5">
                  <c:v>Skrzyżowanie o ruchu okrężnym</c:v>
                </c:pt>
                <c:pt idx="6">
                  <c:v>Skrzyżowanie równorzędne</c:v>
                </c:pt>
              </c:strCache>
            </c:strRef>
          </c:cat>
          <c:val>
            <c:numRef>
              <c:f>Sheet1!$B$2:$B$8</c:f>
              <c:numCache>
                <c:formatCode>General</c:formatCode>
                <c:ptCount val="7"/>
                <c:pt idx="0">
                  <c:v>717</c:v>
                </c:pt>
                <c:pt idx="1">
                  <c:v>271</c:v>
                </c:pt>
                <c:pt idx="2">
                  <c:v>221</c:v>
                </c:pt>
                <c:pt idx="3">
                  <c:v>36</c:v>
                </c:pt>
                <c:pt idx="4">
                  <c:v>27</c:v>
                </c:pt>
                <c:pt idx="5">
                  <c:v>22</c:v>
                </c:pt>
                <c:pt idx="6">
                  <c:v>3</c:v>
                </c:pt>
              </c:numCache>
            </c:numRef>
          </c:val>
          <c:extLst>
            <c:ext xmlns:c16="http://schemas.microsoft.com/office/drawing/2014/chart" uri="{C3380CC4-5D6E-409C-BE32-E72D297353CC}">
              <c16:uniqueId val="{0000000E-9C90-4729-8CBF-08B8D822BC84}"/>
            </c:ext>
          </c:extLst>
        </c:ser>
        <c:ser>
          <c:idx val="1"/>
          <c:order val="1"/>
          <c:tx>
            <c:strRef>
              <c:f>Sheet1!$C$1</c:f>
              <c:strCache>
                <c:ptCount val="1"/>
              </c:strCache>
            </c:strRef>
          </c:tx>
          <c:spPr>
            <a:solidFill>
              <a:srgbClr val="993366"/>
            </a:solidFill>
            <a:ln w="12648">
              <a:solidFill>
                <a:srgbClr val="000000"/>
              </a:solidFill>
              <a:prstDash val="solid"/>
            </a:ln>
          </c:spPr>
          <c:explosion val="12"/>
          <c:dPt>
            <c:idx val="0"/>
            <c:bubble3D val="0"/>
            <c:spPr>
              <a:solidFill>
                <a:srgbClr val="9999FF"/>
              </a:solidFill>
              <a:ln w="12648">
                <a:solidFill>
                  <a:srgbClr val="000000"/>
                </a:solidFill>
                <a:prstDash val="solid"/>
              </a:ln>
            </c:spPr>
            <c:extLst>
              <c:ext xmlns:c16="http://schemas.microsoft.com/office/drawing/2014/chart" uri="{C3380CC4-5D6E-409C-BE32-E72D297353CC}">
                <c16:uniqueId val="{00000010-9C90-4729-8CBF-08B8D822BC84}"/>
              </c:ext>
            </c:extLst>
          </c:dPt>
          <c:dPt>
            <c:idx val="1"/>
            <c:bubble3D val="0"/>
            <c:extLst>
              <c:ext xmlns:c16="http://schemas.microsoft.com/office/drawing/2014/chart" uri="{C3380CC4-5D6E-409C-BE32-E72D297353CC}">
                <c16:uniqueId val="{00000011-9C90-4729-8CBF-08B8D822BC84}"/>
              </c:ext>
            </c:extLst>
          </c:dPt>
          <c:dPt>
            <c:idx val="2"/>
            <c:bubble3D val="0"/>
            <c:spPr>
              <a:solidFill>
                <a:srgbClr val="FFFFCC"/>
              </a:solidFill>
              <a:ln w="12648">
                <a:solidFill>
                  <a:srgbClr val="000000"/>
                </a:solidFill>
                <a:prstDash val="solid"/>
              </a:ln>
            </c:spPr>
            <c:extLst>
              <c:ext xmlns:c16="http://schemas.microsoft.com/office/drawing/2014/chart" uri="{C3380CC4-5D6E-409C-BE32-E72D297353CC}">
                <c16:uniqueId val="{00000013-9C90-4729-8CBF-08B8D822BC84}"/>
              </c:ext>
            </c:extLst>
          </c:dPt>
          <c:dPt>
            <c:idx val="3"/>
            <c:bubble3D val="0"/>
            <c:spPr>
              <a:solidFill>
                <a:srgbClr val="CCFFFF"/>
              </a:solidFill>
              <a:ln w="12648">
                <a:solidFill>
                  <a:srgbClr val="000000"/>
                </a:solidFill>
                <a:prstDash val="solid"/>
              </a:ln>
            </c:spPr>
            <c:extLst>
              <c:ext xmlns:c16="http://schemas.microsoft.com/office/drawing/2014/chart" uri="{C3380CC4-5D6E-409C-BE32-E72D297353CC}">
                <c16:uniqueId val="{00000015-9C90-4729-8CBF-08B8D822BC84}"/>
              </c:ext>
            </c:extLst>
          </c:dPt>
          <c:dPt>
            <c:idx val="4"/>
            <c:bubble3D val="0"/>
            <c:spPr>
              <a:solidFill>
                <a:srgbClr val="660066"/>
              </a:solidFill>
              <a:ln w="12648">
                <a:solidFill>
                  <a:srgbClr val="000000"/>
                </a:solidFill>
                <a:prstDash val="solid"/>
              </a:ln>
            </c:spPr>
            <c:extLst>
              <c:ext xmlns:c16="http://schemas.microsoft.com/office/drawing/2014/chart" uri="{C3380CC4-5D6E-409C-BE32-E72D297353CC}">
                <c16:uniqueId val="{00000017-9C90-4729-8CBF-08B8D822BC84}"/>
              </c:ext>
            </c:extLst>
          </c:dPt>
          <c:dPt>
            <c:idx val="5"/>
            <c:bubble3D val="0"/>
            <c:spPr>
              <a:solidFill>
                <a:srgbClr val="FF8080"/>
              </a:solidFill>
              <a:ln w="12648">
                <a:solidFill>
                  <a:srgbClr val="000000"/>
                </a:solidFill>
                <a:prstDash val="solid"/>
              </a:ln>
            </c:spPr>
            <c:extLst>
              <c:ext xmlns:c16="http://schemas.microsoft.com/office/drawing/2014/chart" uri="{C3380CC4-5D6E-409C-BE32-E72D297353CC}">
                <c16:uniqueId val="{00000019-9C90-4729-8CBF-08B8D822BC84}"/>
              </c:ext>
            </c:extLst>
          </c:dPt>
          <c:dPt>
            <c:idx val="6"/>
            <c:bubble3D val="0"/>
            <c:spPr>
              <a:solidFill>
                <a:srgbClr val="0066CC"/>
              </a:solidFill>
              <a:ln w="12648">
                <a:solidFill>
                  <a:srgbClr val="000000"/>
                </a:solidFill>
                <a:prstDash val="solid"/>
              </a:ln>
            </c:spPr>
            <c:extLst>
              <c:ext xmlns:c16="http://schemas.microsoft.com/office/drawing/2014/chart" uri="{C3380CC4-5D6E-409C-BE32-E72D297353CC}">
                <c16:uniqueId val="{0000001B-9C90-4729-8CBF-08B8D822BC84}"/>
              </c:ext>
            </c:extLst>
          </c:dPt>
          <c:cat>
            <c:strRef>
              <c:f>Sheet1!$A$2:$A$8</c:f>
              <c:strCache>
                <c:ptCount val="7"/>
                <c:pt idx="0">
                  <c:v>Odcinek prosty</c:v>
                </c:pt>
                <c:pt idx="1">
                  <c:v>Skrzyżowanie z drogą z pierwsz.</c:v>
                </c:pt>
                <c:pt idx="2">
                  <c:v>Zakręt, łuk</c:v>
                </c:pt>
                <c:pt idx="3">
                  <c:v>Spadek</c:v>
                </c:pt>
                <c:pt idx="4">
                  <c:v>Wzniesienie</c:v>
                </c:pt>
                <c:pt idx="5">
                  <c:v>Skrzyżowanie o ruchu okrężnym</c:v>
                </c:pt>
                <c:pt idx="6">
                  <c:v>Skrzyżowanie równorzędne</c:v>
                </c:pt>
              </c:strCache>
            </c:strRef>
          </c:cat>
          <c:val>
            <c:numRef>
              <c:f>Sheet1!$C$2:$C$8</c:f>
              <c:numCache>
                <c:formatCode>General</c:formatCode>
                <c:ptCount val="7"/>
              </c:numCache>
            </c:numRef>
          </c:val>
          <c:extLst>
            <c:ext xmlns:c16="http://schemas.microsoft.com/office/drawing/2014/chart" uri="{C3380CC4-5D6E-409C-BE32-E72D297353CC}">
              <c16:uniqueId val="{0000001C-9C90-4729-8CBF-08B8D822BC84}"/>
            </c:ext>
          </c:extLst>
        </c:ser>
        <c:ser>
          <c:idx val="2"/>
          <c:order val="2"/>
          <c:tx>
            <c:strRef>
              <c:f>Sheet1!$D$1</c:f>
              <c:strCache>
                <c:ptCount val="1"/>
              </c:strCache>
            </c:strRef>
          </c:tx>
          <c:spPr>
            <a:solidFill>
              <a:srgbClr val="FFFFCC"/>
            </a:solidFill>
            <a:ln w="12648">
              <a:solidFill>
                <a:srgbClr val="000000"/>
              </a:solidFill>
              <a:prstDash val="solid"/>
            </a:ln>
          </c:spPr>
          <c:explosion val="12"/>
          <c:dPt>
            <c:idx val="0"/>
            <c:bubble3D val="0"/>
            <c:spPr>
              <a:solidFill>
                <a:srgbClr val="9999FF"/>
              </a:solidFill>
              <a:ln w="12648">
                <a:solidFill>
                  <a:srgbClr val="000000"/>
                </a:solidFill>
                <a:prstDash val="solid"/>
              </a:ln>
            </c:spPr>
            <c:extLst>
              <c:ext xmlns:c16="http://schemas.microsoft.com/office/drawing/2014/chart" uri="{C3380CC4-5D6E-409C-BE32-E72D297353CC}">
                <c16:uniqueId val="{0000001E-9C90-4729-8CBF-08B8D822BC84}"/>
              </c:ext>
            </c:extLst>
          </c:dPt>
          <c:dPt>
            <c:idx val="1"/>
            <c:bubble3D val="0"/>
            <c:spPr>
              <a:solidFill>
                <a:srgbClr val="993366"/>
              </a:solidFill>
              <a:ln w="12648">
                <a:solidFill>
                  <a:srgbClr val="000000"/>
                </a:solidFill>
                <a:prstDash val="solid"/>
              </a:ln>
            </c:spPr>
            <c:extLst>
              <c:ext xmlns:c16="http://schemas.microsoft.com/office/drawing/2014/chart" uri="{C3380CC4-5D6E-409C-BE32-E72D297353CC}">
                <c16:uniqueId val="{00000020-9C90-4729-8CBF-08B8D822BC84}"/>
              </c:ext>
            </c:extLst>
          </c:dPt>
          <c:dPt>
            <c:idx val="2"/>
            <c:bubble3D val="0"/>
            <c:extLst>
              <c:ext xmlns:c16="http://schemas.microsoft.com/office/drawing/2014/chart" uri="{C3380CC4-5D6E-409C-BE32-E72D297353CC}">
                <c16:uniqueId val="{00000021-9C90-4729-8CBF-08B8D822BC84}"/>
              </c:ext>
            </c:extLst>
          </c:dPt>
          <c:dPt>
            <c:idx val="3"/>
            <c:bubble3D val="0"/>
            <c:spPr>
              <a:solidFill>
                <a:srgbClr val="CCFFFF"/>
              </a:solidFill>
              <a:ln w="12648">
                <a:solidFill>
                  <a:srgbClr val="000000"/>
                </a:solidFill>
                <a:prstDash val="solid"/>
              </a:ln>
            </c:spPr>
            <c:extLst>
              <c:ext xmlns:c16="http://schemas.microsoft.com/office/drawing/2014/chart" uri="{C3380CC4-5D6E-409C-BE32-E72D297353CC}">
                <c16:uniqueId val="{00000023-9C90-4729-8CBF-08B8D822BC84}"/>
              </c:ext>
            </c:extLst>
          </c:dPt>
          <c:dPt>
            <c:idx val="4"/>
            <c:bubble3D val="0"/>
            <c:spPr>
              <a:solidFill>
                <a:srgbClr val="660066"/>
              </a:solidFill>
              <a:ln w="12648">
                <a:solidFill>
                  <a:srgbClr val="000000"/>
                </a:solidFill>
                <a:prstDash val="solid"/>
              </a:ln>
            </c:spPr>
            <c:extLst>
              <c:ext xmlns:c16="http://schemas.microsoft.com/office/drawing/2014/chart" uri="{C3380CC4-5D6E-409C-BE32-E72D297353CC}">
                <c16:uniqueId val="{00000025-9C90-4729-8CBF-08B8D822BC84}"/>
              </c:ext>
            </c:extLst>
          </c:dPt>
          <c:dPt>
            <c:idx val="5"/>
            <c:bubble3D val="0"/>
            <c:spPr>
              <a:solidFill>
                <a:srgbClr val="FF8080"/>
              </a:solidFill>
              <a:ln w="12648">
                <a:solidFill>
                  <a:srgbClr val="000000"/>
                </a:solidFill>
                <a:prstDash val="solid"/>
              </a:ln>
            </c:spPr>
            <c:extLst>
              <c:ext xmlns:c16="http://schemas.microsoft.com/office/drawing/2014/chart" uri="{C3380CC4-5D6E-409C-BE32-E72D297353CC}">
                <c16:uniqueId val="{00000027-9C90-4729-8CBF-08B8D822BC84}"/>
              </c:ext>
            </c:extLst>
          </c:dPt>
          <c:dPt>
            <c:idx val="6"/>
            <c:bubble3D val="0"/>
            <c:spPr>
              <a:solidFill>
                <a:srgbClr val="0066CC"/>
              </a:solidFill>
              <a:ln w="12648">
                <a:solidFill>
                  <a:srgbClr val="000000"/>
                </a:solidFill>
                <a:prstDash val="solid"/>
              </a:ln>
            </c:spPr>
            <c:extLst>
              <c:ext xmlns:c16="http://schemas.microsoft.com/office/drawing/2014/chart" uri="{C3380CC4-5D6E-409C-BE32-E72D297353CC}">
                <c16:uniqueId val="{00000029-9C90-4729-8CBF-08B8D822BC84}"/>
              </c:ext>
            </c:extLst>
          </c:dPt>
          <c:cat>
            <c:strRef>
              <c:f>Sheet1!$A$2:$A$8</c:f>
              <c:strCache>
                <c:ptCount val="7"/>
                <c:pt idx="0">
                  <c:v>Odcinek prosty</c:v>
                </c:pt>
                <c:pt idx="1">
                  <c:v>Skrzyżowanie z drogą z pierwsz.</c:v>
                </c:pt>
                <c:pt idx="2">
                  <c:v>Zakręt, łuk</c:v>
                </c:pt>
                <c:pt idx="3">
                  <c:v>Spadek</c:v>
                </c:pt>
                <c:pt idx="4">
                  <c:v>Wzniesienie</c:v>
                </c:pt>
                <c:pt idx="5">
                  <c:v>Skrzyżowanie o ruchu okrężnym</c:v>
                </c:pt>
                <c:pt idx="6">
                  <c:v>Skrzyżowanie równorzędne</c:v>
                </c:pt>
              </c:strCache>
            </c:strRef>
          </c:cat>
          <c:val>
            <c:numRef>
              <c:f>Sheet1!$D$2:$D$8</c:f>
              <c:numCache>
                <c:formatCode>General</c:formatCode>
                <c:ptCount val="7"/>
              </c:numCache>
            </c:numRef>
          </c:val>
          <c:extLst>
            <c:ext xmlns:c16="http://schemas.microsoft.com/office/drawing/2014/chart" uri="{C3380CC4-5D6E-409C-BE32-E72D297353CC}">
              <c16:uniqueId val="{0000002A-9C90-4729-8CBF-08B8D822BC84}"/>
            </c:ext>
          </c:extLst>
        </c:ser>
        <c:ser>
          <c:idx val="3"/>
          <c:order val="3"/>
          <c:tx>
            <c:strRef>
              <c:f>Sheet1!$E$1</c:f>
              <c:strCache>
                <c:ptCount val="1"/>
              </c:strCache>
            </c:strRef>
          </c:tx>
          <c:spPr>
            <a:solidFill>
              <a:srgbClr val="CCFFFF"/>
            </a:solidFill>
            <a:ln w="12648">
              <a:solidFill>
                <a:srgbClr val="000000"/>
              </a:solidFill>
              <a:prstDash val="solid"/>
            </a:ln>
          </c:spPr>
          <c:explosion val="12"/>
          <c:dPt>
            <c:idx val="0"/>
            <c:bubble3D val="0"/>
            <c:spPr>
              <a:solidFill>
                <a:srgbClr val="9999FF"/>
              </a:solidFill>
              <a:ln w="12648">
                <a:solidFill>
                  <a:srgbClr val="000000"/>
                </a:solidFill>
                <a:prstDash val="solid"/>
              </a:ln>
            </c:spPr>
            <c:extLst>
              <c:ext xmlns:c16="http://schemas.microsoft.com/office/drawing/2014/chart" uri="{C3380CC4-5D6E-409C-BE32-E72D297353CC}">
                <c16:uniqueId val="{0000002C-9C90-4729-8CBF-08B8D822BC84}"/>
              </c:ext>
            </c:extLst>
          </c:dPt>
          <c:dPt>
            <c:idx val="1"/>
            <c:bubble3D val="0"/>
            <c:spPr>
              <a:solidFill>
                <a:srgbClr val="993366"/>
              </a:solidFill>
              <a:ln w="12648">
                <a:solidFill>
                  <a:srgbClr val="000000"/>
                </a:solidFill>
                <a:prstDash val="solid"/>
              </a:ln>
            </c:spPr>
            <c:extLst>
              <c:ext xmlns:c16="http://schemas.microsoft.com/office/drawing/2014/chart" uri="{C3380CC4-5D6E-409C-BE32-E72D297353CC}">
                <c16:uniqueId val="{0000002E-9C90-4729-8CBF-08B8D822BC84}"/>
              </c:ext>
            </c:extLst>
          </c:dPt>
          <c:dPt>
            <c:idx val="2"/>
            <c:bubble3D val="0"/>
            <c:spPr>
              <a:solidFill>
                <a:srgbClr val="FFFFCC"/>
              </a:solidFill>
              <a:ln w="12648">
                <a:solidFill>
                  <a:srgbClr val="000000"/>
                </a:solidFill>
                <a:prstDash val="solid"/>
              </a:ln>
            </c:spPr>
            <c:extLst>
              <c:ext xmlns:c16="http://schemas.microsoft.com/office/drawing/2014/chart" uri="{C3380CC4-5D6E-409C-BE32-E72D297353CC}">
                <c16:uniqueId val="{00000030-9C90-4729-8CBF-08B8D822BC84}"/>
              </c:ext>
            </c:extLst>
          </c:dPt>
          <c:dPt>
            <c:idx val="3"/>
            <c:bubble3D val="0"/>
            <c:extLst>
              <c:ext xmlns:c16="http://schemas.microsoft.com/office/drawing/2014/chart" uri="{C3380CC4-5D6E-409C-BE32-E72D297353CC}">
                <c16:uniqueId val="{00000031-9C90-4729-8CBF-08B8D822BC84}"/>
              </c:ext>
            </c:extLst>
          </c:dPt>
          <c:dPt>
            <c:idx val="4"/>
            <c:bubble3D val="0"/>
            <c:spPr>
              <a:solidFill>
                <a:srgbClr val="660066"/>
              </a:solidFill>
              <a:ln w="12648">
                <a:solidFill>
                  <a:srgbClr val="000000"/>
                </a:solidFill>
                <a:prstDash val="solid"/>
              </a:ln>
            </c:spPr>
            <c:extLst>
              <c:ext xmlns:c16="http://schemas.microsoft.com/office/drawing/2014/chart" uri="{C3380CC4-5D6E-409C-BE32-E72D297353CC}">
                <c16:uniqueId val="{00000033-9C90-4729-8CBF-08B8D822BC84}"/>
              </c:ext>
            </c:extLst>
          </c:dPt>
          <c:dPt>
            <c:idx val="5"/>
            <c:bubble3D val="0"/>
            <c:spPr>
              <a:solidFill>
                <a:srgbClr val="FF8080"/>
              </a:solidFill>
              <a:ln w="12648">
                <a:solidFill>
                  <a:srgbClr val="000000"/>
                </a:solidFill>
                <a:prstDash val="solid"/>
              </a:ln>
            </c:spPr>
            <c:extLst>
              <c:ext xmlns:c16="http://schemas.microsoft.com/office/drawing/2014/chart" uri="{C3380CC4-5D6E-409C-BE32-E72D297353CC}">
                <c16:uniqueId val="{00000035-9C90-4729-8CBF-08B8D822BC84}"/>
              </c:ext>
            </c:extLst>
          </c:dPt>
          <c:dPt>
            <c:idx val="6"/>
            <c:bubble3D val="0"/>
            <c:spPr>
              <a:solidFill>
                <a:srgbClr val="0066CC"/>
              </a:solidFill>
              <a:ln w="12648">
                <a:solidFill>
                  <a:srgbClr val="000000"/>
                </a:solidFill>
                <a:prstDash val="solid"/>
              </a:ln>
            </c:spPr>
            <c:extLst>
              <c:ext xmlns:c16="http://schemas.microsoft.com/office/drawing/2014/chart" uri="{C3380CC4-5D6E-409C-BE32-E72D297353CC}">
                <c16:uniqueId val="{00000037-9C90-4729-8CBF-08B8D822BC84}"/>
              </c:ext>
            </c:extLst>
          </c:dPt>
          <c:cat>
            <c:strRef>
              <c:f>Sheet1!$A$2:$A$8</c:f>
              <c:strCache>
                <c:ptCount val="7"/>
                <c:pt idx="0">
                  <c:v>Odcinek prosty</c:v>
                </c:pt>
                <c:pt idx="1">
                  <c:v>Skrzyżowanie z drogą z pierwsz.</c:v>
                </c:pt>
                <c:pt idx="2">
                  <c:v>Zakręt, łuk</c:v>
                </c:pt>
                <c:pt idx="3">
                  <c:v>Spadek</c:v>
                </c:pt>
                <c:pt idx="4">
                  <c:v>Wzniesienie</c:v>
                </c:pt>
                <c:pt idx="5">
                  <c:v>Skrzyżowanie o ruchu okrężnym</c:v>
                </c:pt>
                <c:pt idx="6">
                  <c:v>Skrzyżowanie równorzędne</c:v>
                </c:pt>
              </c:strCache>
            </c:strRef>
          </c:cat>
          <c:val>
            <c:numRef>
              <c:f>Sheet1!$E$2:$E$8</c:f>
              <c:numCache>
                <c:formatCode>General</c:formatCode>
                <c:ptCount val="7"/>
              </c:numCache>
            </c:numRef>
          </c:val>
          <c:extLst>
            <c:ext xmlns:c16="http://schemas.microsoft.com/office/drawing/2014/chart" uri="{C3380CC4-5D6E-409C-BE32-E72D297353CC}">
              <c16:uniqueId val="{00000038-9C90-4729-8CBF-08B8D822BC84}"/>
            </c:ext>
          </c:extLst>
        </c:ser>
        <c:dLbls>
          <c:showLegendKey val="0"/>
          <c:showVal val="0"/>
          <c:showCatName val="0"/>
          <c:showSerName val="0"/>
          <c:showPercent val="0"/>
          <c:showBubbleSize val="0"/>
          <c:showLeaderLines val="0"/>
        </c:dLbls>
      </c:pie3DChart>
      <c:spPr>
        <a:noFill/>
        <a:ln w="6343">
          <a:solidFill>
            <a:srgbClr val="808080"/>
          </a:solidFill>
          <a:prstDash val="solid"/>
        </a:ln>
      </c:spPr>
    </c:plotArea>
    <c:legend>
      <c:legendPos val="b"/>
      <c:layout>
        <c:manualLayout>
          <c:xMode val="edge"/>
          <c:yMode val="edge"/>
          <c:x val="1.7575648928297273E-3"/>
          <c:y val="0.75110955574997573"/>
          <c:w val="0.99297010815854669"/>
          <c:h val="0.2250922523573442"/>
        </c:manualLayout>
      </c:layout>
      <c:overlay val="0"/>
      <c:spPr>
        <a:noFill/>
        <a:ln w="3162">
          <a:solidFill>
            <a:srgbClr val="000000"/>
          </a:solidFill>
          <a:prstDash val="solid"/>
        </a:ln>
      </c:spPr>
      <c:txPr>
        <a:bodyPr/>
        <a:lstStyle/>
        <a:p>
          <a:pPr>
            <a:defRPr sz="916"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194"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7" b="1" i="0" u="none" strike="noStrike" baseline="0">
                <a:solidFill>
                  <a:srgbClr val="000000"/>
                </a:solidFill>
                <a:latin typeface="Times New Roman"/>
                <a:ea typeface="Times New Roman"/>
                <a:cs typeface="Times New Roman"/>
              </a:defRPr>
            </a:pPr>
            <a:r>
              <a:rPr lang="pl-PL"/>
              <a:t>Wskaźniki procentowe wypadków według ich rodzajów w 2018 roku</a:t>
            </a:r>
          </a:p>
        </c:rich>
      </c:tx>
      <c:layout>
        <c:manualLayout>
          <c:xMode val="edge"/>
          <c:yMode val="edge"/>
          <c:x val="0.17277492752430337"/>
          <c:y val="0"/>
        </c:manualLayout>
      </c:layout>
      <c:overlay val="0"/>
      <c:spPr>
        <a:noFill/>
        <a:ln w="25377">
          <a:noFill/>
        </a:ln>
      </c:spPr>
    </c:title>
    <c:autoTitleDeleted val="0"/>
    <c:view3D>
      <c:rotX val="20"/>
      <c:hPercent val="50"/>
      <c:rotY val="280"/>
      <c:rAngAx val="0"/>
      <c:perspective val="0"/>
    </c:view3D>
    <c:floor>
      <c:thickness val="0"/>
    </c:floor>
    <c:sideWall>
      <c:thickness val="0"/>
    </c:sideWall>
    <c:backWall>
      <c:thickness val="0"/>
    </c:backWall>
    <c:plotArea>
      <c:layout>
        <c:manualLayout>
          <c:layoutTarget val="inner"/>
          <c:xMode val="edge"/>
          <c:yMode val="edge"/>
          <c:x val="0.20069808027923217"/>
          <c:y val="8.0000000000000029E-2"/>
          <c:w val="0.63525305410122168"/>
          <c:h val="0.49666666666666687"/>
        </c:manualLayout>
      </c:layout>
      <c:pie3DChart>
        <c:varyColors val="1"/>
        <c:ser>
          <c:idx val="0"/>
          <c:order val="0"/>
          <c:tx>
            <c:strRef>
              <c:f>Sheet1!$B$1</c:f>
              <c:strCache>
                <c:ptCount val="1"/>
                <c:pt idx="0">
                  <c:v>2018r.</c:v>
                </c:pt>
              </c:strCache>
            </c:strRef>
          </c:tx>
          <c:spPr>
            <a:solidFill>
              <a:srgbClr val="9999FF"/>
            </a:solidFill>
            <a:ln w="6344">
              <a:solidFill>
                <a:srgbClr val="000000"/>
              </a:solidFill>
              <a:prstDash val="solid"/>
            </a:ln>
          </c:spPr>
          <c:explosion val="16"/>
          <c:dPt>
            <c:idx val="0"/>
            <c:bubble3D val="0"/>
            <c:spPr>
              <a:solidFill>
                <a:srgbClr val="FFFF99"/>
              </a:solidFill>
              <a:ln w="6344">
                <a:solidFill>
                  <a:srgbClr val="000000"/>
                </a:solidFill>
                <a:prstDash val="solid"/>
              </a:ln>
            </c:spPr>
            <c:extLst>
              <c:ext xmlns:c16="http://schemas.microsoft.com/office/drawing/2014/chart" uri="{C3380CC4-5D6E-409C-BE32-E72D297353CC}">
                <c16:uniqueId val="{00000001-7A5A-47EA-97B9-2AFB8B4727A1}"/>
              </c:ext>
            </c:extLst>
          </c:dPt>
          <c:dPt>
            <c:idx val="1"/>
            <c:bubble3D val="0"/>
            <c:spPr>
              <a:solidFill>
                <a:srgbClr val="333399"/>
              </a:solidFill>
              <a:ln w="6344">
                <a:solidFill>
                  <a:srgbClr val="000000"/>
                </a:solidFill>
                <a:prstDash val="solid"/>
              </a:ln>
            </c:spPr>
            <c:extLst>
              <c:ext xmlns:c16="http://schemas.microsoft.com/office/drawing/2014/chart" uri="{C3380CC4-5D6E-409C-BE32-E72D297353CC}">
                <c16:uniqueId val="{00000003-7A5A-47EA-97B9-2AFB8B4727A1}"/>
              </c:ext>
            </c:extLst>
          </c:dPt>
          <c:dPt>
            <c:idx val="2"/>
            <c:bubble3D val="0"/>
            <c:spPr>
              <a:solidFill>
                <a:srgbClr val="FFFFCC"/>
              </a:solidFill>
              <a:ln w="6344">
                <a:solidFill>
                  <a:srgbClr val="000000"/>
                </a:solidFill>
                <a:prstDash val="solid"/>
              </a:ln>
            </c:spPr>
            <c:extLst>
              <c:ext xmlns:c16="http://schemas.microsoft.com/office/drawing/2014/chart" uri="{C3380CC4-5D6E-409C-BE32-E72D297353CC}">
                <c16:uniqueId val="{00000005-7A5A-47EA-97B9-2AFB8B4727A1}"/>
              </c:ext>
            </c:extLst>
          </c:dPt>
          <c:dPt>
            <c:idx val="3"/>
            <c:bubble3D val="0"/>
            <c:spPr>
              <a:solidFill>
                <a:srgbClr val="666699"/>
              </a:solidFill>
              <a:ln w="6344">
                <a:solidFill>
                  <a:srgbClr val="000000"/>
                </a:solidFill>
                <a:prstDash val="solid"/>
              </a:ln>
            </c:spPr>
            <c:extLst>
              <c:ext xmlns:c16="http://schemas.microsoft.com/office/drawing/2014/chart" uri="{C3380CC4-5D6E-409C-BE32-E72D297353CC}">
                <c16:uniqueId val="{00000007-7A5A-47EA-97B9-2AFB8B4727A1}"/>
              </c:ext>
            </c:extLst>
          </c:dPt>
          <c:dPt>
            <c:idx val="4"/>
            <c:bubble3D val="0"/>
            <c:spPr>
              <a:solidFill>
                <a:srgbClr val="660066"/>
              </a:solidFill>
              <a:ln w="6344">
                <a:solidFill>
                  <a:srgbClr val="000000"/>
                </a:solidFill>
                <a:prstDash val="solid"/>
              </a:ln>
            </c:spPr>
            <c:extLst>
              <c:ext xmlns:c16="http://schemas.microsoft.com/office/drawing/2014/chart" uri="{C3380CC4-5D6E-409C-BE32-E72D297353CC}">
                <c16:uniqueId val="{00000009-7A5A-47EA-97B9-2AFB8B4727A1}"/>
              </c:ext>
            </c:extLst>
          </c:dPt>
          <c:dPt>
            <c:idx val="5"/>
            <c:bubble3D val="0"/>
            <c:spPr>
              <a:solidFill>
                <a:srgbClr val="FF8080"/>
              </a:solidFill>
              <a:ln w="6344">
                <a:solidFill>
                  <a:srgbClr val="000000"/>
                </a:solidFill>
                <a:prstDash val="solid"/>
              </a:ln>
            </c:spPr>
            <c:extLst>
              <c:ext xmlns:c16="http://schemas.microsoft.com/office/drawing/2014/chart" uri="{C3380CC4-5D6E-409C-BE32-E72D297353CC}">
                <c16:uniqueId val="{0000000B-7A5A-47EA-97B9-2AFB8B4727A1}"/>
              </c:ext>
            </c:extLst>
          </c:dPt>
          <c:dPt>
            <c:idx val="6"/>
            <c:bubble3D val="0"/>
            <c:spPr>
              <a:solidFill>
                <a:srgbClr val="0066CC"/>
              </a:solidFill>
              <a:ln w="6344">
                <a:solidFill>
                  <a:srgbClr val="000000"/>
                </a:solidFill>
                <a:prstDash val="solid"/>
              </a:ln>
            </c:spPr>
            <c:extLst>
              <c:ext xmlns:c16="http://schemas.microsoft.com/office/drawing/2014/chart" uri="{C3380CC4-5D6E-409C-BE32-E72D297353CC}">
                <c16:uniqueId val="{0000000D-7A5A-47EA-97B9-2AFB8B4727A1}"/>
              </c:ext>
            </c:extLst>
          </c:dPt>
          <c:dPt>
            <c:idx val="7"/>
            <c:bubble3D val="0"/>
            <c:spPr>
              <a:solidFill>
                <a:srgbClr val="CCCCFF"/>
              </a:solidFill>
              <a:ln w="6344">
                <a:solidFill>
                  <a:srgbClr val="000000"/>
                </a:solidFill>
                <a:prstDash val="solid"/>
              </a:ln>
            </c:spPr>
            <c:extLst>
              <c:ext xmlns:c16="http://schemas.microsoft.com/office/drawing/2014/chart" uri="{C3380CC4-5D6E-409C-BE32-E72D297353CC}">
                <c16:uniqueId val="{0000000F-7A5A-47EA-97B9-2AFB8B4727A1}"/>
              </c:ext>
            </c:extLst>
          </c:dPt>
          <c:dLbls>
            <c:dLbl>
              <c:idx val="0"/>
              <c:layout>
                <c:manualLayout>
                  <c:x val="-3.6745415610825657E-2"/>
                  <c:y val="-1.003542911293778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A5A-47EA-97B9-2AFB8B4727A1}"/>
                </c:ext>
              </c:extLst>
            </c:dLbl>
            <c:dLbl>
              <c:idx val="1"/>
              <c:layout>
                <c:manualLayout>
                  <c:x val="3.0320869828215366E-3"/>
                  <c:y val="-2.518747575768884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A5A-47EA-97B9-2AFB8B4727A1}"/>
                </c:ext>
              </c:extLst>
            </c:dLbl>
            <c:dLbl>
              <c:idx val="2"/>
              <c:layout>
                <c:manualLayout>
                  <c:x val="1.4472723543296206E-3"/>
                  <c:y val="4.5785416956443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A5A-47EA-97B9-2AFB8B4727A1}"/>
                </c:ext>
              </c:extLst>
            </c:dLbl>
            <c:dLbl>
              <c:idx val="3"/>
              <c:layout>
                <c:manualLayout>
                  <c:x val="8.1920966530635373E-4"/>
                  <c:y val="2.273319831143461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A5A-47EA-97B9-2AFB8B4727A1}"/>
                </c:ext>
              </c:extLst>
            </c:dLbl>
            <c:dLbl>
              <c:idx val="4"/>
              <c:layout>
                <c:manualLayout>
                  <c:x val="-9.2867304090620863E-3"/>
                  <c:y val="7.2248024145623608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A5A-47EA-97B9-2AFB8B4727A1}"/>
                </c:ext>
              </c:extLst>
            </c:dLbl>
            <c:dLbl>
              <c:idx val="5"/>
              <c:layout>
                <c:manualLayout>
                  <c:x val="2.1441388794309197E-2"/>
                  <c:y val="4.586560458486410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A5A-47EA-97B9-2AFB8B4727A1}"/>
                </c:ext>
              </c:extLst>
            </c:dLbl>
            <c:dLbl>
              <c:idx val="6"/>
              <c:layout>
                <c:manualLayout>
                  <c:x val="-1.0351863519131504E-2"/>
                  <c:y val="5.141855544661829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A5A-47EA-97B9-2AFB8B4727A1}"/>
                </c:ext>
              </c:extLst>
            </c:dLbl>
            <c:dLbl>
              <c:idx val="7"/>
              <c:layout>
                <c:manualLayout>
                  <c:x val="-1.3871052271201251E-2"/>
                  <c:y val="-6.3494488867478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A5A-47EA-97B9-2AFB8B4727A1}"/>
                </c:ext>
              </c:extLst>
            </c:dLbl>
            <c:dLbl>
              <c:idx val="8"/>
              <c:layout>
                <c:manualLayout>
                  <c:xMode val="edge"/>
                  <c:yMode val="edge"/>
                  <c:x val="3.8394415357766144E-2"/>
                  <c:y val="0.37666666666666687"/>
                </c:manualLayout>
              </c:layout>
              <c:numFmt formatCode="0.0%" sourceLinked="0"/>
              <c:spPr>
                <a:noFill/>
                <a:ln w="25377">
                  <a:noFill/>
                </a:ln>
              </c:spPr>
              <c:txPr>
                <a:bodyPr/>
                <a:lstStyle/>
                <a:p>
                  <a:pPr>
                    <a:defRPr sz="849"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A5A-47EA-97B9-2AFB8B4727A1}"/>
                </c:ext>
              </c:extLst>
            </c:dLbl>
            <c:dLbl>
              <c:idx val="10"/>
              <c:layout>
                <c:manualLayout>
                  <c:xMode val="edge"/>
                  <c:yMode val="edge"/>
                  <c:x val="5.2356020942408425E-2"/>
                  <c:y val="0.18333333333333343"/>
                </c:manualLayout>
              </c:layout>
              <c:numFmt formatCode="0.0%" sourceLinked="0"/>
              <c:spPr>
                <a:noFill/>
                <a:ln w="25377">
                  <a:noFill/>
                </a:ln>
              </c:spPr>
              <c:txPr>
                <a:bodyPr/>
                <a:lstStyle/>
                <a:p>
                  <a:pPr>
                    <a:defRPr sz="849"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A5A-47EA-97B9-2AFB8B4727A1}"/>
                </c:ext>
              </c:extLst>
            </c:dLbl>
            <c:numFmt formatCode="0.0%" sourceLinked="0"/>
            <c:spPr>
              <a:noFill/>
              <a:ln w="25377">
                <a:noFill/>
              </a:ln>
            </c:spPr>
            <c:txPr>
              <a:bodyPr/>
              <a:lstStyle/>
              <a:p>
                <a:pPr>
                  <a:defRPr sz="999"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Zderzenie pojazdów tylne</c:v>
                </c:pt>
                <c:pt idx="4">
                  <c:v>Wywrócenie się pojazdu</c:v>
                </c:pt>
                <c:pt idx="5">
                  <c:v>Zderzenie pojazdów czołowe</c:v>
                </c:pt>
                <c:pt idx="6">
                  <c:v>Inne</c:v>
                </c:pt>
                <c:pt idx="7">
                  <c:v>Pozostałe</c:v>
                </c:pt>
              </c:strCache>
            </c:strRef>
          </c:cat>
          <c:val>
            <c:numRef>
              <c:f>Sheet1!$B$2:$B$9</c:f>
              <c:numCache>
                <c:formatCode>General</c:formatCode>
                <c:ptCount val="8"/>
                <c:pt idx="0">
                  <c:v>301</c:v>
                </c:pt>
                <c:pt idx="1">
                  <c:v>250</c:v>
                </c:pt>
                <c:pt idx="2">
                  <c:v>180</c:v>
                </c:pt>
                <c:pt idx="3">
                  <c:v>139</c:v>
                </c:pt>
                <c:pt idx="4">
                  <c:v>138</c:v>
                </c:pt>
                <c:pt idx="5">
                  <c:v>136</c:v>
                </c:pt>
                <c:pt idx="6">
                  <c:v>71</c:v>
                </c:pt>
                <c:pt idx="7">
                  <c:v>66</c:v>
                </c:pt>
              </c:numCache>
            </c:numRef>
          </c:val>
          <c:extLst>
            <c:ext xmlns:c16="http://schemas.microsoft.com/office/drawing/2014/chart" uri="{C3380CC4-5D6E-409C-BE32-E72D297353CC}">
              <c16:uniqueId val="{00000012-7A5A-47EA-97B9-2AFB8B4727A1}"/>
            </c:ext>
          </c:extLst>
        </c:ser>
        <c:ser>
          <c:idx val="1"/>
          <c:order val="1"/>
          <c:tx>
            <c:strRef>
              <c:f>Sheet1!$C$1</c:f>
              <c:strCache>
                <c:ptCount val="1"/>
              </c:strCache>
            </c:strRef>
          </c:tx>
          <c:spPr>
            <a:solidFill>
              <a:srgbClr val="993366"/>
            </a:solidFill>
            <a:ln w="12667">
              <a:solidFill>
                <a:srgbClr val="000000"/>
              </a:solidFill>
              <a:prstDash val="solid"/>
            </a:ln>
          </c:spPr>
          <c:explosion val="16"/>
          <c:dPt>
            <c:idx val="0"/>
            <c:bubble3D val="0"/>
            <c:spPr>
              <a:solidFill>
                <a:srgbClr val="9999FF"/>
              </a:solidFill>
              <a:ln w="12667">
                <a:solidFill>
                  <a:srgbClr val="000000"/>
                </a:solidFill>
                <a:prstDash val="solid"/>
              </a:ln>
            </c:spPr>
            <c:extLst>
              <c:ext xmlns:c16="http://schemas.microsoft.com/office/drawing/2014/chart" uri="{C3380CC4-5D6E-409C-BE32-E72D297353CC}">
                <c16:uniqueId val="{00000014-7A5A-47EA-97B9-2AFB8B4727A1}"/>
              </c:ext>
            </c:extLst>
          </c:dPt>
          <c:dPt>
            <c:idx val="1"/>
            <c:bubble3D val="0"/>
            <c:extLst>
              <c:ext xmlns:c16="http://schemas.microsoft.com/office/drawing/2014/chart" uri="{C3380CC4-5D6E-409C-BE32-E72D297353CC}">
                <c16:uniqueId val="{00000015-7A5A-47EA-97B9-2AFB8B4727A1}"/>
              </c:ext>
            </c:extLst>
          </c:dPt>
          <c:dPt>
            <c:idx val="2"/>
            <c:bubble3D val="0"/>
            <c:spPr>
              <a:solidFill>
                <a:srgbClr val="FFFFCC"/>
              </a:solidFill>
              <a:ln w="12667">
                <a:solidFill>
                  <a:srgbClr val="000000"/>
                </a:solidFill>
                <a:prstDash val="solid"/>
              </a:ln>
            </c:spPr>
            <c:extLst>
              <c:ext xmlns:c16="http://schemas.microsoft.com/office/drawing/2014/chart" uri="{C3380CC4-5D6E-409C-BE32-E72D297353CC}">
                <c16:uniqueId val="{00000017-7A5A-47EA-97B9-2AFB8B4727A1}"/>
              </c:ext>
            </c:extLst>
          </c:dPt>
          <c:dPt>
            <c:idx val="3"/>
            <c:bubble3D val="0"/>
            <c:spPr>
              <a:solidFill>
                <a:srgbClr val="CCFFFF"/>
              </a:solidFill>
              <a:ln w="12667">
                <a:solidFill>
                  <a:srgbClr val="000000"/>
                </a:solidFill>
                <a:prstDash val="solid"/>
              </a:ln>
            </c:spPr>
            <c:extLst>
              <c:ext xmlns:c16="http://schemas.microsoft.com/office/drawing/2014/chart" uri="{C3380CC4-5D6E-409C-BE32-E72D297353CC}">
                <c16:uniqueId val="{00000019-7A5A-47EA-97B9-2AFB8B4727A1}"/>
              </c:ext>
            </c:extLst>
          </c:dPt>
          <c:dPt>
            <c:idx val="4"/>
            <c:bubble3D val="0"/>
            <c:spPr>
              <a:solidFill>
                <a:srgbClr val="660066"/>
              </a:solidFill>
              <a:ln w="12667">
                <a:solidFill>
                  <a:srgbClr val="000000"/>
                </a:solidFill>
                <a:prstDash val="solid"/>
              </a:ln>
            </c:spPr>
            <c:extLst>
              <c:ext xmlns:c16="http://schemas.microsoft.com/office/drawing/2014/chart" uri="{C3380CC4-5D6E-409C-BE32-E72D297353CC}">
                <c16:uniqueId val="{0000001B-7A5A-47EA-97B9-2AFB8B4727A1}"/>
              </c:ext>
            </c:extLst>
          </c:dPt>
          <c:dPt>
            <c:idx val="5"/>
            <c:bubble3D val="0"/>
            <c:spPr>
              <a:solidFill>
                <a:srgbClr val="FF8080"/>
              </a:solidFill>
              <a:ln w="12667">
                <a:solidFill>
                  <a:srgbClr val="000000"/>
                </a:solidFill>
                <a:prstDash val="solid"/>
              </a:ln>
            </c:spPr>
            <c:extLst>
              <c:ext xmlns:c16="http://schemas.microsoft.com/office/drawing/2014/chart" uri="{C3380CC4-5D6E-409C-BE32-E72D297353CC}">
                <c16:uniqueId val="{0000001D-7A5A-47EA-97B9-2AFB8B4727A1}"/>
              </c:ext>
            </c:extLst>
          </c:dPt>
          <c:dPt>
            <c:idx val="6"/>
            <c:bubble3D val="0"/>
            <c:spPr>
              <a:solidFill>
                <a:srgbClr val="0066CC"/>
              </a:solidFill>
              <a:ln w="12667">
                <a:solidFill>
                  <a:srgbClr val="000000"/>
                </a:solidFill>
                <a:prstDash val="solid"/>
              </a:ln>
            </c:spPr>
            <c:extLst>
              <c:ext xmlns:c16="http://schemas.microsoft.com/office/drawing/2014/chart" uri="{C3380CC4-5D6E-409C-BE32-E72D297353CC}">
                <c16:uniqueId val="{0000001F-7A5A-47EA-97B9-2AFB8B4727A1}"/>
              </c:ext>
            </c:extLst>
          </c:dPt>
          <c:dPt>
            <c:idx val="7"/>
            <c:bubble3D val="0"/>
            <c:spPr>
              <a:solidFill>
                <a:srgbClr val="CCCCFF"/>
              </a:solidFill>
              <a:ln w="12667">
                <a:solidFill>
                  <a:srgbClr val="000000"/>
                </a:solidFill>
                <a:prstDash val="solid"/>
              </a:ln>
            </c:spPr>
            <c:extLst>
              <c:ext xmlns:c16="http://schemas.microsoft.com/office/drawing/2014/chart" uri="{C3380CC4-5D6E-409C-BE32-E72D297353CC}">
                <c16:uniqueId val="{00000021-7A5A-47EA-97B9-2AFB8B4727A1}"/>
              </c:ext>
            </c:extLst>
          </c:dPt>
          <c:cat>
            <c:strRef>
              <c:f>Sheet1!$A$2:$A$9</c:f>
              <c:strCache>
                <c:ptCount val="8"/>
                <c:pt idx="0">
                  <c:v>Zderzenie pojazdów boczne</c:v>
                </c:pt>
                <c:pt idx="1">
                  <c:v>Najechanie na pieszego</c:v>
                </c:pt>
                <c:pt idx="2">
                  <c:v>Najechanie na drzewo</c:v>
                </c:pt>
                <c:pt idx="3">
                  <c:v>Zderzenie pojazdów tylne</c:v>
                </c:pt>
                <c:pt idx="4">
                  <c:v>Wywrócenie się pojazdu</c:v>
                </c:pt>
                <c:pt idx="5">
                  <c:v>Zderzenie pojazdów czołowe</c:v>
                </c:pt>
                <c:pt idx="6">
                  <c:v>Inne</c:v>
                </c:pt>
                <c:pt idx="7">
                  <c:v>Pozostałe</c:v>
                </c:pt>
              </c:strCache>
            </c:strRef>
          </c:cat>
          <c:val>
            <c:numRef>
              <c:f>Sheet1!$C$2:$C$9</c:f>
              <c:numCache>
                <c:formatCode>General</c:formatCode>
                <c:ptCount val="8"/>
              </c:numCache>
            </c:numRef>
          </c:val>
          <c:extLst>
            <c:ext xmlns:c16="http://schemas.microsoft.com/office/drawing/2014/chart" uri="{C3380CC4-5D6E-409C-BE32-E72D297353CC}">
              <c16:uniqueId val="{00000022-7A5A-47EA-97B9-2AFB8B4727A1}"/>
            </c:ext>
          </c:extLst>
        </c:ser>
        <c:ser>
          <c:idx val="2"/>
          <c:order val="2"/>
          <c:tx>
            <c:strRef>
              <c:f>Sheet1!$D$1</c:f>
              <c:strCache>
                <c:ptCount val="1"/>
              </c:strCache>
            </c:strRef>
          </c:tx>
          <c:spPr>
            <a:solidFill>
              <a:srgbClr val="FFFFCC"/>
            </a:solidFill>
            <a:ln w="12667">
              <a:solidFill>
                <a:srgbClr val="000000"/>
              </a:solidFill>
              <a:prstDash val="solid"/>
            </a:ln>
          </c:spPr>
          <c:explosion val="16"/>
          <c:dPt>
            <c:idx val="0"/>
            <c:bubble3D val="0"/>
            <c:spPr>
              <a:solidFill>
                <a:srgbClr val="9999FF"/>
              </a:solidFill>
              <a:ln w="12667">
                <a:solidFill>
                  <a:srgbClr val="000000"/>
                </a:solidFill>
                <a:prstDash val="solid"/>
              </a:ln>
            </c:spPr>
            <c:extLst>
              <c:ext xmlns:c16="http://schemas.microsoft.com/office/drawing/2014/chart" uri="{C3380CC4-5D6E-409C-BE32-E72D297353CC}">
                <c16:uniqueId val="{00000024-7A5A-47EA-97B9-2AFB8B4727A1}"/>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26-7A5A-47EA-97B9-2AFB8B4727A1}"/>
              </c:ext>
            </c:extLst>
          </c:dPt>
          <c:dPt>
            <c:idx val="2"/>
            <c:bubble3D val="0"/>
            <c:extLst>
              <c:ext xmlns:c16="http://schemas.microsoft.com/office/drawing/2014/chart" uri="{C3380CC4-5D6E-409C-BE32-E72D297353CC}">
                <c16:uniqueId val="{00000027-7A5A-47EA-97B9-2AFB8B4727A1}"/>
              </c:ext>
            </c:extLst>
          </c:dPt>
          <c:dPt>
            <c:idx val="3"/>
            <c:bubble3D val="0"/>
            <c:spPr>
              <a:solidFill>
                <a:srgbClr val="CCFFFF"/>
              </a:solidFill>
              <a:ln w="12667">
                <a:solidFill>
                  <a:srgbClr val="000000"/>
                </a:solidFill>
                <a:prstDash val="solid"/>
              </a:ln>
            </c:spPr>
            <c:extLst>
              <c:ext xmlns:c16="http://schemas.microsoft.com/office/drawing/2014/chart" uri="{C3380CC4-5D6E-409C-BE32-E72D297353CC}">
                <c16:uniqueId val="{00000029-7A5A-47EA-97B9-2AFB8B4727A1}"/>
              </c:ext>
            </c:extLst>
          </c:dPt>
          <c:dPt>
            <c:idx val="4"/>
            <c:bubble3D val="0"/>
            <c:spPr>
              <a:solidFill>
                <a:srgbClr val="660066"/>
              </a:solidFill>
              <a:ln w="12667">
                <a:solidFill>
                  <a:srgbClr val="000000"/>
                </a:solidFill>
                <a:prstDash val="solid"/>
              </a:ln>
            </c:spPr>
            <c:extLst>
              <c:ext xmlns:c16="http://schemas.microsoft.com/office/drawing/2014/chart" uri="{C3380CC4-5D6E-409C-BE32-E72D297353CC}">
                <c16:uniqueId val="{0000002B-7A5A-47EA-97B9-2AFB8B4727A1}"/>
              </c:ext>
            </c:extLst>
          </c:dPt>
          <c:dPt>
            <c:idx val="5"/>
            <c:bubble3D val="0"/>
            <c:spPr>
              <a:solidFill>
                <a:srgbClr val="FF8080"/>
              </a:solidFill>
              <a:ln w="12667">
                <a:solidFill>
                  <a:srgbClr val="000000"/>
                </a:solidFill>
                <a:prstDash val="solid"/>
              </a:ln>
            </c:spPr>
            <c:extLst>
              <c:ext xmlns:c16="http://schemas.microsoft.com/office/drawing/2014/chart" uri="{C3380CC4-5D6E-409C-BE32-E72D297353CC}">
                <c16:uniqueId val="{0000002D-7A5A-47EA-97B9-2AFB8B4727A1}"/>
              </c:ext>
            </c:extLst>
          </c:dPt>
          <c:dPt>
            <c:idx val="6"/>
            <c:bubble3D val="0"/>
            <c:spPr>
              <a:solidFill>
                <a:srgbClr val="0066CC"/>
              </a:solidFill>
              <a:ln w="12667">
                <a:solidFill>
                  <a:srgbClr val="000000"/>
                </a:solidFill>
                <a:prstDash val="solid"/>
              </a:ln>
            </c:spPr>
            <c:extLst>
              <c:ext xmlns:c16="http://schemas.microsoft.com/office/drawing/2014/chart" uri="{C3380CC4-5D6E-409C-BE32-E72D297353CC}">
                <c16:uniqueId val="{0000002F-7A5A-47EA-97B9-2AFB8B4727A1}"/>
              </c:ext>
            </c:extLst>
          </c:dPt>
          <c:dPt>
            <c:idx val="7"/>
            <c:bubble3D val="0"/>
            <c:spPr>
              <a:solidFill>
                <a:srgbClr val="CCCCFF"/>
              </a:solidFill>
              <a:ln w="12667">
                <a:solidFill>
                  <a:srgbClr val="000000"/>
                </a:solidFill>
                <a:prstDash val="solid"/>
              </a:ln>
            </c:spPr>
            <c:extLst>
              <c:ext xmlns:c16="http://schemas.microsoft.com/office/drawing/2014/chart" uri="{C3380CC4-5D6E-409C-BE32-E72D297353CC}">
                <c16:uniqueId val="{00000031-7A5A-47EA-97B9-2AFB8B4727A1}"/>
              </c:ext>
            </c:extLst>
          </c:dPt>
          <c:cat>
            <c:strRef>
              <c:f>Sheet1!$A$2:$A$9</c:f>
              <c:strCache>
                <c:ptCount val="8"/>
                <c:pt idx="0">
                  <c:v>Zderzenie pojazdów boczne</c:v>
                </c:pt>
                <c:pt idx="1">
                  <c:v>Najechanie na pieszego</c:v>
                </c:pt>
                <c:pt idx="2">
                  <c:v>Najechanie na drzewo</c:v>
                </c:pt>
                <c:pt idx="3">
                  <c:v>Zderzenie pojazdów tylne</c:v>
                </c:pt>
                <c:pt idx="4">
                  <c:v>Wywrócenie się pojazdu</c:v>
                </c:pt>
                <c:pt idx="5">
                  <c:v>Zderzenie pojazdów czołowe</c:v>
                </c:pt>
                <c:pt idx="6">
                  <c:v>Inne</c:v>
                </c:pt>
                <c:pt idx="7">
                  <c:v>Pozostałe</c:v>
                </c:pt>
              </c:strCache>
            </c:strRef>
          </c:cat>
          <c:val>
            <c:numRef>
              <c:f>Sheet1!$D$2:$D$9</c:f>
              <c:numCache>
                <c:formatCode>General</c:formatCode>
                <c:ptCount val="8"/>
              </c:numCache>
            </c:numRef>
          </c:val>
          <c:extLst>
            <c:ext xmlns:c16="http://schemas.microsoft.com/office/drawing/2014/chart" uri="{C3380CC4-5D6E-409C-BE32-E72D297353CC}">
              <c16:uniqueId val="{00000032-7A5A-47EA-97B9-2AFB8B4727A1}"/>
            </c:ext>
          </c:extLst>
        </c:ser>
        <c:ser>
          <c:idx val="3"/>
          <c:order val="3"/>
          <c:tx>
            <c:strRef>
              <c:f>Sheet1!$E$1</c:f>
              <c:strCache>
                <c:ptCount val="1"/>
              </c:strCache>
            </c:strRef>
          </c:tx>
          <c:spPr>
            <a:solidFill>
              <a:srgbClr val="CCFFFF"/>
            </a:solidFill>
            <a:ln w="12667">
              <a:solidFill>
                <a:srgbClr val="000000"/>
              </a:solidFill>
              <a:prstDash val="solid"/>
            </a:ln>
          </c:spPr>
          <c:explosion val="16"/>
          <c:dPt>
            <c:idx val="0"/>
            <c:bubble3D val="0"/>
            <c:spPr>
              <a:solidFill>
                <a:srgbClr val="9999FF"/>
              </a:solidFill>
              <a:ln w="12667">
                <a:solidFill>
                  <a:srgbClr val="000000"/>
                </a:solidFill>
                <a:prstDash val="solid"/>
              </a:ln>
            </c:spPr>
            <c:extLst>
              <c:ext xmlns:c16="http://schemas.microsoft.com/office/drawing/2014/chart" uri="{C3380CC4-5D6E-409C-BE32-E72D297353CC}">
                <c16:uniqueId val="{00000034-7A5A-47EA-97B9-2AFB8B4727A1}"/>
              </c:ext>
            </c:extLst>
          </c:dPt>
          <c:dPt>
            <c:idx val="1"/>
            <c:bubble3D val="0"/>
            <c:spPr>
              <a:solidFill>
                <a:srgbClr val="993366"/>
              </a:solidFill>
              <a:ln w="12667">
                <a:solidFill>
                  <a:srgbClr val="000000"/>
                </a:solidFill>
                <a:prstDash val="solid"/>
              </a:ln>
            </c:spPr>
            <c:extLst>
              <c:ext xmlns:c16="http://schemas.microsoft.com/office/drawing/2014/chart" uri="{C3380CC4-5D6E-409C-BE32-E72D297353CC}">
                <c16:uniqueId val="{00000036-7A5A-47EA-97B9-2AFB8B4727A1}"/>
              </c:ext>
            </c:extLst>
          </c:dPt>
          <c:dPt>
            <c:idx val="2"/>
            <c:bubble3D val="0"/>
            <c:spPr>
              <a:solidFill>
                <a:srgbClr val="FFFFCC"/>
              </a:solidFill>
              <a:ln w="12667">
                <a:solidFill>
                  <a:srgbClr val="000000"/>
                </a:solidFill>
                <a:prstDash val="solid"/>
              </a:ln>
            </c:spPr>
            <c:extLst>
              <c:ext xmlns:c16="http://schemas.microsoft.com/office/drawing/2014/chart" uri="{C3380CC4-5D6E-409C-BE32-E72D297353CC}">
                <c16:uniqueId val="{00000038-7A5A-47EA-97B9-2AFB8B4727A1}"/>
              </c:ext>
            </c:extLst>
          </c:dPt>
          <c:dPt>
            <c:idx val="3"/>
            <c:bubble3D val="0"/>
            <c:extLst>
              <c:ext xmlns:c16="http://schemas.microsoft.com/office/drawing/2014/chart" uri="{C3380CC4-5D6E-409C-BE32-E72D297353CC}">
                <c16:uniqueId val="{00000039-7A5A-47EA-97B9-2AFB8B4727A1}"/>
              </c:ext>
            </c:extLst>
          </c:dPt>
          <c:dPt>
            <c:idx val="4"/>
            <c:bubble3D val="0"/>
            <c:spPr>
              <a:solidFill>
                <a:srgbClr val="660066"/>
              </a:solidFill>
              <a:ln w="12667">
                <a:solidFill>
                  <a:srgbClr val="000000"/>
                </a:solidFill>
                <a:prstDash val="solid"/>
              </a:ln>
            </c:spPr>
            <c:extLst>
              <c:ext xmlns:c16="http://schemas.microsoft.com/office/drawing/2014/chart" uri="{C3380CC4-5D6E-409C-BE32-E72D297353CC}">
                <c16:uniqueId val="{0000003B-7A5A-47EA-97B9-2AFB8B4727A1}"/>
              </c:ext>
            </c:extLst>
          </c:dPt>
          <c:dPt>
            <c:idx val="5"/>
            <c:bubble3D val="0"/>
            <c:spPr>
              <a:solidFill>
                <a:srgbClr val="FF8080"/>
              </a:solidFill>
              <a:ln w="12667">
                <a:solidFill>
                  <a:srgbClr val="000000"/>
                </a:solidFill>
                <a:prstDash val="solid"/>
              </a:ln>
            </c:spPr>
            <c:extLst>
              <c:ext xmlns:c16="http://schemas.microsoft.com/office/drawing/2014/chart" uri="{C3380CC4-5D6E-409C-BE32-E72D297353CC}">
                <c16:uniqueId val="{0000003D-7A5A-47EA-97B9-2AFB8B4727A1}"/>
              </c:ext>
            </c:extLst>
          </c:dPt>
          <c:dPt>
            <c:idx val="6"/>
            <c:bubble3D val="0"/>
            <c:spPr>
              <a:solidFill>
                <a:srgbClr val="0066CC"/>
              </a:solidFill>
              <a:ln w="12667">
                <a:solidFill>
                  <a:srgbClr val="000000"/>
                </a:solidFill>
                <a:prstDash val="solid"/>
              </a:ln>
            </c:spPr>
            <c:extLst>
              <c:ext xmlns:c16="http://schemas.microsoft.com/office/drawing/2014/chart" uri="{C3380CC4-5D6E-409C-BE32-E72D297353CC}">
                <c16:uniqueId val="{0000003F-7A5A-47EA-97B9-2AFB8B4727A1}"/>
              </c:ext>
            </c:extLst>
          </c:dPt>
          <c:dPt>
            <c:idx val="7"/>
            <c:bubble3D val="0"/>
            <c:spPr>
              <a:solidFill>
                <a:srgbClr val="CCCCFF"/>
              </a:solidFill>
              <a:ln w="12667">
                <a:solidFill>
                  <a:srgbClr val="000000"/>
                </a:solidFill>
                <a:prstDash val="solid"/>
              </a:ln>
            </c:spPr>
            <c:extLst>
              <c:ext xmlns:c16="http://schemas.microsoft.com/office/drawing/2014/chart" uri="{C3380CC4-5D6E-409C-BE32-E72D297353CC}">
                <c16:uniqueId val="{00000041-7A5A-47EA-97B9-2AFB8B4727A1}"/>
              </c:ext>
            </c:extLst>
          </c:dPt>
          <c:cat>
            <c:strRef>
              <c:f>Sheet1!$A$2:$A$9</c:f>
              <c:strCache>
                <c:ptCount val="8"/>
                <c:pt idx="0">
                  <c:v>Zderzenie pojazdów boczne</c:v>
                </c:pt>
                <c:pt idx="1">
                  <c:v>Najechanie na pieszego</c:v>
                </c:pt>
                <c:pt idx="2">
                  <c:v>Najechanie na drzewo</c:v>
                </c:pt>
                <c:pt idx="3">
                  <c:v>Zderzenie pojazdów tylne</c:v>
                </c:pt>
                <c:pt idx="4">
                  <c:v>Wywrócenie się pojazdu</c:v>
                </c:pt>
                <c:pt idx="5">
                  <c:v>Zderzenie pojazdów czołowe</c:v>
                </c:pt>
                <c:pt idx="6">
                  <c:v>Inne</c:v>
                </c:pt>
                <c:pt idx="7">
                  <c:v>Pozostałe</c:v>
                </c:pt>
              </c:strCache>
            </c:strRef>
          </c:cat>
          <c:val>
            <c:numRef>
              <c:f>Sheet1!$E$2:$E$9</c:f>
              <c:numCache>
                <c:formatCode>General</c:formatCode>
                <c:ptCount val="8"/>
              </c:numCache>
            </c:numRef>
          </c:val>
          <c:extLst>
            <c:ext xmlns:c16="http://schemas.microsoft.com/office/drawing/2014/chart" uri="{C3380CC4-5D6E-409C-BE32-E72D297353CC}">
              <c16:uniqueId val="{00000042-7A5A-47EA-97B9-2AFB8B4727A1}"/>
            </c:ext>
          </c:extLst>
        </c:ser>
        <c:dLbls>
          <c:showLegendKey val="0"/>
          <c:showVal val="0"/>
          <c:showCatName val="0"/>
          <c:showSerName val="0"/>
          <c:showPercent val="0"/>
          <c:showBubbleSize val="0"/>
          <c:showLeaderLines val="0"/>
        </c:dLbls>
      </c:pie3DChart>
      <c:spPr>
        <a:noFill/>
        <a:ln w="6344">
          <a:solidFill>
            <a:srgbClr val="808080"/>
          </a:solidFill>
          <a:prstDash val="solid"/>
        </a:ln>
      </c:spPr>
    </c:plotArea>
    <c:legend>
      <c:legendPos val="b"/>
      <c:layout>
        <c:manualLayout>
          <c:xMode val="edge"/>
          <c:yMode val="edge"/>
          <c:x val="3.1413573303337085E-2"/>
          <c:y val="0.67333350889667209"/>
          <c:w val="0.93019195771260299"/>
          <c:h val="0.31333350889667222"/>
        </c:manualLayout>
      </c:layout>
      <c:overlay val="0"/>
      <c:spPr>
        <a:noFill/>
        <a:ln w="3167">
          <a:solidFill>
            <a:srgbClr val="000000"/>
          </a:solidFill>
          <a:prstDash val="solid"/>
        </a:ln>
      </c:spPr>
      <c:txPr>
        <a:bodyPr/>
        <a:lstStyle/>
        <a:p>
          <a:pPr>
            <a:defRPr sz="1097"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47963800904979E-2"/>
          <c:y val="2.9891304347826091E-2"/>
          <c:w val="0.73906485671191569"/>
          <c:h val="0.84510869565217428"/>
        </c:manualLayout>
      </c:layout>
      <c:barChart>
        <c:barDir val="col"/>
        <c:grouping val="clustered"/>
        <c:varyColors val="0"/>
        <c:ser>
          <c:idx val="0"/>
          <c:order val="0"/>
          <c:tx>
            <c:strRef>
              <c:f>Sheet1!$A$2</c:f>
              <c:strCache>
                <c:ptCount val="1"/>
                <c:pt idx="0">
                  <c:v>mężczyźni</c:v>
                </c:pt>
              </c:strCache>
            </c:strRef>
          </c:tx>
          <c:spPr>
            <a:solidFill>
              <a:srgbClr val="9999FF"/>
            </a:solidFill>
            <a:ln w="6352">
              <a:solidFill>
                <a:srgbClr val="000000"/>
              </a:solidFill>
              <a:prstDash val="solid"/>
            </a:ln>
          </c:spPr>
          <c:invertIfNegative val="0"/>
          <c:dLbls>
            <c:dLbl>
              <c:idx val="0"/>
              <c:layout>
                <c:manualLayout>
                  <c:x val="-1.4306318713477044E-3"/>
                  <c:y val="-2.39052495030264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318-4344-B0A3-91F38958544F}"/>
                </c:ext>
              </c:extLst>
            </c:dLbl>
            <c:dLbl>
              <c:idx val="1"/>
              <c:layout>
                <c:manualLayout>
                  <c:x val="-3.5227614112288697E-3"/>
                  <c:y val="-2.142555932994000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318-4344-B0A3-91F38958544F}"/>
                </c:ext>
              </c:extLst>
            </c:dLbl>
            <c:dLbl>
              <c:idx val="2"/>
              <c:layout>
                <c:manualLayout>
                  <c:x val="-2.2572490784579253E-3"/>
                  <c:y val="-4.05122837704619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318-4344-B0A3-91F38958544F}"/>
                </c:ext>
              </c:extLst>
            </c:dLbl>
            <c:spPr>
              <a:noFill/>
              <a:ln w="25410">
                <a:noFill/>
              </a:ln>
            </c:spPr>
            <c:txPr>
              <a:bodyPr/>
              <a:lstStyle/>
              <a:p>
                <a:pPr>
                  <a:defRPr sz="162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Sheet1!$B$2:$D$2</c:f>
              <c:numCache>
                <c:formatCode>General</c:formatCode>
                <c:ptCount val="3"/>
                <c:pt idx="0">
                  <c:v>1012</c:v>
                </c:pt>
                <c:pt idx="1">
                  <c:v>928</c:v>
                </c:pt>
                <c:pt idx="2">
                  <c:v>792</c:v>
                </c:pt>
              </c:numCache>
            </c:numRef>
          </c:val>
          <c:extLst>
            <c:ext xmlns:c16="http://schemas.microsoft.com/office/drawing/2014/chart" uri="{C3380CC4-5D6E-409C-BE32-E72D297353CC}">
              <c16:uniqueId val="{00000003-9318-4344-B0A3-91F38958544F}"/>
            </c:ext>
          </c:extLst>
        </c:ser>
        <c:ser>
          <c:idx val="1"/>
          <c:order val="1"/>
          <c:tx>
            <c:strRef>
              <c:f>Sheet1!$A$3</c:f>
              <c:strCache>
                <c:ptCount val="1"/>
                <c:pt idx="0">
                  <c:v>kobiety</c:v>
                </c:pt>
              </c:strCache>
            </c:strRef>
          </c:tx>
          <c:spPr>
            <a:solidFill>
              <a:srgbClr val="993366"/>
            </a:solidFill>
            <a:ln w="6352">
              <a:solidFill>
                <a:srgbClr val="000000"/>
              </a:solidFill>
              <a:prstDash val="solid"/>
            </a:ln>
          </c:spPr>
          <c:invertIfNegative val="0"/>
          <c:dLbls>
            <c:dLbl>
              <c:idx val="0"/>
              <c:layout>
                <c:manualLayout>
                  <c:x val="8.1976837099024258E-3"/>
                  <c:y val="-3.9541082214242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318-4344-B0A3-91F38958544F}"/>
                </c:ext>
              </c:extLst>
            </c:dLbl>
            <c:dLbl>
              <c:idx val="1"/>
              <c:layout>
                <c:manualLayout>
                  <c:x val="1.4571705423089333E-2"/>
                  <c:y val="-2.5492786439395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318-4344-B0A3-91F38958544F}"/>
                </c:ext>
              </c:extLst>
            </c:dLbl>
            <c:dLbl>
              <c:idx val="2"/>
              <c:layout>
                <c:manualLayout>
                  <c:x val="8.8793621287348596E-3"/>
                  <c:y val="-1.10217872816953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318-4344-B0A3-91F38958544F}"/>
                </c:ext>
              </c:extLst>
            </c:dLbl>
            <c:spPr>
              <a:noFill/>
              <a:ln w="25410">
                <a:noFill/>
              </a:ln>
            </c:spPr>
            <c:txPr>
              <a:bodyPr/>
              <a:lstStyle/>
              <a:p>
                <a:pPr>
                  <a:defRPr sz="162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Sheet1!$B$3:$D$3</c:f>
              <c:numCache>
                <c:formatCode>General</c:formatCode>
                <c:ptCount val="3"/>
                <c:pt idx="0">
                  <c:v>289</c:v>
                </c:pt>
                <c:pt idx="1">
                  <c:v>259</c:v>
                </c:pt>
                <c:pt idx="2">
                  <c:v>249</c:v>
                </c:pt>
              </c:numCache>
            </c:numRef>
          </c:val>
          <c:extLst>
            <c:ext xmlns:c16="http://schemas.microsoft.com/office/drawing/2014/chart" uri="{C3380CC4-5D6E-409C-BE32-E72D297353CC}">
              <c16:uniqueId val="{00000007-9318-4344-B0A3-91F38958544F}"/>
            </c:ext>
          </c:extLst>
        </c:ser>
        <c:ser>
          <c:idx val="2"/>
          <c:order val="2"/>
          <c:tx>
            <c:strRef>
              <c:f>Sheet1!$A$4</c:f>
              <c:strCache>
                <c:ptCount val="1"/>
                <c:pt idx="0">
                  <c:v>brak danych</c:v>
                </c:pt>
              </c:strCache>
            </c:strRef>
          </c:tx>
          <c:spPr>
            <a:solidFill>
              <a:srgbClr val="FFFFCC"/>
            </a:solidFill>
            <a:ln w="6352">
              <a:solidFill>
                <a:srgbClr val="000000"/>
              </a:solidFill>
              <a:prstDash val="solid"/>
            </a:ln>
          </c:spPr>
          <c:invertIfNegative val="0"/>
          <c:dLbls>
            <c:dLbl>
              <c:idx val="0"/>
              <c:layout>
                <c:manualLayout>
                  <c:x val="8.1926030329084239E-3"/>
                  <c:y val="-3.6095412161188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318-4344-B0A3-91F38958544F}"/>
                </c:ext>
              </c:extLst>
            </c:dLbl>
            <c:dLbl>
              <c:idx val="1"/>
              <c:layout>
                <c:manualLayout>
                  <c:x val="1.1550189061052771E-2"/>
                  <c:y val="-1.90656745108990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9318-4344-B0A3-91F38958544F}"/>
                </c:ext>
              </c:extLst>
            </c:dLbl>
            <c:dLbl>
              <c:idx val="2"/>
              <c:layout>
                <c:manualLayout>
                  <c:x val="1.3399323896411741E-2"/>
                  <c:y val="-1.166551794826909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9318-4344-B0A3-91F38958544F}"/>
                </c:ext>
              </c:extLst>
            </c:dLbl>
            <c:spPr>
              <a:noFill/>
              <a:ln w="25410">
                <a:noFill/>
              </a:ln>
            </c:spPr>
            <c:txPr>
              <a:bodyPr/>
              <a:lstStyle/>
              <a:p>
                <a:pPr>
                  <a:defRPr sz="162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Sheet1!$B$4:$D$4</c:f>
              <c:numCache>
                <c:formatCode>General</c:formatCode>
                <c:ptCount val="3"/>
                <c:pt idx="0">
                  <c:v>36</c:v>
                </c:pt>
                <c:pt idx="1">
                  <c:v>42</c:v>
                </c:pt>
                <c:pt idx="2">
                  <c:v>36</c:v>
                </c:pt>
              </c:numCache>
            </c:numRef>
          </c:val>
          <c:extLst>
            <c:ext xmlns:c16="http://schemas.microsoft.com/office/drawing/2014/chart" uri="{C3380CC4-5D6E-409C-BE32-E72D297353CC}">
              <c16:uniqueId val="{0000000B-9318-4344-B0A3-91F38958544F}"/>
            </c:ext>
          </c:extLst>
        </c:ser>
        <c:dLbls>
          <c:showLegendKey val="0"/>
          <c:showVal val="0"/>
          <c:showCatName val="0"/>
          <c:showSerName val="0"/>
          <c:showPercent val="0"/>
          <c:showBubbleSize val="0"/>
        </c:dLbls>
        <c:gapWidth val="150"/>
        <c:axId val="348316672"/>
        <c:axId val="348726976"/>
      </c:barChart>
      <c:catAx>
        <c:axId val="348316672"/>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1626" b="1" i="0" u="none" strike="noStrike" baseline="0">
                <a:solidFill>
                  <a:srgbClr val="000000"/>
                </a:solidFill>
                <a:latin typeface="Calibri"/>
                <a:ea typeface="Calibri"/>
                <a:cs typeface="Calibri"/>
              </a:defRPr>
            </a:pPr>
            <a:endParaRPr lang="pl-PL"/>
          </a:p>
        </c:txPr>
        <c:crossAx val="348726976"/>
        <c:crosses val="autoZero"/>
        <c:auto val="1"/>
        <c:lblAlgn val="ctr"/>
        <c:lblOffset val="100"/>
        <c:noMultiLvlLbl val="0"/>
      </c:catAx>
      <c:valAx>
        <c:axId val="348726976"/>
        <c:scaling>
          <c:orientation val="minMax"/>
          <c:max val="1200"/>
        </c:scaling>
        <c:delete val="0"/>
        <c:axPos val="l"/>
        <c:majorGridlines>
          <c:spPr>
            <a:ln w="6352">
              <a:solidFill>
                <a:schemeClr val="bg1">
                  <a:lumMod val="85000"/>
                </a:schemeClr>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1626" b="0" i="0" u="none" strike="noStrike" baseline="0">
                <a:solidFill>
                  <a:srgbClr val="000000"/>
                </a:solidFill>
                <a:latin typeface="Calibri"/>
                <a:ea typeface="Calibri"/>
                <a:cs typeface="Calibri"/>
              </a:defRPr>
            </a:pPr>
            <a:endParaRPr lang="pl-PL"/>
          </a:p>
        </c:txPr>
        <c:crossAx val="348316672"/>
        <c:crosses val="autoZero"/>
        <c:crossBetween val="between"/>
      </c:valAx>
      <c:spPr>
        <a:noFill/>
        <a:ln w="6352">
          <a:solidFill>
            <a:srgbClr val="808080"/>
          </a:solidFill>
          <a:prstDash val="solid"/>
        </a:ln>
      </c:spPr>
    </c:plotArea>
    <c:legend>
      <c:legendPos val="r"/>
      <c:layout>
        <c:manualLayout>
          <c:xMode val="edge"/>
          <c:yMode val="edge"/>
          <c:x val="0.84615380972115328"/>
          <c:y val="0.39130434782608697"/>
          <c:w val="0.13516484123695061"/>
          <c:h val="0.19274392331393359"/>
        </c:manualLayout>
      </c:layout>
      <c:overlay val="0"/>
      <c:spPr>
        <a:noFill/>
        <a:ln w="3172">
          <a:solidFill>
            <a:srgbClr val="000000"/>
          </a:solidFill>
          <a:prstDash val="solid"/>
        </a:ln>
      </c:spPr>
      <c:txPr>
        <a:bodyPr/>
        <a:lstStyle/>
        <a:p>
          <a:pPr>
            <a:defRPr sz="1009"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626"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4954682779456194E-2"/>
          <c:y val="6.2814070351758816E-2"/>
          <c:w val="0.78398791540785473"/>
          <c:h val="0.8216080402010052"/>
        </c:manualLayout>
      </c:layout>
      <c:barChart>
        <c:barDir val="col"/>
        <c:grouping val="clustered"/>
        <c:varyColors val="0"/>
        <c:ser>
          <c:idx val="0"/>
          <c:order val="0"/>
          <c:tx>
            <c:strRef>
              <c:f>Sheet1!$A$2</c:f>
              <c:strCache>
                <c:ptCount val="1"/>
                <c:pt idx="0">
                  <c:v>mężczyźni</c:v>
                </c:pt>
              </c:strCache>
            </c:strRef>
          </c:tx>
          <c:spPr>
            <a:solidFill>
              <a:srgbClr val="9999FF"/>
            </a:solidFill>
            <a:ln w="6219">
              <a:solidFill>
                <a:srgbClr val="000000"/>
              </a:solidFill>
              <a:prstDash val="solid"/>
            </a:ln>
          </c:spPr>
          <c:invertIfNegative val="0"/>
          <c:dLbls>
            <c:dLbl>
              <c:idx val="0"/>
              <c:layout>
                <c:manualLayout>
                  <c:x val="1.740323628184326E-3"/>
                  <c:y val="-2.85809970656005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4FD-4C2E-93F7-D8FB488E12B0}"/>
                </c:ext>
              </c:extLst>
            </c:dLbl>
            <c:dLbl>
              <c:idx val="1"/>
              <c:layout>
                <c:manualLayout>
                  <c:x val="1.8811573156551919E-4"/>
                  <c:y val="-3.399952033200558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4FD-4C2E-93F7-D8FB488E12B0}"/>
                </c:ext>
              </c:extLst>
            </c:dLbl>
            <c:dLbl>
              <c:idx val="2"/>
              <c:layout>
                <c:manualLayout>
                  <c:x val="-5.8958142194338575E-3"/>
                  <c:y val="-2.095224417553286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4FD-4C2E-93F7-D8FB488E12B0}"/>
                </c:ext>
              </c:extLst>
            </c:dLbl>
            <c:dLbl>
              <c:idx val="3"/>
              <c:layout>
                <c:manualLayout>
                  <c:xMode val="edge"/>
                  <c:yMode val="edge"/>
                  <c:x val="0.46525679758308158"/>
                  <c:y val="5.0251256281407017E-2"/>
                </c:manualLayout>
              </c:layout>
              <c:spPr>
                <a:noFill/>
                <a:ln w="24875">
                  <a:noFill/>
                </a:ln>
              </c:spPr>
              <c:txPr>
                <a:bodyPr/>
                <a:lstStyle/>
                <a:p>
                  <a:pPr>
                    <a:defRPr sz="1077" b="1" i="0" u="none" strike="noStrike" baseline="0">
                      <a:solidFill>
                        <a:srgbClr val="000000"/>
                      </a:solidFill>
                      <a:latin typeface="Sylfaen"/>
                      <a:ea typeface="Sylfaen"/>
                      <a:cs typeface="Sylfae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4FD-4C2E-93F7-D8FB488E12B0}"/>
                </c:ext>
              </c:extLst>
            </c:dLbl>
            <c:spPr>
              <a:noFill/>
              <a:ln w="24875">
                <a:noFill/>
              </a:ln>
            </c:spPr>
            <c:txPr>
              <a:bodyPr/>
              <a:lstStyle/>
              <a:p>
                <a:pPr>
                  <a:defRPr sz="161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Sheet1!$B$2:$D$2</c:f>
              <c:numCache>
                <c:formatCode>General</c:formatCode>
                <c:ptCount val="3"/>
                <c:pt idx="0">
                  <c:v>67</c:v>
                </c:pt>
                <c:pt idx="1">
                  <c:v>53</c:v>
                </c:pt>
                <c:pt idx="2">
                  <c:v>42</c:v>
                </c:pt>
              </c:numCache>
            </c:numRef>
          </c:val>
          <c:extLst>
            <c:ext xmlns:c16="http://schemas.microsoft.com/office/drawing/2014/chart" uri="{C3380CC4-5D6E-409C-BE32-E72D297353CC}">
              <c16:uniqueId val="{00000004-E4FD-4C2E-93F7-D8FB488E12B0}"/>
            </c:ext>
          </c:extLst>
        </c:ser>
        <c:ser>
          <c:idx val="1"/>
          <c:order val="1"/>
          <c:tx>
            <c:strRef>
              <c:f>Sheet1!$A$3</c:f>
              <c:strCache>
                <c:ptCount val="1"/>
                <c:pt idx="0">
                  <c:v>kobiety</c:v>
                </c:pt>
              </c:strCache>
            </c:strRef>
          </c:tx>
          <c:spPr>
            <a:solidFill>
              <a:srgbClr val="993366"/>
            </a:solidFill>
            <a:ln w="6219">
              <a:solidFill>
                <a:srgbClr val="000000"/>
              </a:solidFill>
              <a:prstDash val="solid"/>
            </a:ln>
          </c:spPr>
          <c:invertIfNegative val="0"/>
          <c:dLbls>
            <c:dLbl>
              <c:idx val="0"/>
              <c:layout>
                <c:manualLayout>
                  <c:x val="1.3952846029350321E-3"/>
                  <c:y val="-2.198150829087009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4FD-4C2E-93F7-D8FB488E12B0}"/>
                </c:ext>
              </c:extLst>
            </c:dLbl>
            <c:dLbl>
              <c:idx val="1"/>
              <c:layout>
                <c:manualLayout>
                  <c:x val="4.3747987606969074E-3"/>
                  <c:y val="-1.504925882300678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4FD-4C2E-93F7-D8FB488E12B0}"/>
                </c:ext>
              </c:extLst>
            </c:dLbl>
            <c:dLbl>
              <c:idx val="2"/>
              <c:layout>
                <c:manualLayout>
                  <c:x val="7.3543129184587813E-3"/>
                  <c:y val="-2.891375775873340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4FD-4C2E-93F7-D8FB488E12B0}"/>
                </c:ext>
              </c:extLst>
            </c:dLbl>
            <c:dLbl>
              <c:idx val="3"/>
              <c:layout>
                <c:manualLayout>
                  <c:xMode val="edge"/>
                  <c:yMode val="edge"/>
                  <c:x val="0.50302114803625342"/>
                  <c:y val="0.18341708542713586"/>
                </c:manualLayout>
              </c:layout>
              <c:spPr>
                <a:noFill/>
                <a:ln w="24875">
                  <a:noFill/>
                </a:ln>
              </c:spPr>
              <c:txPr>
                <a:bodyPr/>
                <a:lstStyle/>
                <a:p>
                  <a:pPr>
                    <a:defRPr sz="1077" b="1" i="0" u="none" strike="noStrike" baseline="0">
                      <a:solidFill>
                        <a:srgbClr val="000000"/>
                      </a:solidFill>
                      <a:latin typeface="Sylfaen"/>
                      <a:ea typeface="Sylfaen"/>
                      <a:cs typeface="Sylfaen"/>
                    </a:defRPr>
                  </a:pPr>
                  <a:endParaRPr lang="pl-PL"/>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4FD-4C2E-93F7-D8FB488E12B0}"/>
                </c:ext>
              </c:extLst>
            </c:dLbl>
            <c:spPr>
              <a:noFill/>
              <a:ln w="24875">
                <a:noFill/>
              </a:ln>
            </c:spPr>
            <c:txPr>
              <a:bodyPr/>
              <a:lstStyle/>
              <a:p>
                <a:pPr>
                  <a:defRPr sz="161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Sheet1!$B$3:$D$3</c:f>
              <c:numCache>
                <c:formatCode>General</c:formatCode>
                <c:ptCount val="3"/>
                <c:pt idx="0">
                  <c:v>30</c:v>
                </c:pt>
                <c:pt idx="1">
                  <c:v>35</c:v>
                </c:pt>
                <c:pt idx="2">
                  <c:v>23</c:v>
                </c:pt>
              </c:numCache>
            </c:numRef>
          </c:val>
          <c:extLst>
            <c:ext xmlns:c16="http://schemas.microsoft.com/office/drawing/2014/chart" uri="{C3380CC4-5D6E-409C-BE32-E72D297353CC}">
              <c16:uniqueId val="{00000009-E4FD-4C2E-93F7-D8FB488E12B0}"/>
            </c:ext>
          </c:extLst>
        </c:ser>
        <c:ser>
          <c:idx val="2"/>
          <c:order val="2"/>
          <c:tx>
            <c:strRef>
              <c:f>Sheet1!$A$4</c:f>
              <c:strCache>
                <c:ptCount val="1"/>
                <c:pt idx="0">
                  <c:v>brak danych</c:v>
                </c:pt>
              </c:strCache>
            </c:strRef>
          </c:tx>
          <c:spPr>
            <a:solidFill>
              <a:srgbClr val="FFFFCC"/>
            </a:solidFill>
            <a:ln w="6219">
              <a:solidFill>
                <a:srgbClr val="000000"/>
              </a:solidFill>
              <a:prstDash val="solid"/>
            </a:ln>
          </c:spPr>
          <c:invertIfNegative val="0"/>
          <c:dLbls>
            <c:spPr>
              <a:noFill/>
              <a:ln w="24875">
                <a:noFill/>
              </a:ln>
            </c:spPr>
            <c:txPr>
              <a:bodyPr/>
              <a:lstStyle/>
              <a:p>
                <a:pPr>
                  <a:defRPr sz="1616"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2016r.</c:v>
                </c:pt>
                <c:pt idx="1">
                  <c:v>2017r.</c:v>
                </c:pt>
                <c:pt idx="2">
                  <c:v>2018r.</c:v>
                </c:pt>
              </c:strCache>
            </c:strRef>
          </c:cat>
          <c:val>
            <c:numRef>
              <c:f>Sheet1!$B$4:$D$4</c:f>
              <c:numCache>
                <c:formatCode>General</c:formatCode>
                <c:ptCount val="3"/>
                <c:pt idx="0">
                  <c:v>0</c:v>
                </c:pt>
                <c:pt idx="1">
                  <c:v>0</c:v>
                </c:pt>
                <c:pt idx="2">
                  <c:v>1</c:v>
                </c:pt>
              </c:numCache>
            </c:numRef>
          </c:val>
          <c:extLst>
            <c:ext xmlns:c16="http://schemas.microsoft.com/office/drawing/2014/chart" uri="{C3380CC4-5D6E-409C-BE32-E72D297353CC}">
              <c16:uniqueId val="{0000000A-E4FD-4C2E-93F7-D8FB488E12B0}"/>
            </c:ext>
          </c:extLst>
        </c:ser>
        <c:dLbls>
          <c:showLegendKey val="0"/>
          <c:showVal val="0"/>
          <c:showCatName val="0"/>
          <c:showSerName val="0"/>
          <c:showPercent val="0"/>
          <c:showBubbleSize val="0"/>
        </c:dLbls>
        <c:gapWidth val="150"/>
        <c:axId val="348318720"/>
        <c:axId val="190135040"/>
      </c:barChart>
      <c:catAx>
        <c:axId val="348318720"/>
        <c:scaling>
          <c:orientation val="minMax"/>
        </c:scaling>
        <c:delete val="0"/>
        <c:axPos val="b"/>
        <c:numFmt formatCode="General" sourceLinked="1"/>
        <c:majorTickMark val="out"/>
        <c:minorTickMark val="none"/>
        <c:tickLblPos val="low"/>
        <c:spPr>
          <a:ln w="3106">
            <a:solidFill>
              <a:srgbClr val="000000"/>
            </a:solidFill>
            <a:prstDash val="solid"/>
          </a:ln>
        </c:spPr>
        <c:txPr>
          <a:bodyPr rot="0" vert="horz"/>
          <a:lstStyle/>
          <a:p>
            <a:pPr>
              <a:defRPr sz="1616" b="1" i="0" u="none" strike="noStrike" baseline="0">
                <a:solidFill>
                  <a:srgbClr val="000000"/>
                </a:solidFill>
                <a:latin typeface="Calibri"/>
                <a:ea typeface="Calibri"/>
                <a:cs typeface="Calibri"/>
              </a:defRPr>
            </a:pPr>
            <a:endParaRPr lang="pl-PL"/>
          </a:p>
        </c:txPr>
        <c:crossAx val="190135040"/>
        <c:crosses val="autoZero"/>
        <c:auto val="1"/>
        <c:lblAlgn val="ctr"/>
        <c:lblOffset val="100"/>
        <c:noMultiLvlLbl val="0"/>
      </c:catAx>
      <c:valAx>
        <c:axId val="190135040"/>
        <c:scaling>
          <c:orientation val="minMax"/>
          <c:max val="100"/>
        </c:scaling>
        <c:delete val="0"/>
        <c:axPos val="l"/>
        <c:majorGridlines>
          <c:spPr>
            <a:ln w="6219">
              <a:solidFill>
                <a:schemeClr val="bg1">
                  <a:lumMod val="85000"/>
                </a:schemeClr>
              </a:solidFill>
              <a:prstDash val="solid"/>
            </a:ln>
          </c:spPr>
        </c:majorGridlines>
        <c:numFmt formatCode="General" sourceLinked="1"/>
        <c:majorTickMark val="out"/>
        <c:minorTickMark val="none"/>
        <c:tickLblPos val="nextTo"/>
        <c:spPr>
          <a:ln w="3106">
            <a:solidFill>
              <a:srgbClr val="000000"/>
            </a:solidFill>
            <a:prstDash val="solid"/>
          </a:ln>
        </c:spPr>
        <c:txPr>
          <a:bodyPr rot="0" vert="horz"/>
          <a:lstStyle/>
          <a:p>
            <a:pPr>
              <a:defRPr sz="1567" b="0" i="0" u="none" strike="noStrike" baseline="0">
                <a:solidFill>
                  <a:srgbClr val="000000"/>
                </a:solidFill>
                <a:latin typeface="Calibri"/>
                <a:ea typeface="Calibri"/>
                <a:cs typeface="Calibri"/>
              </a:defRPr>
            </a:pPr>
            <a:endParaRPr lang="pl-PL"/>
          </a:p>
        </c:txPr>
        <c:crossAx val="348318720"/>
        <c:crosses val="autoZero"/>
        <c:crossBetween val="between"/>
      </c:valAx>
      <c:spPr>
        <a:noFill/>
        <a:ln w="6219">
          <a:solidFill>
            <a:srgbClr val="808080"/>
          </a:solidFill>
          <a:prstDash val="solid"/>
        </a:ln>
      </c:spPr>
    </c:plotArea>
    <c:legend>
      <c:legendPos val="r"/>
      <c:layout>
        <c:manualLayout>
          <c:xMode val="edge"/>
          <c:yMode val="edge"/>
          <c:x val="0.81873105228362286"/>
          <c:y val="0.37437185929648242"/>
          <c:w val="0.13545919882186674"/>
          <c:h val="0.17849694667563543"/>
        </c:manualLayout>
      </c:layout>
      <c:overlay val="0"/>
      <c:spPr>
        <a:noFill/>
        <a:ln w="3106">
          <a:solidFill>
            <a:srgbClr val="000000"/>
          </a:solidFill>
          <a:prstDash val="solid"/>
        </a:ln>
      </c:spPr>
      <c:txPr>
        <a:bodyPr/>
        <a:lstStyle/>
        <a:p>
          <a:pPr>
            <a:defRPr sz="988"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714"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00"/>
                </a:solidFill>
                <a:latin typeface="Times New Roman"/>
                <a:ea typeface="Times New Roman"/>
                <a:cs typeface="Times New Roman"/>
              </a:defRPr>
            </a:pPr>
            <a:r>
              <a:rPr lang="pl-PL"/>
              <a:t>Wskaźniki procentowe przyczyn wypadków w roku 2018 spowodowanych przez kierujących</a:t>
            </a:r>
          </a:p>
        </c:rich>
      </c:tx>
      <c:layout>
        <c:manualLayout>
          <c:xMode val="edge"/>
          <c:yMode val="edge"/>
          <c:x val="0.10104014775930786"/>
          <c:y val="1.8656266097578924E-3"/>
        </c:manualLayout>
      </c:layout>
      <c:overlay val="0"/>
      <c:spPr>
        <a:noFill/>
        <a:ln w="25381">
          <a:noFill/>
        </a:ln>
      </c:spPr>
    </c:title>
    <c:autoTitleDeleted val="0"/>
    <c:view3D>
      <c:rotX val="20"/>
      <c:hPercent val="70"/>
      <c:rotY val="270"/>
      <c:rAngAx val="0"/>
      <c:perspective val="0"/>
    </c:view3D>
    <c:floor>
      <c:thickness val="0"/>
    </c:floor>
    <c:sideWall>
      <c:thickness val="0"/>
    </c:sideWall>
    <c:backWall>
      <c:thickness val="0"/>
    </c:backWall>
    <c:plotArea>
      <c:layout>
        <c:manualLayout>
          <c:layoutTarget val="inner"/>
          <c:xMode val="edge"/>
          <c:yMode val="edge"/>
          <c:x val="0.20802377414561665"/>
          <c:y val="0.15858208955223896"/>
          <c:w val="0.58395245170876642"/>
          <c:h val="0.31902985074626877"/>
        </c:manualLayout>
      </c:layout>
      <c:pie3DChart>
        <c:varyColors val="1"/>
        <c:ser>
          <c:idx val="1"/>
          <c:order val="0"/>
          <c:tx>
            <c:strRef>
              <c:f>Sheet1!$B$1</c:f>
              <c:strCache>
                <c:ptCount val="1"/>
                <c:pt idx="0">
                  <c:v>2018r</c:v>
                </c:pt>
              </c:strCache>
            </c:strRef>
          </c:tx>
          <c:spPr>
            <a:solidFill>
              <a:srgbClr val="993366"/>
            </a:solidFill>
            <a:ln w="6345">
              <a:solidFill>
                <a:srgbClr val="000000"/>
              </a:solidFill>
              <a:prstDash val="solid"/>
            </a:ln>
          </c:spPr>
          <c:explosion val="18"/>
          <c:dPt>
            <c:idx val="0"/>
            <c:bubble3D val="0"/>
            <c:spPr>
              <a:solidFill>
                <a:srgbClr val="9999FF"/>
              </a:solidFill>
              <a:ln w="6345">
                <a:solidFill>
                  <a:srgbClr val="000000"/>
                </a:solidFill>
                <a:prstDash val="solid"/>
              </a:ln>
            </c:spPr>
            <c:extLst>
              <c:ext xmlns:c16="http://schemas.microsoft.com/office/drawing/2014/chart" uri="{C3380CC4-5D6E-409C-BE32-E72D297353CC}">
                <c16:uniqueId val="{00000001-14A5-4D33-8F88-D28310D59CF2}"/>
              </c:ext>
            </c:extLst>
          </c:dPt>
          <c:dPt>
            <c:idx val="1"/>
            <c:bubble3D val="0"/>
            <c:extLst>
              <c:ext xmlns:c16="http://schemas.microsoft.com/office/drawing/2014/chart" uri="{C3380CC4-5D6E-409C-BE32-E72D297353CC}">
                <c16:uniqueId val="{00000002-14A5-4D33-8F88-D28310D59CF2}"/>
              </c:ext>
            </c:extLst>
          </c:dPt>
          <c:dPt>
            <c:idx val="2"/>
            <c:bubble3D val="0"/>
            <c:spPr>
              <a:solidFill>
                <a:srgbClr val="FFFFCC"/>
              </a:solidFill>
              <a:ln w="6345">
                <a:solidFill>
                  <a:srgbClr val="000000"/>
                </a:solidFill>
                <a:prstDash val="solid"/>
              </a:ln>
            </c:spPr>
            <c:extLst>
              <c:ext xmlns:c16="http://schemas.microsoft.com/office/drawing/2014/chart" uri="{C3380CC4-5D6E-409C-BE32-E72D297353CC}">
                <c16:uniqueId val="{00000004-14A5-4D33-8F88-D28310D59CF2}"/>
              </c:ext>
            </c:extLst>
          </c:dPt>
          <c:dPt>
            <c:idx val="3"/>
            <c:bubble3D val="0"/>
            <c:spPr>
              <a:solidFill>
                <a:srgbClr val="CCFFFF"/>
              </a:solidFill>
              <a:ln w="6345">
                <a:solidFill>
                  <a:srgbClr val="000000"/>
                </a:solidFill>
                <a:prstDash val="solid"/>
              </a:ln>
            </c:spPr>
            <c:extLst>
              <c:ext xmlns:c16="http://schemas.microsoft.com/office/drawing/2014/chart" uri="{C3380CC4-5D6E-409C-BE32-E72D297353CC}">
                <c16:uniqueId val="{00000006-14A5-4D33-8F88-D28310D59CF2}"/>
              </c:ext>
            </c:extLst>
          </c:dPt>
          <c:dPt>
            <c:idx val="4"/>
            <c:bubble3D val="0"/>
            <c:spPr>
              <a:solidFill>
                <a:srgbClr val="660066"/>
              </a:solidFill>
              <a:ln w="6345">
                <a:solidFill>
                  <a:srgbClr val="000000"/>
                </a:solidFill>
                <a:prstDash val="solid"/>
              </a:ln>
            </c:spPr>
            <c:extLst>
              <c:ext xmlns:c16="http://schemas.microsoft.com/office/drawing/2014/chart" uri="{C3380CC4-5D6E-409C-BE32-E72D297353CC}">
                <c16:uniqueId val="{00000008-14A5-4D33-8F88-D28310D59CF2}"/>
              </c:ext>
            </c:extLst>
          </c:dPt>
          <c:dPt>
            <c:idx val="5"/>
            <c:bubble3D val="0"/>
            <c:spPr>
              <a:solidFill>
                <a:srgbClr val="FF8080"/>
              </a:solidFill>
              <a:ln w="6345">
                <a:solidFill>
                  <a:srgbClr val="000000"/>
                </a:solidFill>
                <a:prstDash val="solid"/>
              </a:ln>
            </c:spPr>
            <c:extLst>
              <c:ext xmlns:c16="http://schemas.microsoft.com/office/drawing/2014/chart" uri="{C3380CC4-5D6E-409C-BE32-E72D297353CC}">
                <c16:uniqueId val="{0000000A-14A5-4D33-8F88-D28310D59CF2}"/>
              </c:ext>
            </c:extLst>
          </c:dPt>
          <c:dPt>
            <c:idx val="6"/>
            <c:bubble3D val="0"/>
            <c:spPr>
              <a:solidFill>
                <a:srgbClr val="0066CC"/>
              </a:solidFill>
              <a:ln w="6345">
                <a:solidFill>
                  <a:srgbClr val="000000"/>
                </a:solidFill>
                <a:prstDash val="solid"/>
              </a:ln>
            </c:spPr>
            <c:extLst>
              <c:ext xmlns:c16="http://schemas.microsoft.com/office/drawing/2014/chart" uri="{C3380CC4-5D6E-409C-BE32-E72D297353CC}">
                <c16:uniqueId val="{0000000C-14A5-4D33-8F88-D28310D59CF2}"/>
              </c:ext>
            </c:extLst>
          </c:dPt>
          <c:dPt>
            <c:idx val="7"/>
            <c:bubble3D val="0"/>
            <c:spPr>
              <a:solidFill>
                <a:srgbClr val="CCCCFF"/>
              </a:solidFill>
              <a:ln w="6345">
                <a:solidFill>
                  <a:srgbClr val="000000"/>
                </a:solidFill>
                <a:prstDash val="solid"/>
              </a:ln>
            </c:spPr>
            <c:extLst>
              <c:ext xmlns:c16="http://schemas.microsoft.com/office/drawing/2014/chart" uri="{C3380CC4-5D6E-409C-BE32-E72D297353CC}">
                <c16:uniqueId val="{0000000E-14A5-4D33-8F88-D28310D59CF2}"/>
              </c:ext>
            </c:extLst>
          </c:dPt>
          <c:dPt>
            <c:idx val="8"/>
            <c:bubble3D val="0"/>
            <c:spPr>
              <a:solidFill>
                <a:srgbClr val="000080"/>
              </a:solidFill>
              <a:ln w="6345">
                <a:solidFill>
                  <a:srgbClr val="000000"/>
                </a:solidFill>
                <a:prstDash val="solid"/>
              </a:ln>
            </c:spPr>
            <c:extLst>
              <c:ext xmlns:c16="http://schemas.microsoft.com/office/drawing/2014/chart" uri="{C3380CC4-5D6E-409C-BE32-E72D297353CC}">
                <c16:uniqueId val="{00000010-14A5-4D33-8F88-D28310D59CF2}"/>
              </c:ext>
            </c:extLst>
          </c:dPt>
          <c:dPt>
            <c:idx val="9"/>
            <c:bubble3D val="0"/>
            <c:spPr>
              <a:solidFill>
                <a:srgbClr val="FF00FF"/>
              </a:solidFill>
              <a:ln w="6345">
                <a:solidFill>
                  <a:srgbClr val="000000"/>
                </a:solidFill>
                <a:prstDash val="solid"/>
              </a:ln>
            </c:spPr>
            <c:extLst>
              <c:ext xmlns:c16="http://schemas.microsoft.com/office/drawing/2014/chart" uri="{C3380CC4-5D6E-409C-BE32-E72D297353CC}">
                <c16:uniqueId val="{00000012-14A5-4D33-8F88-D28310D59CF2}"/>
              </c:ext>
            </c:extLst>
          </c:dPt>
          <c:dPt>
            <c:idx val="10"/>
            <c:bubble3D val="0"/>
            <c:spPr>
              <a:solidFill>
                <a:srgbClr val="FFFF00"/>
              </a:solidFill>
              <a:ln w="6345">
                <a:solidFill>
                  <a:srgbClr val="000000"/>
                </a:solidFill>
                <a:prstDash val="solid"/>
              </a:ln>
            </c:spPr>
            <c:extLst>
              <c:ext xmlns:c16="http://schemas.microsoft.com/office/drawing/2014/chart" uri="{C3380CC4-5D6E-409C-BE32-E72D297353CC}">
                <c16:uniqueId val="{00000014-14A5-4D33-8F88-D28310D59CF2}"/>
              </c:ext>
            </c:extLst>
          </c:dPt>
          <c:dPt>
            <c:idx val="11"/>
            <c:bubble3D val="0"/>
            <c:spPr>
              <a:solidFill>
                <a:srgbClr val="00FFFF"/>
              </a:solidFill>
              <a:ln w="6345">
                <a:solidFill>
                  <a:srgbClr val="000000"/>
                </a:solidFill>
                <a:prstDash val="solid"/>
              </a:ln>
            </c:spPr>
            <c:extLst>
              <c:ext xmlns:c16="http://schemas.microsoft.com/office/drawing/2014/chart" uri="{C3380CC4-5D6E-409C-BE32-E72D297353CC}">
                <c16:uniqueId val="{00000016-14A5-4D33-8F88-D28310D59CF2}"/>
              </c:ext>
            </c:extLst>
          </c:dPt>
          <c:dLbls>
            <c:dLbl>
              <c:idx val="0"/>
              <c:layout>
                <c:manualLayout>
                  <c:x val="-7.4336621853086399E-2"/>
                  <c:y val="1.325334437223993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4A5-4D33-8F88-D28310D59CF2}"/>
                </c:ext>
              </c:extLst>
            </c:dLbl>
            <c:dLbl>
              <c:idx val="1"/>
              <c:layout>
                <c:manualLayout>
                  <c:x val="2.932764944539213E-2"/>
                  <c:y val="-3.1942212094210359E-5"/>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14A5-4D33-8F88-D28310D59CF2}"/>
                </c:ext>
              </c:extLst>
            </c:dLbl>
            <c:dLbl>
              <c:idx val="2"/>
              <c:layout>
                <c:manualLayout>
                  <c:x val="7.5640653022117661E-3"/>
                  <c:y val="7.243906233559155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14A5-4D33-8F88-D28310D59CF2}"/>
                </c:ext>
              </c:extLst>
            </c:dLbl>
            <c:dLbl>
              <c:idx val="3"/>
              <c:layout>
                <c:manualLayout>
                  <c:x val="-5.0304204546530772E-3"/>
                  <c:y val="3.261007772731884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14A5-4D33-8F88-D28310D59CF2}"/>
                </c:ext>
              </c:extLst>
            </c:dLbl>
            <c:dLbl>
              <c:idx val="4"/>
              <c:layout>
                <c:manualLayout>
                  <c:x val="3.2938230812171412E-2"/>
                  <c:y val="9.714298881845107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4A5-4D33-8F88-D28310D59CF2}"/>
                </c:ext>
              </c:extLst>
            </c:dLbl>
            <c:dLbl>
              <c:idx val="5"/>
              <c:layout>
                <c:manualLayout>
                  <c:x val="4.2854891862469213E-2"/>
                  <c:y val="4.529041596254407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4A5-4D33-8F88-D28310D59CF2}"/>
                </c:ext>
              </c:extLst>
            </c:dLbl>
            <c:dLbl>
              <c:idx val="6"/>
              <c:layout>
                <c:manualLayout>
                  <c:x val="4.281721537278179E-2"/>
                  <c:y val="7.337314731936472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4A5-4D33-8F88-D28310D59CF2}"/>
                </c:ext>
              </c:extLst>
            </c:dLbl>
            <c:dLbl>
              <c:idx val="7"/>
              <c:layout>
                <c:manualLayout>
                  <c:x val="-1.1754415384184872E-2"/>
                  <c:y val="9.149473629995619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4A5-4D33-8F88-D28310D59CF2}"/>
                </c:ext>
              </c:extLst>
            </c:dLbl>
            <c:dLbl>
              <c:idx val="8"/>
              <c:layout>
                <c:manualLayout>
                  <c:x val="2.7221915703015846E-2"/>
                  <c:y val="6.5425126664469105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14A5-4D33-8F88-D28310D59CF2}"/>
                </c:ext>
              </c:extLst>
            </c:dLbl>
            <c:dLbl>
              <c:idx val="9"/>
              <c:layout>
                <c:manualLayout>
                  <c:x val="-4.1953986696352856E-2"/>
                  <c:y val="6.676260323790497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14A5-4D33-8F88-D28310D59CF2}"/>
                </c:ext>
              </c:extLst>
            </c:dLbl>
            <c:dLbl>
              <c:idx val="10"/>
              <c:layout>
                <c:manualLayout>
                  <c:x val="-1.6411509495651105E-2"/>
                  <c:y val="4.517457326052508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4-14A5-4D33-8F88-D28310D59CF2}"/>
                </c:ext>
              </c:extLst>
            </c:dLbl>
            <c:dLbl>
              <c:idx val="11"/>
              <c:layout>
                <c:manualLayout>
                  <c:x val="-2.0737464008093547E-2"/>
                  <c:y val="-4.3766514134430711E-3"/>
                </c:manualLayout>
              </c:layout>
              <c:numFmt formatCode="0.0%" sourceLinked="0"/>
              <c:spPr>
                <a:noFill/>
                <a:ln w="25381">
                  <a:noFill/>
                </a:ln>
              </c:spPr>
              <c:txPr>
                <a:bodyPr/>
                <a:lstStyle/>
                <a:p>
                  <a:pPr>
                    <a:defRPr sz="974" b="1" i="0" u="none" strike="noStrike" baseline="0">
                      <a:solidFill>
                        <a:srgbClr val="000000"/>
                      </a:solidFill>
                      <a:latin typeface="Times New Roman"/>
                      <a:ea typeface="Times New Roman"/>
                      <a:cs typeface="Times New Roman"/>
                    </a:defRPr>
                  </a:pPr>
                  <a:endParaRPr lang="pl-PL"/>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6-14A5-4D33-8F88-D28310D59CF2}"/>
                </c:ext>
              </c:extLst>
            </c:dLbl>
            <c:dLbl>
              <c:idx val="12"/>
              <c:layout>
                <c:manualLayout>
                  <c:xMode val="edge"/>
                  <c:yMode val="edge"/>
                  <c:x val="0.16939078751857356"/>
                  <c:y val="0.22201492537313433"/>
                </c:manualLayout>
              </c:layout>
              <c:numFmt formatCode="0.0%" sourceLinked="0"/>
              <c:spPr>
                <a:noFill/>
                <a:ln w="25381">
                  <a:noFill/>
                </a:ln>
              </c:spPr>
              <c:txPr>
                <a:bodyPr/>
                <a:lstStyle/>
                <a:p>
                  <a:pPr>
                    <a:defRPr sz="974" b="1" i="0" u="none" strike="noStrike" baseline="0">
                      <a:solidFill>
                        <a:srgbClr val="000000"/>
                      </a:solidFill>
                      <a:latin typeface="Times New Roman"/>
                      <a:ea typeface="Times New Roman"/>
                      <a:cs typeface="Times New Roman"/>
                    </a:defRPr>
                  </a:pPr>
                  <a:endParaRPr lang="pl-PL"/>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7-14A5-4D33-8F88-D28310D59CF2}"/>
                </c:ext>
              </c:extLst>
            </c:dLbl>
            <c:numFmt formatCode="0.0%" sourceLinked="0"/>
            <c:spPr>
              <a:noFill/>
              <a:ln w="25381">
                <a:noFill/>
              </a:ln>
            </c:spPr>
            <c:txPr>
              <a:bodyPr/>
              <a:lstStyle/>
              <a:p>
                <a:pPr>
                  <a:defRPr sz="974" b="1" i="0" u="none" strike="noStrike" baseline="0">
                    <a:solidFill>
                      <a:srgbClr val="000000"/>
                    </a:solidFill>
                    <a:latin typeface="Calibri"/>
                    <a:ea typeface="Calibri"/>
                    <a:cs typeface="Calibri"/>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Sheet1!$A$2:$A$13</c:f>
              <c:strCache>
                <c:ptCount val="12"/>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wymijanie</c:v>
                </c:pt>
                <c:pt idx="7">
                  <c:v>Nieprawidłowe skręcanie</c:v>
                </c:pt>
                <c:pt idx="8">
                  <c:v>Zmęczenie, zaśnięcie</c:v>
                </c:pt>
                <c:pt idx="9">
                  <c:v>Nieprawidłowe cofanie</c:v>
                </c:pt>
                <c:pt idx="10">
                  <c:v>Omijanie pojazdu przed przejściem dla pieszych</c:v>
                </c:pt>
                <c:pt idx="11">
                  <c:v>Pozostałe</c:v>
                </c:pt>
              </c:strCache>
            </c:strRef>
          </c:cat>
          <c:val>
            <c:numRef>
              <c:f>Sheet1!$B$2:$B$13</c:f>
              <c:numCache>
                <c:formatCode>General</c:formatCode>
                <c:ptCount val="12"/>
                <c:pt idx="0">
                  <c:v>355</c:v>
                </c:pt>
                <c:pt idx="1">
                  <c:v>234</c:v>
                </c:pt>
                <c:pt idx="2">
                  <c:v>102</c:v>
                </c:pt>
                <c:pt idx="3">
                  <c:v>70</c:v>
                </c:pt>
                <c:pt idx="4">
                  <c:v>65</c:v>
                </c:pt>
                <c:pt idx="5">
                  <c:v>52</c:v>
                </c:pt>
                <c:pt idx="6">
                  <c:v>32</c:v>
                </c:pt>
                <c:pt idx="7">
                  <c:v>30</c:v>
                </c:pt>
                <c:pt idx="8">
                  <c:v>27</c:v>
                </c:pt>
                <c:pt idx="9">
                  <c:v>19</c:v>
                </c:pt>
                <c:pt idx="10">
                  <c:v>14</c:v>
                </c:pt>
                <c:pt idx="11">
                  <c:v>77</c:v>
                </c:pt>
              </c:numCache>
            </c:numRef>
          </c:val>
          <c:extLst>
            <c:ext xmlns:c16="http://schemas.microsoft.com/office/drawing/2014/chart" uri="{C3380CC4-5D6E-409C-BE32-E72D297353CC}">
              <c16:uniqueId val="{00000018-14A5-4D33-8F88-D28310D59CF2}"/>
            </c:ext>
          </c:extLst>
        </c:ser>
        <c:ser>
          <c:idx val="2"/>
          <c:order val="1"/>
          <c:tx>
            <c:strRef>
              <c:f>Sheet1!$C$1</c:f>
              <c:strCache>
                <c:ptCount val="1"/>
              </c:strCache>
            </c:strRef>
          </c:tx>
          <c:spPr>
            <a:solidFill>
              <a:srgbClr val="FFFFCC"/>
            </a:solidFill>
            <a:ln w="12672">
              <a:solidFill>
                <a:srgbClr val="000000"/>
              </a:solidFill>
              <a:prstDash val="solid"/>
            </a:ln>
          </c:spPr>
          <c:explosion val="18"/>
          <c:dPt>
            <c:idx val="0"/>
            <c:bubble3D val="0"/>
            <c:spPr>
              <a:solidFill>
                <a:srgbClr val="9999FF"/>
              </a:solidFill>
              <a:ln w="12672">
                <a:solidFill>
                  <a:srgbClr val="000000"/>
                </a:solidFill>
                <a:prstDash val="solid"/>
              </a:ln>
            </c:spPr>
            <c:extLst>
              <c:ext xmlns:c16="http://schemas.microsoft.com/office/drawing/2014/chart" uri="{C3380CC4-5D6E-409C-BE32-E72D297353CC}">
                <c16:uniqueId val="{0000001A-14A5-4D33-8F88-D28310D59CF2}"/>
              </c:ext>
            </c:extLst>
          </c:dPt>
          <c:dPt>
            <c:idx val="1"/>
            <c:bubble3D val="0"/>
            <c:spPr>
              <a:solidFill>
                <a:srgbClr val="993366"/>
              </a:solidFill>
              <a:ln w="12672">
                <a:solidFill>
                  <a:srgbClr val="000000"/>
                </a:solidFill>
                <a:prstDash val="solid"/>
              </a:ln>
            </c:spPr>
            <c:extLst>
              <c:ext xmlns:c16="http://schemas.microsoft.com/office/drawing/2014/chart" uri="{C3380CC4-5D6E-409C-BE32-E72D297353CC}">
                <c16:uniqueId val="{0000001C-14A5-4D33-8F88-D28310D59CF2}"/>
              </c:ext>
            </c:extLst>
          </c:dPt>
          <c:dPt>
            <c:idx val="2"/>
            <c:bubble3D val="0"/>
            <c:extLst>
              <c:ext xmlns:c16="http://schemas.microsoft.com/office/drawing/2014/chart" uri="{C3380CC4-5D6E-409C-BE32-E72D297353CC}">
                <c16:uniqueId val="{0000001D-14A5-4D33-8F88-D28310D59CF2}"/>
              </c:ext>
            </c:extLst>
          </c:dPt>
          <c:dPt>
            <c:idx val="3"/>
            <c:bubble3D val="0"/>
            <c:spPr>
              <a:solidFill>
                <a:srgbClr val="CCFFFF"/>
              </a:solidFill>
              <a:ln w="12672">
                <a:solidFill>
                  <a:srgbClr val="000000"/>
                </a:solidFill>
                <a:prstDash val="solid"/>
              </a:ln>
            </c:spPr>
            <c:extLst>
              <c:ext xmlns:c16="http://schemas.microsoft.com/office/drawing/2014/chart" uri="{C3380CC4-5D6E-409C-BE32-E72D297353CC}">
                <c16:uniqueId val="{0000001F-14A5-4D33-8F88-D28310D59CF2}"/>
              </c:ext>
            </c:extLst>
          </c:dPt>
          <c:dPt>
            <c:idx val="4"/>
            <c:bubble3D val="0"/>
            <c:spPr>
              <a:solidFill>
                <a:srgbClr val="660066"/>
              </a:solidFill>
              <a:ln w="12672">
                <a:solidFill>
                  <a:srgbClr val="000000"/>
                </a:solidFill>
                <a:prstDash val="solid"/>
              </a:ln>
            </c:spPr>
            <c:extLst>
              <c:ext xmlns:c16="http://schemas.microsoft.com/office/drawing/2014/chart" uri="{C3380CC4-5D6E-409C-BE32-E72D297353CC}">
                <c16:uniqueId val="{00000021-14A5-4D33-8F88-D28310D59CF2}"/>
              </c:ext>
            </c:extLst>
          </c:dPt>
          <c:dPt>
            <c:idx val="5"/>
            <c:bubble3D val="0"/>
            <c:spPr>
              <a:solidFill>
                <a:srgbClr val="FF8080"/>
              </a:solidFill>
              <a:ln w="12672">
                <a:solidFill>
                  <a:srgbClr val="000000"/>
                </a:solidFill>
                <a:prstDash val="solid"/>
              </a:ln>
            </c:spPr>
            <c:extLst>
              <c:ext xmlns:c16="http://schemas.microsoft.com/office/drawing/2014/chart" uri="{C3380CC4-5D6E-409C-BE32-E72D297353CC}">
                <c16:uniqueId val="{00000023-14A5-4D33-8F88-D28310D59CF2}"/>
              </c:ext>
            </c:extLst>
          </c:dPt>
          <c:dPt>
            <c:idx val="6"/>
            <c:bubble3D val="0"/>
            <c:spPr>
              <a:solidFill>
                <a:srgbClr val="0066CC"/>
              </a:solidFill>
              <a:ln w="12672">
                <a:solidFill>
                  <a:srgbClr val="000000"/>
                </a:solidFill>
                <a:prstDash val="solid"/>
              </a:ln>
            </c:spPr>
            <c:extLst>
              <c:ext xmlns:c16="http://schemas.microsoft.com/office/drawing/2014/chart" uri="{C3380CC4-5D6E-409C-BE32-E72D297353CC}">
                <c16:uniqueId val="{00000025-14A5-4D33-8F88-D28310D59CF2}"/>
              </c:ext>
            </c:extLst>
          </c:dPt>
          <c:dPt>
            <c:idx val="7"/>
            <c:bubble3D val="0"/>
            <c:spPr>
              <a:solidFill>
                <a:srgbClr val="CCCCFF"/>
              </a:solidFill>
              <a:ln w="12672">
                <a:solidFill>
                  <a:srgbClr val="000000"/>
                </a:solidFill>
                <a:prstDash val="solid"/>
              </a:ln>
            </c:spPr>
            <c:extLst>
              <c:ext xmlns:c16="http://schemas.microsoft.com/office/drawing/2014/chart" uri="{C3380CC4-5D6E-409C-BE32-E72D297353CC}">
                <c16:uniqueId val="{00000027-14A5-4D33-8F88-D28310D59CF2}"/>
              </c:ext>
            </c:extLst>
          </c:dPt>
          <c:dPt>
            <c:idx val="8"/>
            <c:bubble3D val="0"/>
            <c:spPr>
              <a:solidFill>
                <a:srgbClr val="000080"/>
              </a:solidFill>
              <a:ln w="12672">
                <a:solidFill>
                  <a:srgbClr val="000000"/>
                </a:solidFill>
                <a:prstDash val="solid"/>
              </a:ln>
            </c:spPr>
            <c:extLst>
              <c:ext xmlns:c16="http://schemas.microsoft.com/office/drawing/2014/chart" uri="{C3380CC4-5D6E-409C-BE32-E72D297353CC}">
                <c16:uniqueId val="{00000029-14A5-4D33-8F88-D28310D59CF2}"/>
              </c:ext>
            </c:extLst>
          </c:dPt>
          <c:dPt>
            <c:idx val="9"/>
            <c:bubble3D val="0"/>
            <c:spPr>
              <a:solidFill>
                <a:srgbClr val="FF00FF"/>
              </a:solidFill>
              <a:ln w="12672">
                <a:solidFill>
                  <a:srgbClr val="000000"/>
                </a:solidFill>
                <a:prstDash val="solid"/>
              </a:ln>
            </c:spPr>
            <c:extLst>
              <c:ext xmlns:c16="http://schemas.microsoft.com/office/drawing/2014/chart" uri="{C3380CC4-5D6E-409C-BE32-E72D297353CC}">
                <c16:uniqueId val="{0000002B-14A5-4D33-8F88-D28310D59CF2}"/>
              </c:ext>
            </c:extLst>
          </c:dPt>
          <c:dPt>
            <c:idx val="10"/>
            <c:bubble3D val="0"/>
            <c:spPr>
              <a:solidFill>
                <a:srgbClr val="FFFF00"/>
              </a:solidFill>
              <a:ln w="12672">
                <a:solidFill>
                  <a:srgbClr val="000000"/>
                </a:solidFill>
                <a:prstDash val="solid"/>
              </a:ln>
            </c:spPr>
            <c:extLst>
              <c:ext xmlns:c16="http://schemas.microsoft.com/office/drawing/2014/chart" uri="{C3380CC4-5D6E-409C-BE32-E72D297353CC}">
                <c16:uniqueId val="{0000002D-14A5-4D33-8F88-D28310D59CF2}"/>
              </c:ext>
            </c:extLst>
          </c:dPt>
          <c:dPt>
            <c:idx val="11"/>
            <c:bubble3D val="0"/>
            <c:spPr>
              <a:solidFill>
                <a:srgbClr val="00FFFF"/>
              </a:solidFill>
              <a:ln w="12672">
                <a:solidFill>
                  <a:srgbClr val="000000"/>
                </a:solidFill>
                <a:prstDash val="solid"/>
              </a:ln>
            </c:spPr>
            <c:extLst>
              <c:ext xmlns:c16="http://schemas.microsoft.com/office/drawing/2014/chart" uri="{C3380CC4-5D6E-409C-BE32-E72D297353CC}">
                <c16:uniqueId val="{0000002F-14A5-4D33-8F88-D28310D59CF2}"/>
              </c:ext>
            </c:extLst>
          </c:dPt>
          <c:dLbls>
            <c:numFmt formatCode="0%" sourceLinked="0"/>
            <c:spPr>
              <a:noFill/>
              <a:ln w="25381">
                <a:noFill/>
              </a:ln>
            </c:spPr>
            <c:txPr>
              <a:bodyPr/>
              <a:lstStyle/>
              <a:p>
                <a:pPr>
                  <a:defRPr sz="1919" b="1" i="0" u="none" strike="noStrike" baseline="0">
                    <a:solidFill>
                      <a:srgbClr val="000000"/>
                    </a:solidFill>
                    <a:latin typeface="Sylfaen"/>
                    <a:ea typeface="Sylfaen"/>
                    <a:cs typeface="Sylfaen"/>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Sheet1!$A$2:$A$13</c:f>
              <c:strCache>
                <c:ptCount val="12"/>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wymijanie</c:v>
                </c:pt>
                <c:pt idx="7">
                  <c:v>Nieprawidłowe skręcanie</c:v>
                </c:pt>
                <c:pt idx="8">
                  <c:v>Zmęczenie, zaśnięcie</c:v>
                </c:pt>
                <c:pt idx="9">
                  <c:v>Nieprawidłowe cofanie</c:v>
                </c:pt>
                <c:pt idx="10">
                  <c:v>Omijanie pojazdu przed przejściem dla pieszych</c:v>
                </c:pt>
                <c:pt idx="11">
                  <c:v>Pozostałe</c:v>
                </c:pt>
              </c:strCache>
            </c:strRef>
          </c:cat>
          <c:val>
            <c:numRef>
              <c:f>Sheet1!$C$2:$C$13</c:f>
              <c:numCache>
                <c:formatCode>General</c:formatCode>
                <c:ptCount val="12"/>
              </c:numCache>
            </c:numRef>
          </c:val>
          <c:extLst>
            <c:ext xmlns:c16="http://schemas.microsoft.com/office/drawing/2014/chart" uri="{C3380CC4-5D6E-409C-BE32-E72D297353CC}">
              <c16:uniqueId val="{00000030-14A5-4D33-8F88-D28310D59CF2}"/>
            </c:ext>
          </c:extLst>
        </c:ser>
        <c:ser>
          <c:idx val="3"/>
          <c:order val="2"/>
          <c:tx>
            <c:strRef>
              <c:f>Sheet1!$D$1</c:f>
              <c:strCache>
                <c:ptCount val="1"/>
              </c:strCache>
            </c:strRef>
          </c:tx>
          <c:spPr>
            <a:solidFill>
              <a:srgbClr val="CCFFFF"/>
            </a:solidFill>
            <a:ln w="12672">
              <a:solidFill>
                <a:srgbClr val="000000"/>
              </a:solidFill>
              <a:prstDash val="solid"/>
            </a:ln>
          </c:spPr>
          <c:explosion val="18"/>
          <c:dPt>
            <c:idx val="0"/>
            <c:bubble3D val="0"/>
            <c:spPr>
              <a:solidFill>
                <a:srgbClr val="9999FF"/>
              </a:solidFill>
              <a:ln w="12672">
                <a:solidFill>
                  <a:srgbClr val="000000"/>
                </a:solidFill>
                <a:prstDash val="solid"/>
              </a:ln>
            </c:spPr>
            <c:extLst>
              <c:ext xmlns:c16="http://schemas.microsoft.com/office/drawing/2014/chart" uri="{C3380CC4-5D6E-409C-BE32-E72D297353CC}">
                <c16:uniqueId val="{00000032-14A5-4D33-8F88-D28310D59CF2}"/>
              </c:ext>
            </c:extLst>
          </c:dPt>
          <c:dPt>
            <c:idx val="1"/>
            <c:bubble3D val="0"/>
            <c:spPr>
              <a:solidFill>
                <a:srgbClr val="993366"/>
              </a:solidFill>
              <a:ln w="12672">
                <a:solidFill>
                  <a:srgbClr val="000000"/>
                </a:solidFill>
                <a:prstDash val="solid"/>
              </a:ln>
            </c:spPr>
            <c:extLst>
              <c:ext xmlns:c16="http://schemas.microsoft.com/office/drawing/2014/chart" uri="{C3380CC4-5D6E-409C-BE32-E72D297353CC}">
                <c16:uniqueId val="{00000034-14A5-4D33-8F88-D28310D59CF2}"/>
              </c:ext>
            </c:extLst>
          </c:dPt>
          <c:dPt>
            <c:idx val="2"/>
            <c:bubble3D val="0"/>
            <c:spPr>
              <a:solidFill>
                <a:srgbClr val="FFFFCC"/>
              </a:solidFill>
              <a:ln w="12672">
                <a:solidFill>
                  <a:srgbClr val="000000"/>
                </a:solidFill>
                <a:prstDash val="solid"/>
              </a:ln>
            </c:spPr>
            <c:extLst>
              <c:ext xmlns:c16="http://schemas.microsoft.com/office/drawing/2014/chart" uri="{C3380CC4-5D6E-409C-BE32-E72D297353CC}">
                <c16:uniqueId val="{00000036-14A5-4D33-8F88-D28310D59CF2}"/>
              </c:ext>
            </c:extLst>
          </c:dPt>
          <c:dPt>
            <c:idx val="3"/>
            <c:bubble3D val="0"/>
            <c:extLst>
              <c:ext xmlns:c16="http://schemas.microsoft.com/office/drawing/2014/chart" uri="{C3380CC4-5D6E-409C-BE32-E72D297353CC}">
                <c16:uniqueId val="{00000037-14A5-4D33-8F88-D28310D59CF2}"/>
              </c:ext>
            </c:extLst>
          </c:dPt>
          <c:dPt>
            <c:idx val="4"/>
            <c:bubble3D val="0"/>
            <c:spPr>
              <a:solidFill>
                <a:srgbClr val="660066"/>
              </a:solidFill>
              <a:ln w="12672">
                <a:solidFill>
                  <a:srgbClr val="000000"/>
                </a:solidFill>
                <a:prstDash val="solid"/>
              </a:ln>
            </c:spPr>
            <c:extLst>
              <c:ext xmlns:c16="http://schemas.microsoft.com/office/drawing/2014/chart" uri="{C3380CC4-5D6E-409C-BE32-E72D297353CC}">
                <c16:uniqueId val="{00000039-14A5-4D33-8F88-D28310D59CF2}"/>
              </c:ext>
            </c:extLst>
          </c:dPt>
          <c:dPt>
            <c:idx val="5"/>
            <c:bubble3D val="0"/>
            <c:spPr>
              <a:solidFill>
                <a:srgbClr val="FF8080"/>
              </a:solidFill>
              <a:ln w="12672">
                <a:solidFill>
                  <a:srgbClr val="000000"/>
                </a:solidFill>
                <a:prstDash val="solid"/>
              </a:ln>
            </c:spPr>
            <c:extLst>
              <c:ext xmlns:c16="http://schemas.microsoft.com/office/drawing/2014/chart" uri="{C3380CC4-5D6E-409C-BE32-E72D297353CC}">
                <c16:uniqueId val="{0000003B-14A5-4D33-8F88-D28310D59CF2}"/>
              </c:ext>
            </c:extLst>
          </c:dPt>
          <c:dPt>
            <c:idx val="6"/>
            <c:bubble3D val="0"/>
            <c:spPr>
              <a:solidFill>
                <a:srgbClr val="0066CC"/>
              </a:solidFill>
              <a:ln w="12672">
                <a:solidFill>
                  <a:srgbClr val="000000"/>
                </a:solidFill>
                <a:prstDash val="solid"/>
              </a:ln>
            </c:spPr>
            <c:extLst>
              <c:ext xmlns:c16="http://schemas.microsoft.com/office/drawing/2014/chart" uri="{C3380CC4-5D6E-409C-BE32-E72D297353CC}">
                <c16:uniqueId val="{0000003D-14A5-4D33-8F88-D28310D59CF2}"/>
              </c:ext>
            </c:extLst>
          </c:dPt>
          <c:dPt>
            <c:idx val="7"/>
            <c:bubble3D val="0"/>
            <c:spPr>
              <a:solidFill>
                <a:srgbClr val="CCCCFF"/>
              </a:solidFill>
              <a:ln w="12672">
                <a:solidFill>
                  <a:srgbClr val="000000"/>
                </a:solidFill>
                <a:prstDash val="solid"/>
              </a:ln>
            </c:spPr>
            <c:extLst>
              <c:ext xmlns:c16="http://schemas.microsoft.com/office/drawing/2014/chart" uri="{C3380CC4-5D6E-409C-BE32-E72D297353CC}">
                <c16:uniqueId val="{0000003F-14A5-4D33-8F88-D28310D59CF2}"/>
              </c:ext>
            </c:extLst>
          </c:dPt>
          <c:dPt>
            <c:idx val="8"/>
            <c:bubble3D val="0"/>
            <c:spPr>
              <a:solidFill>
                <a:srgbClr val="000080"/>
              </a:solidFill>
              <a:ln w="12672">
                <a:solidFill>
                  <a:srgbClr val="000000"/>
                </a:solidFill>
                <a:prstDash val="solid"/>
              </a:ln>
            </c:spPr>
            <c:extLst>
              <c:ext xmlns:c16="http://schemas.microsoft.com/office/drawing/2014/chart" uri="{C3380CC4-5D6E-409C-BE32-E72D297353CC}">
                <c16:uniqueId val="{00000041-14A5-4D33-8F88-D28310D59CF2}"/>
              </c:ext>
            </c:extLst>
          </c:dPt>
          <c:dPt>
            <c:idx val="9"/>
            <c:bubble3D val="0"/>
            <c:spPr>
              <a:solidFill>
                <a:srgbClr val="FF00FF"/>
              </a:solidFill>
              <a:ln w="12672">
                <a:solidFill>
                  <a:srgbClr val="000000"/>
                </a:solidFill>
                <a:prstDash val="solid"/>
              </a:ln>
            </c:spPr>
            <c:extLst>
              <c:ext xmlns:c16="http://schemas.microsoft.com/office/drawing/2014/chart" uri="{C3380CC4-5D6E-409C-BE32-E72D297353CC}">
                <c16:uniqueId val="{00000043-14A5-4D33-8F88-D28310D59CF2}"/>
              </c:ext>
            </c:extLst>
          </c:dPt>
          <c:dPt>
            <c:idx val="10"/>
            <c:bubble3D val="0"/>
            <c:spPr>
              <a:solidFill>
                <a:srgbClr val="FFFF00"/>
              </a:solidFill>
              <a:ln w="12672">
                <a:solidFill>
                  <a:srgbClr val="000000"/>
                </a:solidFill>
                <a:prstDash val="solid"/>
              </a:ln>
            </c:spPr>
            <c:extLst>
              <c:ext xmlns:c16="http://schemas.microsoft.com/office/drawing/2014/chart" uri="{C3380CC4-5D6E-409C-BE32-E72D297353CC}">
                <c16:uniqueId val="{00000045-14A5-4D33-8F88-D28310D59CF2}"/>
              </c:ext>
            </c:extLst>
          </c:dPt>
          <c:dPt>
            <c:idx val="11"/>
            <c:bubble3D val="0"/>
            <c:spPr>
              <a:solidFill>
                <a:srgbClr val="00FFFF"/>
              </a:solidFill>
              <a:ln w="12672">
                <a:solidFill>
                  <a:srgbClr val="000000"/>
                </a:solidFill>
                <a:prstDash val="solid"/>
              </a:ln>
            </c:spPr>
            <c:extLst>
              <c:ext xmlns:c16="http://schemas.microsoft.com/office/drawing/2014/chart" uri="{C3380CC4-5D6E-409C-BE32-E72D297353CC}">
                <c16:uniqueId val="{00000047-14A5-4D33-8F88-D28310D59CF2}"/>
              </c:ext>
            </c:extLst>
          </c:dPt>
          <c:dLbls>
            <c:numFmt formatCode="0%" sourceLinked="0"/>
            <c:spPr>
              <a:noFill/>
              <a:ln w="25381">
                <a:noFill/>
              </a:ln>
            </c:spPr>
            <c:txPr>
              <a:bodyPr/>
              <a:lstStyle/>
              <a:p>
                <a:pPr>
                  <a:defRPr sz="1919" b="1" i="0" u="none" strike="noStrike" baseline="0">
                    <a:solidFill>
                      <a:srgbClr val="000000"/>
                    </a:solidFill>
                    <a:latin typeface="Sylfaen"/>
                    <a:ea typeface="Sylfaen"/>
                    <a:cs typeface="Sylfaen"/>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Sheet1!$A$2:$A$13</c:f>
              <c:strCache>
                <c:ptCount val="12"/>
                <c:pt idx="0">
                  <c:v>Niedostosowanie prędkości do warunków ruchu</c:v>
                </c:pt>
                <c:pt idx="1">
                  <c:v>Nieustąpienie pierwszeństwa przejazdu</c:v>
                </c:pt>
                <c:pt idx="2">
                  <c:v>Nieustąpienie pierwszeństwa pieszemu na przejściu dla pieszych</c:v>
                </c:pt>
                <c:pt idx="3">
                  <c:v>Inne przyczyny</c:v>
                </c:pt>
                <c:pt idx="4">
                  <c:v>Niezachowanie bezp. odleg. między pojazdami</c:v>
                </c:pt>
                <c:pt idx="5">
                  <c:v>Nieprawidłowe wyprzedzanie</c:v>
                </c:pt>
                <c:pt idx="6">
                  <c:v>Nieprawidłowe wymijanie</c:v>
                </c:pt>
                <c:pt idx="7">
                  <c:v>Nieprawidłowe skręcanie</c:v>
                </c:pt>
                <c:pt idx="8">
                  <c:v>Zmęczenie, zaśnięcie</c:v>
                </c:pt>
                <c:pt idx="9">
                  <c:v>Nieprawidłowe cofanie</c:v>
                </c:pt>
                <c:pt idx="10">
                  <c:v>Omijanie pojazdu przed przejściem dla pieszych</c:v>
                </c:pt>
                <c:pt idx="11">
                  <c:v>Pozostałe</c:v>
                </c:pt>
              </c:strCache>
            </c:strRef>
          </c:cat>
          <c:val>
            <c:numRef>
              <c:f>Sheet1!$D$2:$D$13</c:f>
              <c:numCache>
                <c:formatCode>General</c:formatCode>
                <c:ptCount val="12"/>
              </c:numCache>
            </c:numRef>
          </c:val>
          <c:extLst>
            <c:ext xmlns:c16="http://schemas.microsoft.com/office/drawing/2014/chart" uri="{C3380CC4-5D6E-409C-BE32-E72D297353CC}">
              <c16:uniqueId val="{00000048-14A5-4D33-8F88-D28310D59CF2}"/>
            </c:ext>
          </c:extLst>
        </c:ser>
        <c:dLbls>
          <c:showLegendKey val="1"/>
          <c:showVal val="0"/>
          <c:showCatName val="0"/>
          <c:showSerName val="0"/>
          <c:showPercent val="1"/>
          <c:showBubbleSize val="0"/>
          <c:showLeaderLines val="1"/>
        </c:dLbls>
      </c:pie3DChart>
      <c:spPr>
        <a:noFill/>
        <a:ln w="6345">
          <a:solidFill>
            <a:srgbClr val="808080"/>
          </a:solidFill>
          <a:prstDash val="solid"/>
        </a:ln>
      </c:spPr>
    </c:plotArea>
    <c:legend>
      <c:legendPos val="b"/>
      <c:layout>
        <c:manualLayout>
          <c:xMode val="edge"/>
          <c:yMode val="edge"/>
          <c:x val="0.15674120734908137"/>
          <c:y val="0.58473530061078816"/>
          <c:w val="0.69819834742879361"/>
          <c:h val="0.40059126254078048"/>
        </c:manualLayout>
      </c:layout>
      <c:overlay val="0"/>
      <c:spPr>
        <a:noFill/>
        <a:ln w="3168">
          <a:solidFill>
            <a:srgbClr val="000000"/>
          </a:solidFill>
          <a:prstDash val="solid"/>
        </a:ln>
      </c:spPr>
      <c:txPr>
        <a:bodyPr/>
        <a:lstStyle/>
        <a:p>
          <a:pPr>
            <a:defRPr sz="1008"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919"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21682125912255484"/>
          <c:y val="4.5302029553998101E-3"/>
          <c:w val="0.75806451612903258"/>
          <c:h val="0.95861932093653168"/>
        </c:manualLayout>
      </c:layout>
      <c:barChart>
        <c:barDir val="bar"/>
        <c:grouping val="clustered"/>
        <c:varyColors val="0"/>
        <c:ser>
          <c:idx val="0"/>
          <c:order val="0"/>
          <c:tx>
            <c:strRef>
              <c:f>Sheet1!$B$1</c:f>
              <c:strCache>
                <c:ptCount val="1"/>
                <c:pt idx="0">
                  <c:v>2016 r.</c:v>
                </c:pt>
              </c:strCache>
            </c:strRef>
          </c:tx>
          <c:spPr>
            <a:solidFill>
              <a:srgbClr val="9999FF"/>
            </a:solidFill>
            <a:ln w="6220">
              <a:solidFill>
                <a:srgbClr val="000000"/>
              </a:solidFill>
              <a:prstDash val="solid"/>
            </a:ln>
          </c:spPr>
          <c:invertIfNegative val="0"/>
          <c:dLbls>
            <c:dLbl>
              <c:idx val="14"/>
              <c:layout>
                <c:manualLayout>
                  <c:x val="-9.2768308468804737E-4"/>
                  <c:y val="8.509103525404463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069-4008-89E4-DDCEA253A9FF}"/>
                </c:ext>
              </c:extLst>
            </c:dLbl>
            <c:spPr>
              <a:noFill/>
              <a:ln w="24878">
                <a:noFill/>
              </a:ln>
            </c:spPr>
            <c:txPr>
              <a:bodyPr/>
              <a:lstStyle/>
              <a:p>
                <a:pPr>
                  <a:defRPr sz="882"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Sheet1!$A$2:$A$22</c:f>
              <c:strCache>
                <c:ptCount val="21"/>
                <c:pt idx="0">
                  <c:v>POWIAT OLSZTYŃSKI</c:v>
                </c:pt>
                <c:pt idx="1">
                  <c:v>POWIAT OLSZTYN</c:v>
                </c:pt>
                <c:pt idx="2">
                  <c:v>POWIAT SZCZYCIEŃSKI</c:v>
                </c:pt>
                <c:pt idx="3">
                  <c:v>POWIAT ELBLĄSKI</c:v>
                </c:pt>
                <c:pt idx="4">
                  <c:v>POWIAT OSTRÓDZKI</c:v>
                </c:pt>
                <c:pt idx="5">
                  <c:v>POWIAT IŁAWSKI</c:v>
                </c:pt>
                <c:pt idx="6">
                  <c:v>POWIAT OLECKI</c:v>
                </c:pt>
                <c:pt idx="7">
                  <c:v>POWIAT PISKI</c:v>
                </c:pt>
                <c:pt idx="8">
                  <c:v>POWIAT BRANIEWSKI</c:v>
                </c:pt>
                <c:pt idx="9">
                  <c:v>POWIAT BARTOSZYCKI</c:v>
                </c:pt>
                <c:pt idx="10">
                  <c:v>POWIAT NOWOMIEJSKI</c:v>
                </c:pt>
                <c:pt idx="11">
                  <c:v>POWIAT KĘTRZYŃSKI</c:v>
                </c:pt>
                <c:pt idx="12">
                  <c:v>POWIAT ELBLĄG</c:v>
                </c:pt>
                <c:pt idx="13">
                  <c:v>POWIAT GOŁDAPSKI</c:v>
                </c:pt>
                <c:pt idx="14">
                  <c:v>POWIAT DZIAŁDOWSKI</c:v>
                </c:pt>
                <c:pt idx="15">
                  <c:v>POWIAT LIDZBARSKI</c:v>
                </c:pt>
                <c:pt idx="16">
                  <c:v>POWIAT WĘGORZEWSKI</c:v>
                </c:pt>
                <c:pt idx="17">
                  <c:v>POWIAT NIDZICKI</c:v>
                </c:pt>
                <c:pt idx="18">
                  <c:v>POWIAT MRĄGOWSKI</c:v>
                </c:pt>
                <c:pt idx="19">
                  <c:v>POWIAT EŁCKI</c:v>
                </c:pt>
                <c:pt idx="20">
                  <c:v>POWIAT GIŻYCKI</c:v>
                </c:pt>
              </c:strCache>
            </c:strRef>
          </c:cat>
          <c:val>
            <c:numRef>
              <c:f>Sheet1!$B$2:$B$22</c:f>
              <c:numCache>
                <c:formatCode>General</c:formatCode>
                <c:ptCount val="21"/>
                <c:pt idx="0">
                  <c:v>91</c:v>
                </c:pt>
                <c:pt idx="1">
                  <c:v>63</c:v>
                </c:pt>
                <c:pt idx="2">
                  <c:v>34</c:v>
                </c:pt>
                <c:pt idx="3">
                  <c:v>24</c:v>
                </c:pt>
                <c:pt idx="4">
                  <c:v>34</c:v>
                </c:pt>
                <c:pt idx="5">
                  <c:v>42</c:v>
                </c:pt>
                <c:pt idx="6">
                  <c:v>13</c:v>
                </c:pt>
                <c:pt idx="7">
                  <c:v>14</c:v>
                </c:pt>
                <c:pt idx="8">
                  <c:v>13</c:v>
                </c:pt>
                <c:pt idx="9">
                  <c:v>11</c:v>
                </c:pt>
                <c:pt idx="10">
                  <c:v>10</c:v>
                </c:pt>
                <c:pt idx="11">
                  <c:v>13</c:v>
                </c:pt>
                <c:pt idx="12">
                  <c:v>23</c:v>
                </c:pt>
                <c:pt idx="13">
                  <c:v>10</c:v>
                </c:pt>
                <c:pt idx="14">
                  <c:v>20</c:v>
                </c:pt>
                <c:pt idx="15">
                  <c:v>8</c:v>
                </c:pt>
                <c:pt idx="16">
                  <c:v>11</c:v>
                </c:pt>
                <c:pt idx="17">
                  <c:v>7</c:v>
                </c:pt>
                <c:pt idx="18">
                  <c:v>33</c:v>
                </c:pt>
                <c:pt idx="19">
                  <c:v>20</c:v>
                </c:pt>
                <c:pt idx="20">
                  <c:v>15</c:v>
                </c:pt>
              </c:numCache>
            </c:numRef>
          </c:val>
          <c:extLst>
            <c:ext xmlns:c16="http://schemas.microsoft.com/office/drawing/2014/chart" uri="{C3380CC4-5D6E-409C-BE32-E72D297353CC}">
              <c16:uniqueId val="{00000001-4069-4008-89E4-DDCEA253A9FF}"/>
            </c:ext>
          </c:extLst>
        </c:ser>
        <c:ser>
          <c:idx val="1"/>
          <c:order val="1"/>
          <c:tx>
            <c:strRef>
              <c:f>Sheet1!$C$1</c:f>
              <c:strCache>
                <c:ptCount val="1"/>
                <c:pt idx="0">
                  <c:v>2017 r.</c:v>
                </c:pt>
              </c:strCache>
            </c:strRef>
          </c:tx>
          <c:spPr>
            <a:solidFill>
              <a:srgbClr val="FFCC99"/>
            </a:solidFill>
            <a:ln w="6220">
              <a:solidFill>
                <a:srgbClr val="000000"/>
              </a:solidFill>
              <a:prstDash val="solid"/>
            </a:ln>
          </c:spPr>
          <c:invertIfNegative val="0"/>
          <c:dLbls>
            <c:dLbl>
              <c:idx val="2"/>
              <c:layout>
                <c:manualLayout>
                  <c:x val="2.1355130437226488E-2"/>
                  <c:y val="6.815913237144477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069-4008-89E4-DDCEA253A9FF}"/>
                </c:ext>
              </c:extLst>
            </c:dLbl>
            <c:dLbl>
              <c:idx val="16"/>
              <c:layout>
                <c:manualLayout>
                  <c:x val="3.8190297883198276E-3"/>
                  <c:y val="9.266419458789481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069-4008-89E4-DDCEA253A9FF}"/>
                </c:ext>
              </c:extLst>
            </c:dLbl>
            <c:spPr>
              <a:noFill/>
              <a:ln w="24878">
                <a:noFill/>
              </a:ln>
            </c:spPr>
            <c:txPr>
              <a:bodyPr/>
              <a:lstStyle/>
              <a:p>
                <a:pPr>
                  <a:defRPr sz="784"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Sheet1!$A$2:$A$22</c:f>
              <c:strCache>
                <c:ptCount val="21"/>
                <c:pt idx="0">
                  <c:v>POWIAT OLSZTYŃSKI</c:v>
                </c:pt>
                <c:pt idx="1">
                  <c:v>POWIAT OLSZTYN</c:v>
                </c:pt>
                <c:pt idx="2">
                  <c:v>POWIAT SZCZYCIEŃSKI</c:v>
                </c:pt>
                <c:pt idx="3">
                  <c:v>POWIAT ELBLĄSKI</c:v>
                </c:pt>
                <c:pt idx="4">
                  <c:v>POWIAT OSTRÓDZKI</c:v>
                </c:pt>
                <c:pt idx="5">
                  <c:v>POWIAT IŁAWSKI</c:v>
                </c:pt>
                <c:pt idx="6">
                  <c:v>POWIAT OLECKI</c:v>
                </c:pt>
                <c:pt idx="7">
                  <c:v>POWIAT PISKI</c:v>
                </c:pt>
                <c:pt idx="8">
                  <c:v>POWIAT BRANIEWSKI</c:v>
                </c:pt>
                <c:pt idx="9">
                  <c:v>POWIAT BARTOSZYCKI</c:v>
                </c:pt>
                <c:pt idx="10">
                  <c:v>POWIAT NOWOMIEJSKI</c:v>
                </c:pt>
                <c:pt idx="11">
                  <c:v>POWIAT KĘTRZYŃSKI</c:v>
                </c:pt>
                <c:pt idx="12">
                  <c:v>POWIAT ELBLĄG</c:v>
                </c:pt>
                <c:pt idx="13">
                  <c:v>POWIAT GOŁDAPSKI</c:v>
                </c:pt>
                <c:pt idx="14">
                  <c:v>POWIAT DZIAŁDOWSKI</c:v>
                </c:pt>
                <c:pt idx="15">
                  <c:v>POWIAT LIDZBARSKI</c:v>
                </c:pt>
                <c:pt idx="16">
                  <c:v>POWIAT WĘGORZEWSKI</c:v>
                </c:pt>
                <c:pt idx="17">
                  <c:v>POWIAT NIDZICKI</c:v>
                </c:pt>
                <c:pt idx="18">
                  <c:v>POWIAT MRĄGOWSKI</c:v>
                </c:pt>
                <c:pt idx="19">
                  <c:v>POWIAT EŁCKI</c:v>
                </c:pt>
                <c:pt idx="20">
                  <c:v>POWIAT GIŻYCKI</c:v>
                </c:pt>
              </c:strCache>
            </c:strRef>
          </c:cat>
          <c:val>
            <c:numRef>
              <c:f>Sheet1!$C$2:$C$22</c:f>
              <c:numCache>
                <c:formatCode>General</c:formatCode>
                <c:ptCount val="21"/>
                <c:pt idx="0">
                  <c:v>94</c:v>
                </c:pt>
                <c:pt idx="1">
                  <c:v>48</c:v>
                </c:pt>
                <c:pt idx="2">
                  <c:v>32</c:v>
                </c:pt>
                <c:pt idx="3">
                  <c:v>23</c:v>
                </c:pt>
                <c:pt idx="4">
                  <c:v>26</c:v>
                </c:pt>
                <c:pt idx="5">
                  <c:v>27</c:v>
                </c:pt>
                <c:pt idx="6">
                  <c:v>7</c:v>
                </c:pt>
                <c:pt idx="7">
                  <c:v>21</c:v>
                </c:pt>
                <c:pt idx="8">
                  <c:v>14</c:v>
                </c:pt>
                <c:pt idx="9">
                  <c:v>13</c:v>
                </c:pt>
                <c:pt idx="10">
                  <c:v>24</c:v>
                </c:pt>
                <c:pt idx="11">
                  <c:v>12</c:v>
                </c:pt>
                <c:pt idx="12">
                  <c:v>15</c:v>
                </c:pt>
                <c:pt idx="13">
                  <c:v>7</c:v>
                </c:pt>
                <c:pt idx="14">
                  <c:v>12</c:v>
                </c:pt>
                <c:pt idx="15">
                  <c:v>6</c:v>
                </c:pt>
                <c:pt idx="16">
                  <c:v>9</c:v>
                </c:pt>
                <c:pt idx="17">
                  <c:v>10</c:v>
                </c:pt>
                <c:pt idx="18">
                  <c:v>13</c:v>
                </c:pt>
                <c:pt idx="19">
                  <c:v>11</c:v>
                </c:pt>
                <c:pt idx="20">
                  <c:v>11</c:v>
                </c:pt>
              </c:numCache>
            </c:numRef>
          </c:val>
          <c:extLst>
            <c:ext xmlns:c16="http://schemas.microsoft.com/office/drawing/2014/chart" uri="{C3380CC4-5D6E-409C-BE32-E72D297353CC}">
              <c16:uniqueId val="{00000004-4069-4008-89E4-DDCEA253A9FF}"/>
            </c:ext>
          </c:extLst>
        </c:ser>
        <c:ser>
          <c:idx val="2"/>
          <c:order val="2"/>
          <c:tx>
            <c:strRef>
              <c:f>Sheet1!$D$1</c:f>
              <c:strCache>
                <c:ptCount val="1"/>
                <c:pt idx="0">
                  <c:v>2018 r.</c:v>
                </c:pt>
              </c:strCache>
            </c:strRef>
          </c:tx>
          <c:spPr>
            <a:solidFill>
              <a:srgbClr val="FFFFCC"/>
            </a:solidFill>
            <a:ln w="6220">
              <a:solidFill>
                <a:srgbClr val="000000"/>
              </a:solidFill>
              <a:prstDash val="solid"/>
            </a:ln>
          </c:spPr>
          <c:invertIfNegative val="0"/>
          <c:dLbls>
            <c:spPr>
              <a:noFill/>
              <a:ln w="24878">
                <a:noFill/>
              </a:ln>
            </c:spPr>
            <c:txPr>
              <a:bodyPr/>
              <a:lstStyle/>
              <a:p>
                <a:pPr>
                  <a:defRPr sz="784"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Sheet1!$A$2:$A$22</c:f>
              <c:strCache>
                <c:ptCount val="21"/>
                <c:pt idx="0">
                  <c:v>POWIAT OLSZTYŃSKI</c:v>
                </c:pt>
                <c:pt idx="1">
                  <c:v>POWIAT OLSZTYN</c:v>
                </c:pt>
                <c:pt idx="2">
                  <c:v>POWIAT SZCZYCIEŃSKI</c:v>
                </c:pt>
                <c:pt idx="3">
                  <c:v>POWIAT ELBLĄSKI</c:v>
                </c:pt>
                <c:pt idx="4">
                  <c:v>POWIAT OSTRÓDZKI</c:v>
                </c:pt>
                <c:pt idx="5">
                  <c:v>POWIAT IŁAWSKI</c:v>
                </c:pt>
                <c:pt idx="6">
                  <c:v>POWIAT OLECKI</c:v>
                </c:pt>
                <c:pt idx="7">
                  <c:v>POWIAT PISKI</c:v>
                </c:pt>
                <c:pt idx="8">
                  <c:v>POWIAT BRANIEWSKI</c:v>
                </c:pt>
                <c:pt idx="9">
                  <c:v>POWIAT BARTOSZYCKI</c:v>
                </c:pt>
                <c:pt idx="10">
                  <c:v>POWIAT NOWOMIEJSKI</c:v>
                </c:pt>
                <c:pt idx="11">
                  <c:v>POWIAT KĘTRZYŃSKI</c:v>
                </c:pt>
                <c:pt idx="12">
                  <c:v>POWIAT ELBLĄG</c:v>
                </c:pt>
                <c:pt idx="13">
                  <c:v>POWIAT GOŁDAPSKI</c:v>
                </c:pt>
                <c:pt idx="14">
                  <c:v>POWIAT DZIAŁDOWSKI</c:v>
                </c:pt>
                <c:pt idx="15">
                  <c:v>POWIAT LIDZBARSKI</c:v>
                </c:pt>
                <c:pt idx="16">
                  <c:v>POWIAT WĘGORZEWSKI</c:v>
                </c:pt>
                <c:pt idx="17">
                  <c:v>POWIAT NIDZICKI</c:v>
                </c:pt>
                <c:pt idx="18">
                  <c:v>POWIAT MRĄGOWSKI</c:v>
                </c:pt>
                <c:pt idx="19">
                  <c:v>POWIAT EŁCKI</c:v>
                </c:pt>
                <c:pt idx="20">
                  <c:v>POWIAT GIŻYCKI</c:v>
                </c:pt>
              </c:strCache>
            </c:strRef>
          </c:cat>
          <c:val>
            <c:numRef>
              <c:f>Sheet1!$D$2:$D$22</c:f>
              <c:numCache>
                <c:formatCode>General</c:formatCode>
                <c:ptCount val="21"/>
                <c:pt idx="0">
                  <c:v>82</c:v>
                </c:pt>
                <c:pt idx="1">
                  <c:v>49</c:v>
                </c:pt>
                <c:pt idx="2">
                  <c:v>23</c:v>
                </c:pt>
                <c:pt idx="3">
                  <c:v>22</c:v>
                </c:pt>
                <c:pt idx="4">
                  <c:v>21</c:v>
                </c:pt>
                <c:pt idx="5">
                  <c:v>20</c:v>
                </c:pt>
                <c:pt idx="6">
                  <c:v>18</c:v>
                </c:pt>
                <c:pt idx="7">
                  <c:v>16</c:v>
                </c:pt>
                <c:pt idx="8">
                  <c:v>12</c:v>
                </c:pt>
                <c:pt idx="9">
                  <c:v>11</c:v>
                </c:pt>
                <c:pt idx="10">
                  <c:v>9</c:v>
                </c:pt>
                <c:pt idx="11">
                  <c:v>9</c:v>
                </c:pt>
                <c:pt idx="12">
                  <c:v>8</c:v>
                </c:pt>
                <c:pt idx="13">
                  <c:v>8</c:v>
                </c:pt>
                <c:pt idx="14">
                  <c:v>8</c:v>
                </c:pt>
                <c:pt idx="15">
                  <c:v>8</c:v>
                </c:pt>
                <c:pt idx="16">
                  <c:v>7</c:v>
                </c:pt>
                <c:pt idx="17">
                  <c:v>6</c:v>
                </c:pt>
                <c:pt idx="18">
                  <c:v>6</c:v>
                </c:pt>
                <c:pt idx="19">
                  <c:v>6</c:v>
                </c:pt>
                <c:pt idx="20">
                  <c:v>6</c:v>
                </c:pt>
              </c:numCache>
            </c:numRef>
          </c:val>
          <c:extLst>
            <c:ext xmlns:c16="http://schemas.microsoft.com/office/drawing/2014/chart" uri="{C3380CC4-5D6E-409C-BE32-E72D297353CC}">
              <c16:uniqueId val="{00000005-4069-4008-89E4-DDCEA253A9FF}"/>
            </c:ext>
          </c:extLst>
        </c:ser>
        <c:dLbls>
          <c:showLegendKey val="0"/>
          <c:showVal val="1"/>
          <c:showCatName val="0"/>
          <c:showSerName val="0"/>
          <c:showPercent val="0"/>
          <c:showBubbleSize val="0"/>
        </c:dLbls>
        <c:gapWidth val="100"/>
        <c:axId val="348696576"/>
        <c:axId val="348731584"/>
      </c:barChart>
      <c:catAx>
        <c:axId val="348696576"/>
        <c:scaling>
          <c:orientation val="maxMin"/>
        </c:scaling>
        <c:delete val="0"/>
        <c:axPos val="l"/>
        <c:numFmt formatCode="General" sourceLinked="1"/>
        <c:majorTickMark val="out"/>
        <c:minorTickMark val="none"/>
        <c:tickLblPos val="nextTo"/>
        <c:spPr>
          <a:ln w="3104">
            <a:solidFill>
              <a:srgbClr val="000000"/>
            </a:solidFill>
            <a:prstDash val="solid"/>
          </a:ln>
        </c:spPr>
        <c:txPr>
          <a:bodyPr rot="0" vert="horz"/>
          <a:lstStyle/>
          <a:p>
            <a:pPr>
              <a:defRPr sz="880" b="1" i="0" u="none" strike="noStrike" baseline="0">
                <a:solidFill>
                  <a:srgbClr val="000000"/>
                </a:solidFill>
                <a:latin typeface="Calibri" panose="020F0502020204030204" pitchFamily="34" charset="0"/>
                <a:ea typeface="Times New Roman"/>
                <a:cs typeface="Calibri" panose="020F0502020204030204" pitchFamily="34" charset="0"/>
              </a:defRPr>
            </a:pPr>
            <a:endParaRPr lang="pl-PL"/>
          </a:p>
        </c:txPr>
        <c:crossAx val="348731584"/>
        <c:crosses val="autoZero"/>
        <c:auto val="1"/>
        <c:lblAlgn val="ctr"/>
        <c:lblOffset val="100"/>
        <c:tickLblSkip val="1"/>
        <c:tickMarkSkip val="1"/>
        <c:noMultiLvlLbl val="0"/>
      </c:catAx>
      <c:valAx>
        <c:axId val="348731584"/>
        <c:scaling>
          <c:orientation val="minMax"/>
          <c:max val="120"/>
        </c:scaling>
        <c:delete val="0"/>
        <c:axPos val="b"/>
        <c:majorGridlines>
          <c:spPr>
            <a:ln w="6220">
              <a:solidFill>
                <a:srgbClr val="C0C0C0"/>
              </a:solidFill>
              <a:prstDash val="solid"/>
            </a:ln>
          </c:spPr>
        </c:majorGridlines>
        <c:numFmt formatCode="General" sourceLinked="1"/>
        <c:majorTickMark val="out"/>
        <c:minorTickMark val="none"/>
        <c:tickLblPos val="nextTo"/>
        <c:spPr>
          <a:ln w="3104">
            <a:solidFill>
              <a:srgbClr val="000000"/>
            </a:solidFill>
            <a:prstDash val="solid"/>
          </a:ln>
        </c:spPr>
        <c:txPr>
          <a:bodyPr rot="0" vert="horz"/>
          <a:lstStyle/>
          <a:p>
            <a:pPr>
              <a:defRPr sz="833" b="1" i="0" u="none" strike="noStrike" baseline="0">
                <a:solidFill>
                  <a:srgbClr val="000000"/>
                </a:solidFill>
                <a:latin typeface="Times New Roman"/>
                <a:ea typeface="Times New Roman"/>
                <a:cs typeface="Times New Roman"/>
              </a:defRPr>
            </a:pPr>
            <a:endParaRPr lang="pl-PL"/>
          </a:p>
        </c:txPr>
        <c:crossAx val="348696576"/>
        <c:crosses val="max"/>
        <c:crossBetween val="between"/>
        <c:majorUnit val="10"/>
        <c:minorUnit val="5"/>
      </c:valAx>
      <c:spPr>
        <a:noFill/>
        <a:ln w="6220">
          <a:solidFill>
            <a:srgbClr val="808080"/>
          </a:solidFill>
          <a:prstDash val="solid"/>
        </a:ln>
      </c:spPr>
    </c:plotArea>
    <c:legend>
      <c:legendPos val="r"/>
      <c:layout>
        <c:manualLayout>
          <c:xMode val="edge"/>
          <c:yMode val="edge"/>
          <c:x val="0.85603715170278638"/>
          <c:y val="0.10501567398119123"/>
          <c:w val="0.10371517027863777"/>
          <c:h val="0.14576802507836992"/>
        </c:manualLayout>
      </c:layout>
      <c:overlay val="0"/>
      <c:spPr>
        <a:noFill/>
        <a:ln w="3104">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175"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1" b="1" i="0" u="none" strike="noStrike" baseline="0">
                <a:solidFill>
                  <a:srgbClr val="000000"/>
                </a:solidFill>
                <a:latin typeface="Times New Roman"/>
                <a:ea typeface="Times New Roman"/>
                <a:cs typeface="Times New Roman"/>
              </a:defRPr>
            </a:pPr>
            <a:r>
              <a:rPr lang="pl-PL"/>
              <a:t>Wskaźniki procentowe udziału w wypadkach poszczególnych rodzajów pojazdów w roku 2018, spowodowanych przez kierowców</a:t>
            </a:r>
          </a:p>
        </c:rich>
      </c:tx>
      <c:layout>
        <c:manualLayout>
          <c:xMode val="edge"/>
          <c:yMode val="edge"/>
          <c:x val="0.13716100774027451"/>
          <c:y val="2.2882804787016302E-3"/>
        </c:manualLayout>
      </c:layout>
      <c:overlay val="0"/>
      <c:spPr>
        <a:noFill/>
        <a:ln w="25365">
          <a:noFill/>
        </a:ln>
      </c:spPr>
    </c:title>
    <c:autoTitleDeleted val="0"/>
    <c:view3D>
      <c:rotX val="20"/>
      <c:hPercent val="70"/>
      <c:rotY val="190"/>
      <c:rAngAx val="0"/>
      <c:perspective val="0"/>
    </c:view3D>
    <c:floor>
      <c:thickness val="0"/>
    </c:floor>
    <c:sideWall>
      <c:thickness val="0"/>
    </c:sideWall>
    <c:backWall>
      <c:thickness val="0"/>
    </c:backWall>
    <c:plotArea>
      <c:layout>
        <c:manualLayout>
          <c:layoutTarget val="inner"/>
          <c:xMode val="edge"/>
          <c:yMode val="edge"/>
          <c:x val="0.19617224880382775"/>
          <c:y val="0.17620137299771171"/>
          <c:w val="0.66347687400319022"/>
          <c:h val="0.41418764302059496"/>
        </c:manualLayout>
      </c:layout>
      <c:pie3DChart>
        <c:varyColors val="1"/>
        <c:ser>
          <c:idx val="1"/>
          <c:order val="0"/>
          <c:tx>
            <c:strRef>
              <c:f>Sheet1!$B$1</c:f>
              <c:strCache>
                <c:ptCount val="1"/>
                <c:pt idx="0">
                  <c:v>2018r.</c:v>
                </c:pt>
              </c:strCache>
            </c:strRef>
          </c:tx>
          <c:spPr>
            <a:solidFill>
              <a:srgbClr val="993366"/>
            </a:solidFill>
            <a:ln w="6341">
              <a:solidFill>
                <a:srgbClr val="000000"/>
              </a:solidFill>
              <a:prstDash val="solid"/>
            </a:ln>
          </c:spPr>
          <c:explosion val="18"/>
          <c:dPt>
            <c:idx val="0"/>
            <c:bubble3D val="0"/>
            <c:spPr>
              <a:solidFill>
                <a:srgbClr val="9999FF"/>
              </a:solidFill>
              <a:ln w="6341">
                <a:solidFill>
                  <a:srgbClr val="000000"/>
                </a:solidFill>
                <a:prstDash val="solid"/>
              </a:ln>
            </c:spPr>
            <c:extLst>
              <c:ext xmlns:c16="http://schemas.microsoft.com/office/drawing/2014/chart" uri="{C3380CC4-5D6E-409C-BE32-E72D297353CC}">
                <c16:uniqueId val="{00000001-A51B-4EB2-9366-25802CE5C09B}"/>
              </c:ext>
            </c:extLst>
          </c:dPt>
          <c:dPt>
            <c:idx val="1"/>
            <c:bubble3D val="0"/>
            <c:extLst>
              <c:ext xmlns:c16="http://schemas.microsoft.com/office/drawing/2014/chart" uri="{C3380CC4-5D6E-409C-BE32-E72D297353CC}">
                <c16:uniqueId val="{00000002-A51B-4EB2-9366-25802CE5C09B}"/>
              </c:ext>
            </c:extLst>
          </c:dPt>
          <c:dPt>
            <c:idx val="2"/>
            <c:bubble3D val="0"/>
            <c:spPr>
              <a:solidFill>
                <a:srgbClr val="FFFFCC"/>
              </a:solidFill>
              <a:ln w="6341">
                <a:solidFill>
                  <a:srgbClr val="000000"/>
                </a:solidFill>
                <a:prstDash val="solid"/>
              </a:ln>
            </c:spPr>
            <c:extLst>
              <c:ext xmlns:c16="http://schemas.microsoft.com/office/drawing/2014/chart" uri="{C3380CC4-5D6E-409C-BE32-E72D297353CC}">
                <c16:uniqueId val="{00000004-A51B-4EB2-9366-25802CE5C09B}"/>
              </c:ext>
            </c:extLst>
          </c:dPt>
          <c:dPt>
            <c:idx val="3"/>
            <c:bubble3D val="0"/>
            <c:spPr>
              <a:solidFill>
                <a:srgbClr val="CCFFFF"/>
              </a:solidFill>
              <a:ln w="6341">
                <a:solidFill>
                  <a:srgbClr val="000000"/>
                </a:solidFill>
                <a:prstDash val="solid"/>
              </a:ln>
            </c:spPr>
            <c:extLst>
              <c:ext xmlns:c16="http://schemas.microsoft.com/office/drawing/2014/chart" uri="{C3380CC4-5D6E-409C-BE32-E72D297353CC}">
                <c16:uniqueId val="{00000006-A51B-4EB2-9366-25802CE5C09B}"/>
              </c:ext>
            </c:extLst>
          </c:dPt>
          <c:dPt>
            <c:idx val="4"/>
            <c:bubble3D val="0"/>
            <c:spPr>
              <a:solidFill>
                <a:srgbClr val="660066"/>
              </a:solidFill>
              <a:ln w="6341">
                <a:solidFill>
                  <a:srgbClr val="000000"/>
                </a:solidFill>
                <a:prstDash val="solid"/>
              </a:ln>
            </c:spPr>
            <c:extLst>
              <c:ext xmlns:c16="http://schemas.microsoft.com/office/drawing/2014/chart" uri="{C3380CC4-5D6E-409C-BE32-E72D297353CC}">
                <c16:uniqueId val="{00000008-A51B-4EB2-9366-25802CE5C09B}"/>
              </c:ext>
            </c:extLst>
          </c:dPt>
          <c:dPt>
            <c:idx val="5"/>
            <c:bubble3D val="0"/>
            <c:spPr>
              <a:solidFill>
                <a:srgbClr val="FF8080"/>
              </a:solidFill>
              <a:ln w="6341">
                <a:solidFill>
                  <a:srgbClr val="000000"/>
                </a:solidFill>
                <a:prstDash val="solid"/>
              </a:ln>
            </c:spPr>
            <c:extLst>
              <c:ext xmlns:c16="http://schemas.microsoft.com/office/drawing/2014/chart" uri="{C3380CC4-5D6E-409C-BE32-E72D297353CC}">
                <c16:uniqueId val="{0000000A-A51B-4EB2-9366-25802CE5C09B}"/>
              </c:ext>
            </c:extLst>
          </c:dPt>
          <c:dPt>
            <c:idx val="6"/>
            <c:bubble3D val="0"/>
            <c:spPr>
              <a:solidFill>
                <a:srgbClr val="0066CC"/>
              </a:solidFill>
              <a:ln w="6341">
                <a:solidFill>
                  <a:srgbClr val="000000"/>
                </a:solidFill>
                <a:prstDash val="solid"/>
              </a:ln>
            </c:spPr>
            <c:extLst>
              <c:ext xmlns:c16="http://schemas.microsoft.com/office/drawing/2014/chart" uri="{C3380CC4-5D6E-409C-BE32-E72D297353CC}">
                <c16:uniqueId val="{0000000C-A51B-4EB2-9366-25802CE5C09B}"/>
              </c:ext>
            </c:extLst>
          </c:dPt>
          <c:dPt>
            <c:idx val="7"/>
            <c:bubble3D val="0"/>
            <c:spPr>
              <a:solidFill>
                <a:srgbClr val="CCCCFF"/>
              </a:solidFill>
              <a:ln w="6341">
                <a:solidFill>
                  <a:srgbClr val="000000"/>
                </a:solidFill>
                <a:prstDash val="solid"/>
              </a:ln>
            </c:spPr>
            <c:extLst>
              <c:ext xmlns:c16="http://schemas.microsoft.com/office/drawing/2014/chart" uri="{C3380CC4-5D6E-409C-BE32-E72D297353CC}">
                <c16:uniqueId val="{0000000E-A51B-4EB2-9366-25802CE5C09B}"/>
              </c:ext>
            </c:extLst>
          </c:dPt>
          <c:dPt>
            <c:idx val="8"/>
            <c:bubble3D val="0"/>
            <c:spPr>
              <a:solidFill>
                <a:srgbClr val="000080"/>
              </a:solidFill>
              <a:ln w="6341">
                <a:solidFill>
                  <a:srgbClr val="000000"/>
                </a:solidFill>
                <a:prstDash val="solid"/>
              </a:ln>
            </c:spPr>
            <c:extLst>
              <c:ext xmlns:c16="http://schemas.microsoft.com/office/drawing/2014/chart" uri="{C3380CC4-5D6E-409C-BE32-E72D297353CC}">
                <c16:uniqueId val="{00000010-A51B-4EB2-9366-25802CE5C09B}"/>
              </c:ext>
            </c:extLst>
          </c:dPt>
          <c:dLbls>
            <c:dLbl>
              <c:idx val="0"/>
              <c:layout>
                <c:manualLayout>
                  <c:x val="-3.284641873948925E-2"/>
                  <c:y val="7.0209792313908077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51B-4EB2-9366-25802CE5C09B}"/>
                </c:ext>
              </c:extLst>
            </c:dLbl>
            <c:dLbl>
              <c:idx val="3"/>
              <c:layout>
                <c:manualLayout>
                  <c:x val="3.1854723670055052E-4"/>
                  <c:y val="2.1009987719402788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51B-4EB2-9366-25802CE5C09B}"/>
                </c:ext>
              </c:extLst>
            </c:dLbl>
            <c:dLbl>
              <c:idx val="5"/>
              <c:layout>
                <c:manualLayout>
                  <c:x val="5.4260923807000906E-2"/>
                  <c:y val="8.438276498559925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A51B-4EB2-9366-25802CE5C09B}"/>
                </c:ext>
              </c:extLst>
            </c:dLbl>
            <c:dLbl>
              <c:idx val="6"/>
              <c:layout>
                <c:manualLayout>
                  <c:x val="1.0303114636686433E-2"/>
                  <c:y val="6.378779931054215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A51B-4EB2-9366-25802CE5C09B}"/>
                </c:ext>
              </c:extLst>
            </c:dLbl>
            <c:dLbl>
              <c:idx val="7"/>
              <c:layout>
                <c:manualLayout>
                  <c:x val="-6.3269550923609252E-2"/>
                  <c:y val="7.2941117388345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E-A51B-4EB2-9366-25802CE5C09B}"/>
                </c:ext>
              </c:extLst>
            </c:dLbl>
            <c:dLbl>
              <c:idx val="8"/>
              <c:layout>
                <c:manualLayout>
                  <c:x val="-7.0412862364620632E-2"/>
                  <c:y val="8.8678908437228622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51B-4EB2-9366-25802CE5C09B}"/>
                </c:ext>
              </c:extLst>
            </c:dLbl>
            <c:dLbl>
              <c:idx val="9"/>
              <c:layout>
                <c:manualLayout>
                  <c:xMode val="edge"/>
                  <c:yMode val="edge"/>
                  <c:x val="0.30940988835725702"/>
                  <c:y val="0.61098398169336388"/>
                </c:manualLayout>
              </c:layout>
              <c:numFmt formatCode="0.0%" sourceLinked="0"/>
              <c:spPr>
                <a:noFill/>
                <a:ln w="25365">
                  <a:noFill/>
                </a:ln>
              </c:spPr>
              <c:txPr>
                <a:bodyPr/>
                <a:lstStyle/>
                <a:p>
                  <a:pPr>
                    <a:defRPr sz="924" b="1" i="0" u="none" strike="noStrike" baseline="0">
                      <a:solidFill>
                        <a:srgbClr val="000000"/>
                      </a:solidFill>
                      <a:latin typeface="Sylfaen"/>
                      <a:ea typeface="Sylfaen"/>
                      <a:cs typeface="Sylfaen"/>
                    </a:defRPr>
                  </a:pPr>
                  <a:endParaRPr lang="pl-PL"/>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51B-4EB2-9366-25802CE5C09B}"/>
                </c:ext>
              </c:extLst>
            </c:dLbl>
            <c:dLbl>
              <c:idx val="10"/>
              <c:layout>
                <c:manualLayout>
                  <c:xMode val="edge"/>
                  <c:yMode val="edge"/>
                  <c:x val="0.23763955342902718"/>
                  <c:y val="0.57894736842105254"/>
                </c:manualLayout>
              </c:layout>
              <c:numFmt formatCode="0.0%" sourceLinked="0"/>
              <c:spPr>
                <a:noFill/>
                <a:ln w="25365">
                  <a:noFill/>
                </a:ln>
              </c:spPr>
              <c:txPr>
                <a:bodyPr/>
                <a:lstStyle/>
                <a:p>
                  <a:pPr>
                    <a:defRPr sz="924" b="1" i="0" u="none" strike="noStrike" baseline="0">
                      <a:solidFill>
                        <a:srgbClr val="000000"/>
                      </a:solidFill>
                      <a:latin typeface="Sylfaen"/>
                      <a:ea typeface="Sylfaen"/>
                      <a:cs typeface="Sylfaen"/>
                    </a:defRPr>
                  </a:pPr>
                  <a:endParaRPr lang="pl-PL"/>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2-A51B-4EB2-9366-25802CE5C09B}"/>
                </c:ext>
              </c:extLst>
            </c:dLbl>
            <c:dLbl>
              <c:idx val="11"/>
              <c:layout>
                <c:manualLayout>
                  <c:xMode val="edge"/>
                  <c:yMode val="edge"/>
                  <c:x val="0.33333333333333331"/>
                  <c:y val="0.58581235697940481"/>
                </c:manualLayout>
              </c:layout>
              <c:numFmt formatCode="0.0%" sourceLinked="0"/>
              <c:spPr>
                <a:noFill/>
                <a:ln w="25365">
                  <a:noFill/>
                </a:ln>
              </c:spPr>
              <c:txPr>
                <a:bodyPr/>
                <a:lstStyle/>
                <a:p>
                  <a:pPr>
                    <a:defRPr sz="924" b="1" i="0" u="none" strike="noStrike" baseline="0">
                      <a:solidFill>
                        <a:srgbClr val="000000"/>
                      </a:solidFill>
                      <a:latin typeface="Sylfaen"/>
                      <a:ea typeface="Sylfaen"/>
                      <a:cs typeface="Sylfaen"/>
                    </a:defRPr>
                  </a:pPr>
                  <a:endParaRPr lang="pl-PL"/>
                </a:p>
              </c:txPr>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51B-4EB2-9366-25802CE5C09B}"/>
                </c:ext>
              </c:extLst>
            </c:dLbl>
            <c:numFmt formatCode="0.0%" sourceLinked="0"/>
            <c:spPr>
              <a:noFill/>
              <a:ln w="25365">
                <a:noFill/>
              </a:ln>
            </c:spPr>
            <c:txPr>
              <a:bodyPr/>
              <a:lstStyle/>
              <a:p>
                <a:pPr>
                  <a:defRPr sz="999" b="1" i="0" u="none" strike="noStrike" baseline="0">
                    <a:solidFill>
                      <a:srgbClr val="000000"/>
                    </a:solidFill>
                    <a:latin typeface="Calibri"/>
                    <a:ea typeface="Calibri"/>
                    <a:cs typeface="Calibri"/>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Samochód osobowy</c:v>
                </c:pt>
                <c:pt idx="1">
                  <c:v>Samochód ciężarowy</c:v>
                </c:pt>
                <c:pt idx="2">
                  <c:v>Rower</c:v>
                </c:pt>
                <c:pt idx="3">
                  <c:v>Motorower</c:v>
                </c:pt>
                <c:pt idx="4">
                  <c:v>Motocykl</c:v>
                </c:pt>
                <c:pt idx="5">
                  <c:v>Pojazd nieustalony</c:v>
                </c:pt>
                <c:pt idx="6">
                  <c:v>Autobus komunikacji publicznej</c:v>
                </c:pt>
                <c:pt idx="7">
                  <c:v>Inny</c:v>
                </c:pt>
                <c:pt idx="8">
                  <c:v>Pozostałe</c:v>
                </c:pt>
              </c:strCache>
            </c:strRef>
          </c:cat>
          <c:val>
            <c:numRef>
              <c:f>Sheet1!$B$2:$B$10</c:f>
              <c:numCache>
                <c:formatCode>General</c:formatCode>
                <c:ptCount val="9"/>
                <c:pt idx="0">
                  <c:v>782</c:v>
                </c:pt>
                <c:pt idx="1">
                  <c:v>84</c:v>
                </c:pt>
                <c:pt idx="2">
                  <c:v>78</c:v>
                </c:pt>
                <c:pt idx="3">
                  <c:v>48</c:v>
                </c:pt>
                <c:pt idx="4">
                  <c:v>40</c:v>
                </c:pt>
                <c:pt idx="5">
                  <c:v>17</c:v>
                </c:pt>
                <c:pt idx="6">
                  <c:v>10</c:v>
                </c:pt>
                <c:pt idx="7">
                  <c:v>5</c:v>
                </c:pt>
                <c:pt idx="8">
                  <c:v>13</c:v>
                </c:pt>
              </c:numCache>
            </c:numRef>
          </c:val>
          <c:extLst>
            <c:ext xmlns:c16="http://schemas.microsoft.com/office/drawing/2014/chart" uri="{C3380CC4-5D6E-409C-BE32-E72D297353CC}">
              <c16:uniqueId val="{00000014-A51B-4EB2-9366-25802CE5C09B}"/>
            </c:ext>
          </c:extLst>
        </c:ser>
        <c:ser>
          <c:idx val="2"/>
          <c:order val="1"/>
          <c:tx>
            <c:strRef>
              <c:f>Sheet1!$C$1</c:f>
              <c:strCache>
                <c:ptCount val="1"/>
              </c:strCache>
            </c:strRef>
          </c:tx>
          <c:spPr>
            <a:solidFill>
              <a:srgbClr val="FFFFCC"/>
            </a:solidFill>
            <a:ln w="12664">
              <a:solidFill>
                <a:srgbClr val="000000"/>
              </a:solidFill>
              <a:prstDash val="solid"/>
            </a:ln>
          </c:spPr>
          <c:explosion val="18"/>
          <c:dPt>
            <c:idx val="0"/>
            <c:bubble3D val="0"/>
            <c:spPr>
              <a:solidFill>
                <a:srgbClr val="9999FF"/>
              </a:solidFill>
              <a:ln w="12664">
                <a:solidFill>
                  <a:srgbClr val="000000"/>
                </a:solidFill>
                <a:prstDash val="solid"/>
              </a:ln>
            </c:spPr>
            <c:extLst>
              <c:ext xmlns:c16="http://schemas.microsoft.com/office/drawing/2014/chart" uri="{C3380CC4-5D6E-409C-BE32-E72D297353CC}">
                <c16:uniqueId val="{00000016-A51B-4EB2-9366-25802CE5C09B}"/>
              </c:ext>
            </c:extLst>
          </c:dPt>
          <c:dPt>
            <c:idx val="1"/>
            <c:bubble3D val="0"/>
            <c:spPr>
              <a:solidFill>
                <a:srgbClr val="993366"/>
              </a:solidFill>
              <a:ln w="12664">
                <a:solidFill>
                  <a:srgbClr val="000000"/>
                </a:solidFill>
                <a:prstDash val="solid"/>
              </a:ln>
            </c:spPr>
            <c:extLst>
              <c:ext xmlns:c16="http://schemas.microsoft.com/office/drawing/2014/chart" uri="{C3380CC4-5D6E-409C-BE32-E72D297353CC}">
                <c16:uniqueId val="{00000018-A51B-4EB2-9366-25802CE5C09B}"/>
              </c:ext>
            </c:extLst>
          </c:dPt>
          <c:dPt>
            <c:idx val="2"/>
            <c:bubble3D val="0"/>
            <c:extLst>
              <c:ext xmlns:c16="http://schemas.microsoft.com/office/drawing/2014/chart" uri="{C3380CC4-5D6E-409C-BE32-E72D297353CC}">
                <c16:uniqueId val="{00000019-A51B-4EB2-9366-25802CE5C09B}"/>
              </c:ext>
            </c:extLst>
          </c:dPt>
          <c:dPt>
            <c:idx val="3"/>
            <c:bubble3D val="0"/>
            <c:spPr>
              <a:solidFill>
                <a:srgbClr val="CCFFFF"/>
              </a:solidFill>
              <a:ln w="12664">
                <a:solidFill>
                  <a:srgbClr val="000000"/>
                </a:solidFill>
                <a:prstDash val="solid"/>
              </a:ln>
            </c:spPr>
            <c:extLst>
              <c:ext xmlns:c16="http://schemas.microsoft.com/office/drawing/2014/chart" uri="{C3380CC4-5D6E-409C-BE32-E72D297353CC}">
                <c16:uniqueId val="{0000001B-A51B-4EB2-9366-25802CE5C09B}"/>
              </c:ext>
            </c:extLst>
          </c:dPt>
          <c:dPt>
            <c:idx val="4"/>
            <c:bubble3D val="0"/>
            <c:spPr>
              <a:solidFill>
                <a:srgbClr val="660066"/>
              </a:solidFill>
              <a:ln w="12664">
                <a:solidFill>
                  <a:srgbClr val="000000"/>
                </a:solidFill>
                <a:prstDash val="solid"/>
              </a:ln>
            </c:spPr>
            <c:extLst>
              <c:ext xmlns:c16="http://schemas.microsoft.com/office/drawing/2014/chart" uri="{C3380CC4-5D6E-409C-BE32-E72D297353CC}">
                <c16:uniqueId val="{0000001D-A51B-4EB2-9366-25802CE5C09B}"/>
              </c:ext>
            </c:extLst>
          </c:dPt>
          <c:dPt>
            <c:idx val="5"/>
            <c:bubble3D val="0"/>
            <c:spPr>
              <a:solidFill>
                <a:srgbClr val="FF8080"/>
              </a:solidFill>
              <a:ln w="12664">
                <a:solidFill>
                  <a:srgbClr val="000000"/>
                </a:solidFill>
                <a:prstDash val="solid"/>
              </a:ln>
            </c:spPr>
            <c:extLst>
              <c:ext xmlns:c16="http://schemas.microsoft.com/office/drawing/2014/chart" uri="{C3380CC4-5D6E-409C-BE32-E72D297353CC}">
                <c16:uniqueId val="{0000001F-A51B-4EB2-9366-25802CE5C09B}"/>
              </c:ext>
            </c:extLst>
          </c:dPt>
          <c:dPt>
            <c:idx val="6"/>
            <c:bubble3D val="0"/>
            <c:spPr>
              <a:solidFill>
                <a:srgbClr val="0066CC"/>
              </a:solidFill>
              <a:ln w="12664">
                <a:solidFill>
                  <a:srgbClr val="000000"/>
                </a:solidFill>
                <a:prstDash val="solid"/>
              </a:ln>
            </c:spPr>
            <c:extLst>
              <c:ext xmlns:c16="http://schemas.microsoft.com/office/drawing/2014/chart" uri="{C3380CC4-5D6E-409C-BE32-E72D297353CC}">
                <c16:uniqueId val="{00000021-A51B-4EB2-9366-25802CE5C09B}"/>
              </c:ext>
            </c:extLst>
          </c:dPt>
          <c:dPt>
            <c:idx val="7"/>
            <c:bubble3D val="0"/>
            <c:spPr>
              <a:solidFill>
                <a:srgbClr val="CCCCFF"/>
              </a:solidFill>
              <a:ln w="12664">
                <a:solidFill>
                  <a:srgbClr val="000000"/>
                </a:solidFill>
                <a:prstDash val="solid"/>
              </a:ln>
            </c:spPr>
            <c:extLst>
              <c:ext xmlns:c16="http://schemas.microsoft.com/office/drawing/2014/chart" uri="{C3380CC4-5D6E-409C-BE32-E72D297353CC}">
                <c16:uniqueId val="{00000023-A51B-4EB2-9366-25802CE5C09B}"/>
              </c:ext>
            </c:extLst>
          </c:dPt>
          <c:dPt>
            <c:idx val="8"/>
            <c:bubble3D val="0"/>
            <c:spPr>
              <a:solidFill>
                <a:srgbClr val="000080"/>
              </a:solidFill>
              <a:ln w="12664">
                <a:solidFill>
                  <a:srgbClr val="000000"/>
                </a:solidFill>
                <a:prstDash val="solid"/>
              </a:ln>
            </c:spPr>
            <c:extLst>
              <c:ext xmlns:c16="http://schemas.microsoft.com/office/drawing/2014/chart" uri="{C3380CC4-5D6E-409C-BE32-E72D297353CC}">
                <c16:uniqueId val="{00000025-A51B-4EB2-9366-25802CE5C09B}"/>
              </c:ext>
            </c:extLst>
          </c:dPt>
          <c:dLbls>
            <c:numFmt formatCode="0%" sourceLinked="0"/>
            <c:spPr>
              <a:noFill/>
              <a:ln w="25365">
                <a:noFill/>
              </a:ln>
            </c:spPr>
            <c:txPr>
              <a:bodyPr/>
              <a:lstStyle/>
              <a:p>
                <a:pPr>
                  <a:defRPr sz="1693" b="1" i="0" u="none" strike="noStrike" baseline="0">
                    <a:solidFill>
                      <a:srgbClr val="000000"/>
                    </a:solidFill>
                    <a:latin typeface="Sylfaen"/>
                    <a:ea typeface="Sylfaen"/>
                    <a:cs typeface="Sylfaen"/>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Samochód osobowy</c:v>
                </c:pt>
                <c:pt idx="1">
                  <c:v>Samochód ciężarowy</c:v>
                </c:pt>
                <c:pt idx="2">
                  <c:v>Rower</c:v>
                </c:pt>
                <c:pt idx="3">
                  <c:v>Motorower</c:v>
                </c:pt>
                <c:pt idx="4">
                  <c:v>Motocykl</c:v>
                </c:pt>
                <c:pt idx="5">
                  <c:v>Pojazd nieustalony</c:v>
                </c:pt>
                <c:pt idx="6">
                  <c:v>Autobus komunikacji publicznej</c:v>
                </c:pt>
                <c:pt idx="7">
                  <c:v>Inny</c:v>
                </c:pt>
                <c:pt idx="8">
                  <c:v>Pozostałe</c:v>
                </c:pt>
              </c:strCache>
            </c:strRef>
          </c:cat>
          <c:val>
            <c:numRef>
              <c:f>Sheet1!$C$2:$C$10</c:f>
              <c:numCache>
                <c:formatCode>General</c:formatCode>
                <c:ptCount val="9"/>
              </c:numCache>
            </c:numRef>
          </c:val>
          <c:extLst>
            <c:ext xmlns:c16="http://schemas.microsoft.com/office/drawing/2014/chart" uri="{C3380CC4-5D6E-409C-BE32-E72D297353CC}">
              <c16:uniqueId val="{00000026-A51B-4EB2-9366-25802CE5C09B}"/>
            </c:ext>
          </c:extLst>
        </c:ser>
        <c:ser>
          <c:idx val="3"/>
          <c:order val="2"/>
          <c:tx>
            <c:strRef>
              <c:f>Sheet1!$D$1</c:f>
              <c:strCache>
                <c:ptCount val="1"/>
              </c:strCache>
            </c:strRef>
          </c:tx>
          <c:spPr>
            <a:solidFill>
              <a:srgbClr val="CCFFFF"/>
            </a:solidFill>
            <a:ln w="12664">
              <a:solidFill>
                <a:srgbClr val="000000"/>
              </a:solidFill>
              <a:prstDash val="solid"/>
            </a:ln>
          </c:spPr>
          <c:explosion val="18"/>
          <c:dPt>
            <c:idx val="0"/>
            <c:bubble3D val="0"/>
            <c:spPr>
              <a:solidFill>
                <a:srgbClr val="9999FF"/>
              </a:solidFill>
              <a:ln w="12664">
                <a:solidFill>
                  <a:srgbClr val="000000"/>
                </a:solidFill>
                <a:prstDash val="solid"/>
              </a:ln>
            </c:spPr>
            <c:extLst>
              <c:ext xmlns:c16="http://schemas.microsoft.com/office/drawing/2014/chart" uri="{C3380CC4-5D6E-409C-BE32-E72D297353CC}">
                <c16:uniqueId val="{00000028-A51B-4EB2-9366-25802CE5C09B}"/>
              </c:ext>
            </c:extLst>
          </c:dPt>
          <c:dPt>
            <c:idx val="1"/>
            <c:bubble3D val="0"/>
            <c:spPr>
              <a:solidFill>
                <a:srgbClr val="993366"/>
              </a:solidFill>
              <a:ln w="12664">
                <a:solidFill>
                  <a:srgbClr val="000000"/>
                </a:solidFill>
                <a:prstDash val="solid"/>
              </a:ln>
            </c:spPr>
            <c:extLst>
              <c:ext xmlns:c16="http://schemas.microsoft.com/office/drawing/2014/chart" uri="{C3380CC4-5D6E-409C-BE32-E72D297353CC}">
                <c16:uniqueId val="{0000002A-A51B-4EB2-9366-25802CE5C09B}"/>
              </c:ext>
            </c:extLst>
          </c:dPt>
          <c:dPt>
            <c:idx val="2"/>
            <c:bubble3D val="0"/>
            <c:spPr>
              <a:solidFill>
                <a:srgbClr val="FFFFCC"/>
              </a:solidFill>
              <a:ln w="12664">
                <a:solidFill>
                  <a:srgbClr val="000000"/>
                </a:solidFill>
                <a:prstDash val="solid"/>
              </a:ln>
            </c:spPr>
            <c:extLst>
              <c:ext xmlns:c16="http://schemas.microsoft.com/office/drawing/2014/chart" uri="{C3380CC4-5D6E-409C-BE32-E72D297353CC}">
                <c16:uniqueId val="{0000002C-A51B-4EB2-9366-25802CE5C09B}"/>
              </c:ext>
            </c:extLst>
          </c:dPt>
          <c:dPt>
            <c:idx val="3"/>
            <c:bubble3D val="0"/>
            <c:extLst>
              <c:ext xmlns:c16="http://schemas.microsoft.com/office/drawing/2014/chart" uri="{C3380CC4-5D6E-409C-BE32-E72D297353CC}">
                <c16:uniqueId val="{0000002D-A51B-4EB2-9366-25802CE5C09B}"/>
              </c:ext>
            </c:extLst>
          </c:dPt>
          <c:dPt>
            <c:idx val="4"/>
            <c:bubble3D val="0"/>
            <c:spPr>
              <a:solidFill>
                <a:srgbClr val="660066"/>
              </a:solidFill>
              <a:ln w="12664">
                <a:solidFill>
                  <a:srgbClr val="000000"/>
                </a:solidFill>
                <a:prstDash val="solid"/>
              </a:ln>
            </c:spPr>
            <c:extLst>
              <c:ext xmlns:c16="http://schemas.microsoft.com/office/drawing/2014/chart" uri="{C3380CC4-5D6E-409C-BE32-E72D297353CC}">
                <c16:uniqueId val="{0000002F-A51B-4EB2-9366-25802CE5C09B}"/>
              </c:ext>
            </c:extLst>
          </c:dPt>
          <c:dPt>
            <c:idx val="5"/>
            <c:bubble3D val="0"/>
            <c:spPr>
              <a:solidFill>
                <a:srgbClr val="FF8080"/>
              </a:solidFill>
              <a:ln w="12664">
                <a:solidFill>
                  <a:srgbClr val="000000"/>
                </a:solidFill>
                <a:prstDash val="solid"/>
              </a:ln>
            </c:spPr>
            <c:extLst>
              <c:ext xmlns:c16="http://schemas.microsoft.com/office/drawing/2014/chart" uri="{C3380CC4-5D6E-409C-BE32-E72D297353CC}">
                <c16:uniqueId val="{00000031-A51B-4EB2-9366-25802CE5C09B}"/>
              </c:ext>
            </c:extLst>
          </c:dPt>
          <c:dPt>
            <c:idx val="6"/>
            <c:bubble3D val="0"/>
            <c:spPr>
              <a:solidFill>
                <a:srgbClr val="0066CC"/>
              </a:solidFill>
              <a:ln w="12664">
                <a:solidFill>
                  <a:srgbClr val="000000"/>
                </a:solidFill>
                <a:prstDash val="solid"/>
              </a:ln>
            </c:spPr>
            <c:extLst>
              <c:ext xmlns:c16="http://schemas.microsoft.com/office/drawing/2014/chart" uri="{C3380CC4-5D6E-409C-BE32-E72D297353CC}">
                <c16:uniqueId val="{00000033-A51B-4EB2-9366-25802CE5C09B}"/>
              </c:ext>
            </c:extLst>
          </c:dPt>
          <c:dPt>
            <c:idx val="7"/>
            <c:bubble3D val="0"/>
            <c:spPr>
              <a:solidFill>
                <a:srgbClr val="CCCCFF"/>
              </a:solidFill>
              <a:ln w="12664">
                <a:solidFill>
                  <a:srgbClr val="000000"/>
                </a:solidFill>
                <a:prstDash val="solid"/>
              </a:ln>
            </c:spPr>
            <c:extLst>
              <c:ext xmlns:c16="http://schemas.microsoft.com/office/drawing/2014/chart" uri="{C3380CC4-5D6E-409C-BE32-E72D297353CC}">
                <c16:uniqueId val="{00000035-A51B-4EB2-9366-25802CE5C09B}"/>
              </c:ext>
            </c:extLst>
          </c:dPt>
          <c:dPt>
            <c:idx val="8"/>
            <c:bubble3D val="0"/>
            <c:spPr>
              <a:solidFill>
                <a:srgbClr val="000080"/>
              </a:solidFill>
              <a:ln w="12664">
                <a:solidFill>
                  <a:srgbClr val="000000"/>
                </a:solidFill>
                <a:prstDash val="solid"/>
              </a:ln>
            </c:spPr>
            <c:extLst>
              <c:ext xmlns:c16="http://schemas.microsoft.com/office/drawing/2014/chart" uri="{C3380CC4-5D6E-409C-BE32-E72D297353CC}">
                <c16:uniqueId val="{00000037-A51B-4EB2-9366-25802CE5C09B}"/>
              </c:ext>
            </c:extLst>
          </c:dPt>
          <c:dLbls>
            <c:numFmt formatCode="0%" sourceLinked="0"/>
            <c:spPr>
              <a:noFill/>
              <a:ln w="25365">
                <a:noFill/>
              </a:ln>
            </c:spPr>
            <c:txPr>
              <a:bodyPr/>
              <a:lstStyle/>
              <a:p>
                <a:pPr>
                  <a:defRPr sz="1693" b="1" i="0" u="none" strike="noStrike" baseline="0">
                    <a:solidFill>
                      <a:srgbClr val="000000"/>
                    </a:solidFill>
                    <a:latin typeface="Sylfaen"/>
                    <a:ea typeface="Sylfaen"/>
                    <a:cs typeface="Sylfaen"/>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Sheet1!$A$2:$A$10</c:f>
              <c:strCache>
                <c:ptCount val="9"/>
                <c:pt idx="0">
                  <c:v>Samochód osobowy</c:v>
                </c:pt>
                <c:pt idx="1">
                  <c:v>Samochód ciężarowy</c:v>
                </c:pt>
                <c:pt idx="2">
                  <c:v>Rower</c:v>
                </c:pt>
                <c:pt idx="3">
                  <c:v>Motorower</c:v>
                </c:pt>
                <c:pt idx="4">
                  <c:v>Motocykl</c:v>
                </c:pt>
                <c:pt idx="5">
                  <c:v>Pojazd nieustalony</c:v>
                </c:pt>
                <c:pt idx="6">
                  <c:v>Autobus komunikacji publicznej</c:v>
                </c:pt>
                <c:pt idx="7">
                  <c:v>Inny</c:v>
                </c:pt>
                <c:pt idx="8">
                  <c:v>Pozostałe</c:v>
                </c:pt>
              </c:strCache>
            </c:strRef>
          </c:cat>
          <c:val>
            <c:numRef>
              <c:f>Sheet1!$D$2:$D$10</c:f>
              <c:numCache>
                <c:formatCode>General</c:formatCode>
                <c:ptCount val="9"/>
              </c:numCache>
            </c:numRef>
          </c:val>
          <c:extLst>
            <c:ext xmlns:c16="http://schemas.microsoft.com/office/drawing/2014/chart" uri="{C3380CC4-5D6E-409C-BE32-E72D297353CC}">
              <c16:uniqueId val="{00000038-A51B-4EB2-9366-25802CE5C09B}"/>
            </c:ext>
          </c:extLst>
        </c:ser>
        <c:dLbls>
          <c:showLegendKey val="1"/>
          <c:showVal val="0"/>
          <c:showCatName val="0"/>
          <c:showSerName val="0"/>
          <c:showPercent val="1"/>
          <c:showBubbleSize val="0"/>
          <c:showLeaderLines val="1"/>
        </c:dLbls>
      </c:pie3DChart>
      <c:spPr>
        <a:noFill/>
        <a:ln w="6341">
          <a:solidFill>
            <a:srgbClr val="808080"/>
          </a:solidFill>
          <a:prstDash val="solid"/>
        </a:ln>
      </c:spPr>
    </c:plotArea>
    <c:legend>
      <c:legendPos val="b"/>
      <c:layout>
        <c:manualLayout>
          <c:xMode val="edge"/>
          <c:yMode val="edge"/>
          <c:x val="7.4806493137402411E-3"/>
          <c:y val="0.71046401309927998"/>
          <c:w val="0.99043064680609194"/>
          <c:h val="0.27459943653832264"/>
        </c:manualLayout>
      </c:layout>
      <c:overlay val="0"/>
      <c:spPr>
        <a:noFill/>
        <a:ln w="3166">
          <a:solidFill>
            <a:srgbClr val="000000"/>
          </a:solidFill>
          <a:prstDash val="solid"/>
        </a:ln>
      </c:spPr>
      <c:txPr>
        <a:bodyPr/>
        <a:lstStyle/>
        <a:p>
          <a:pPr>
            <a:defRPr sz="1007" b="1"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793" b="1" i="0" u="none" strike="noStrike" baseline="0">
          <a:solidFill>
            <a:srgbClr val="000000"/>
          </a:solidFill>
          <a:latin typeface="Sylfaen"/>
          <a:ea typeface="Sylfaen"/>
          <a:cs typeface="Sylfaen"/>
        </a:defRPr>
      </a:pPr>
      <a:endParaRPr lang="pl-PL"/>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6" b="1" i="0" u="none" strike="noStrike" baseline="0">
                <a:solidFill>
                  <a:srgbClr val="000000"/>
                </a:solidFill>
                <a:latin typeface="Times New Roman"/>
                <a:ea typeface="Times New Roman"/>
                <a:cs typeface="Times New Roman"/>
              </a:defRPr>
            </a:pPr>
            <a:r>
              <a:rPr lang="pl-PL"/>
              <a:t>Wypadki z udziałem osób pieszych i ich skutki w latach 2014-2018
w stosunku do średnich liczb z tego okresu</a:t>
            </a:r>
          </a:p>
        </c:rich>
      </c:tx>
      <c:layout>
        <c:manualLayout>
          <c:xMode val="edge"/>
          <c:yMode val="edge"/>
          <c:x val="0.13598673300165837"/>
          <c:y val="2.0408163265306121E-2"/>
        </c:manualLayout>
      </c:layout>
      <c:overlay val="0"/>
      <c:spPr>
        <a:noFill/>
        <a:ln w="24913">
          <a:noFill/>
        </a:ln>
      </c:spPr>
    </c:title>
    <c:autoTitleDeleted val="0"/>
    <c:plotArea>
      <c:layout>
        <c:manualLayout>
          <c:layoutTarget val="inner"/>
          <c:xMode val="edge"/>
          <c:yMode val="edge"/>
          <c:x val="5.6384742951907131E-2"/>
          <c:y val="0.12698412698412698"/>
          <c:w val="0.90215588723051432"/>
          <c:h val="0.65532879818594103"/>
        </c:manualLayout>
      </c:layout>
      <c:barChart>
        <c:barDir val="col"/>
        <c:grouping val="clustered"/>
        <c:varyColors val="0"/>
        <c:ser>
          <c:idx val="0"/>
          <c:order val="0"/>
          <c:tx>
            <c:strRef>
              <c:f>Sheet1!$A$2</c:f>
              <c:strCache>
                <c:ptCount val="1"/>
                <c:pt idx="0">
                  <c:v>wypadki</c:v>
                </c:pt>
              </c:strCache>
            </c:strRef>
          </c:tx>
          <c:spPr>
            <a:solidFill>
              <a:srgbClr val="9999FF"/>
            </a:solidFill>
            <a:ln w="6228">
              <a:solidFill>
                <a:srgbClr val="000000"/>
              </a:solidFill>
              <a:prstDash val="solid"/>
            </a:ln>
          </c:spPr>
          <c:invertIfNegative val="0"/>
          <c:dLbls>
            <c:spPr>
              <a:noFill/>
              <a:ln w="24913">
                <a:noFill/>
              </a:ln>
            </c:spPr>
            <c:txPr>
              <a:bodyPr/>
              <a:lstStyle/>
              <a:p>
                <a:pPr>
                  <a:defRPr sz="88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Sheet1!$B$2:$F$2</c:f>
              <c:numCache>
                <c:formatCode>General</c:formatCode>
                <c:ptCount val="5"/>
                <c:pt idx="0">
                  <c:v>370</c:v>
                </c:pt>
                <c:pt idx="1">
                  <c:v>320</c:v>
                </c:pt>
                <c:pt idx="2">
                  <c:v>354</c:v>
                </c:pt>
                <c:pt idx="3">
                  <c:v>317</c:v>
                </c:pt>
                <c:pt idx="4">
                  <c:v>261</c:v>
                </c:pt>
              </c:numCache>
            </c:numRef>
          </c:val>
          <c:extLst>
            <c:ext xmlns:c16="http://schemas.microsoft.com/office/drawing/2014/chart" uri="{C3380CC4-5D6E-409C-BE32-E72D297353CC}">
              <c16:uniqueId val="{00000000-FD5D-40B7-A383-A6440521E739}"/>
            </c:ext>
          </c:extLst>
        </c:ser>
        <c:ser>
          <c:idx val="1"/>
          <c:order val="1"/>
          <c:tx>
            <c:strRef>
              <c:f>Sheet1!$A$3</c:f>
              <c:strCache>
                <c:ptCount val="1"/>
                <c:pt idx="0">
                  <c:v>zabici</c:v>
                </c:pt>
              </c:strCache>
            </c:strRef>
          </c:tx>
          <c:spPr>
            <a:solidFill>
              <a:srgbClr val="993366"/>
            </a:solidFill>
            <a:ln w="6228">
              <a:solidFill>
                <a:srgbClr val="000000"/>
              </a:solidFill>
              <a:prstDash val="solid"/>
            </a:ln>
          </c:spPr>
          <c:invertIfNegative val="0"/>
          <c:dLbls>
            <c:spPr>
              <a:noFill/>
              <a:ln w="24913">
                <a:noFill/>
              </a:ln>
            </c:spPr>
            <c:txPr>
              <a:bodyPr/>
              <a:lstStyle/>
              <a:p>
                <a:pPr>
                  <a:defRPr sz="88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Sheet1!$B$3:$F$3</c:f>
              <c:numCache>
                <c:formatCode>General</c:formatCode>
                <c:ptCount val="5"/>
                <c:pt idx="0">
                  <c:v>43</c:v>
                </c:pt>
                <c:pt idx="1">
                  <c:v>30</c:v>
                </c:pt>
                <c:pt idx="2">
                  <c:v>33</c:v>
                </c:pt>
                <c:pt idx="3">
                  <c:v>24</c:v>
                </c:pt>
                <c:pt idx="4">
                  <c:v>33</c:v>
                </c:pt>
              </c:numCache>
            </c:numRef>
          </c:val>
          <c:extLst>
            <c:ext xmlns:c16="http://schemas.microsoft.com/office/drawing/2014/chart" uri="{C3380CC4-5D6E-409C-BE32-E72D297353CC}">
              <c16:uniqueId val="{00000001-FD5D-40B7-A383-A6440521E739}"/>
            </c:ext>
          </c:extLst>
        </c:ser>
        <c:ser>
          <c:idx val="2"/>
          <c:order val="2"/>
          <c:tx>
            <c:strRef>
              <c:f>Sheet1!$A$4</c:f>
              <c:strCache>
                <c:ptCount val="1"/>
                <c:pt idx="0">
                  <c:v>ranni</c:v>
                </c:pt>
              </c:strCache>
            </c:strRef>
          </c:tx>
          <c:spPr>
            <a:solidFill>
              <a:srgbClr val="FFFFCC"/>
            </a:solidFill>
            <a:ln w="6228">
              <a:solidFill>
                <a:srgbClr val="000000"/>
              </a:solidFill>
              <a:prstDash val="solid"/>
            </a:ln>
          </c:spPr>
          <c:invertIfNegative val="0"/>
          <c:dLbls>
            <c:spPr>
              <a:noFill/>
              <a:ln w="24913">
                <a:noFill/>
              </a:ln>
            </c:spPr>
            <c:txPr>
              <a:bodyPr/>
              <a:lstStyle/>
              <a:p>
                <a:pPr>
                  <a:defRPr sz="883"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Sheet1!$B$1:$F$1</c:f>
              <c:numCache>
                <c:formatCode>General</c:formatCode>
                <c:ptCount val="5"/>
                <c:pt idx="0">
                  <c:v>2014</c:v>
                </c:pt>
                <c:pt idx="1">
                  <c:v>2015</c:v>
                </c:pt>
                <c:pt idx="2">
                  <c:v>2016</c:v>
                </c:pt>
                <c:pt idx="3">
                  <c:v>2017</c:v>
                </c:pt>
                <c:pt idx="4">
                  <c:v>2018</c:v>
                </c:pt>
              </c:numCache>
            </c:numRef>
          </c:cat>
          <c:val>
            <c:numRef>
              <c:f>Sheet1!$B$4:$F$4</c:f>
              <c:numCache>
                <c:formatCode>General</c:formatCode>
                <c:ptCount val="5"/>
                <c:pt idx="0">
                  <c:v>334</c:v>
                </c:pt>
                <c:pt idx="1">
                  <c:v>307</c:v>
                </c:pt>
                <c:pt idx="2">
                  <c:v>329</c:v>
                </c:pt>
                <c:pt idx="3">
                  <c:v>296</c:v>
                </c:pt>
                <c:pt idx="4">
                  <c:v>232</c:v>
                </c:pt>
              </c:numCache>
            </c:numRef>
          </c:val>
          <c:extLst>
            <c:ext xmlns:c16="http://schemas.microsoft.com/office/drawing/2014/chart" uri="{C3380CC4-5D6E-409C-BE32-E72D297353CC}">
              <c16:uniqueId val="{00000002-FD5D-40B7-A383-A6440521E739}"/>
            </c:ext>
          </c:extLst>
        </c:ser>
        <c:dLbls>
          <c:showLegendKey val="0"/>
          <c:showVal val="1"/>
          <c:showCatName val="0"/>
          <c:showSerName val="0"/>
          <c:showPercent val="0"/>
          <c:showBubbleSize val="0"/>
        </c:dLbls>
        <c:gapWidth val="150"/>
        <c:axId val="349054464"/>
        <c:axId val="349234304"/>
      </c:barChart>
      <c:catAx>
        <c:axId val="349054464"/>
        <c:scaling>
          <c:orientation val="minMax"/>
        </c:scaling>
        <c:delete val="0"/>
        <c:axPos val="b"/>
        <c:numFmt formatCode="General" sourceLinked="1"/>
        <c:majorTickMark val="out"/>
        <c:minorTickMark val="none"/>
        <c:tickLblPos val="nextTo"/>
        <c:spPr>
          <a:ln w="3111">
            <a:solidFill>
              <a:srgbClr val="000000"/>
            </a:solidFill>
            <a:prstDash val="solid"/>
          </a:ln>
        </c:spPr>
        <c:txPr>
          <a:bodyPr rot="0" vert="horz"/>
          <a:lstStyle/>
          <a:p>
            <a:pPr>
              <a:defRPr sz="883" b="1" i="0" u="none" strike="noStrike" baseline="0">
                <a:solidFill>
                  <a:srgbClr val="000000"/>
                </a:solidFill>
                <a:latin typeface="Calibri"/>
                <a:ea typeface="Calibri"/>
                <a:cs typeface="Calibri"/>
              </a:defRPr>
            </a:pPr>
            <a:endParaRPr lang="pl-PL"/>
          </a:p>
        </c:txPr>
        <c:crossAx val="349234304"/>
        <c:crosses val="autoZero"/>
        <c:auto val="1"/>
        <c:lblAlgn val="ctr"/>
        <c:lblOffset val="100"/>
        <c:tickLblSkip val="1"/>
        <c:tickMarkSkip val="1"/>
        <c:noMultiLvlLbl val="0"/>
      </c:catAx>
      <c:valAx>
        <c:axId val="349234304"/>
        <c:scaling>
          <c:orientation val="minMax"/>
        </c:scaling>
        <c:delete val="0"/>
        <c:axPos val="l"/>
        <c:numFmt formatCode="General" sourceLinked="1"/>
        <c:majorTickMark val="out"/>
        <c:minorTickMark val="none"/>
        <c:tickLblPos val="nextTo"/>
        <c:spPr>
          <a:ln w="3111">
            <a:solidFill>
              <a:srgbClr val="000000"/>
            </a:solidFill>
            <a:prstDash val="solid"/>
          </a:ln>
        </c:spPr>
        <c:txPr>
          <a:bodyPr rot="0" vert="horz"/>
          <a:lstStyle/>
          <a:p>
            <a:pPr>
              <a:defRPr sz="981" b="1" i="0" u="none" strike="noStrike" baseline="0">
                <a:solidFill>
                  <a:srgbClr val="000000"/>
                </a:solidFill>
                <a:latin typeface="Calibri"/>
                <a:ea typeface="Calibri"/>
                <a:cs typeface="Calibri"/>
              </a:defRPr>
            </a:pPr>
            <a:endParaRPr lang="pl-PL"/>
          </a:p>
        </c:txPr>
        <c:crossAx val="349054464"/>
        <c:crosses val="autoZero"/>
        <c:crossBetween val="between"/>
        <c:majorUnit val="50"/>
        <c:minorUnit val="25"/>
      </c:valAx>
      <c:spPr>
        <a:solidFill>
          <a:srgbClr val="FFFFFF"/>
        </a:solidFill>
        <a:ln w="24890">
          <a:noFill/>
        </a:ln>
      </c:spPr>
    </c:plotArea>
    <c:legend>
      <c:legendPos val="b"/>
      <c:layout>
        <c:manualLayout>
          <c:xMode val="edge"/>
          <c:yMode val="edge"/>
          <c:x val="0.39800995024875624"/>
          <c:y val="0.86848072562358281"/>
          <c:w val="0.26202321724709782"/>
          <c:h val="5.4421768707482943E-2"/>
        </c:manualLayout>
      </c:layout>
      <c:overlay val="0"/>
      <c:spPr>
        <a:solidFill>
          <a:srgbClr val="FFFFFF"/>
        </a:solidFill>
        <a:ln w="3111">
          <a:solidFill>
            <a:srgbClr val="000000"/>
          </a:solidFill>
          <a:prstDash val="solid"/>
        </a:ln>
      </c:spPr>
      <c:txPr>
        <a:bodyPr/>
        <a:lstStyle/>
        <a:p>
          <a:pPr>
            <a:defRPr sz="877"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692" b="1" i="0" u="none" strike="noStrike" baseline="0">
          <a:solidFill>
            <a:srgbClr val="000000"/>
          </a:solidFill>
          <a:latin typeface="Arial CE"/>
          <a:ea typeface="Arial CE"/>
          <a:cs typeface="Arial CE"/>
        </a:defRPr>
      </a:pPr>
      <a:endParaRPr lang="pl-PL"/>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0" b="1" i="0" u="none" strike="noStrike" baseline="0">
                <a:solidFill>
                  <a:srgbClr val="000000"/>
                </a:solidFill>
                <a:latin typeface="Sylfaen"/>
                <a:ea typeface="Sylfaen"/>
                <a:cs typeface="Sylfaen"/>
              </a:defRPr>
            </a:pPr>
            <a:r>
              <a:rPr lang="pl-PL"/>
              <a:t>Wskaźnik zabitych na 100 wypadków</a:t>
            </a:r>
          </a:p>
        </c:rich>
      </c:tx>
      <c:layout>
        <c:manualLayout>
          <c:xMode val="edge"/>
          <c:yMode val="edge"/>
          <c:x val="0.2972536348949919"/>
          <c:y val="0"/>
        </c:manualLayout>
      </c:layout>
      <c:overlay val="0"/>
      <c:spPr>
        <a:noFill/>
        <a:ln w="23188">
          <a:noFill/>
        </a:ln>
      </c:spPr>
    </c:title>
    <c:autoTitleDeleted val="0"/>
    <c:plotArea>
      <c:layout>
        <c:manualLayout>
          <c:layoutTarget val="inner"/>
          <c:xMode val="edge"/>
          <c:yMode val="edge"/>
          <c:x val="0.22294022617124395"/>
          <c:y val="4.5454545454545456E-2"/>
          <c:w val="0.75282714054927302"/>
          <c:h val="0.89498432601880873"/>
        </c:manualLayout>
      </c:layout>
      <c:barChart>
        <c:barDir val="bar"/>
        <c:grouping val="clustered"/>
        <c:varyColors val="0"/>
        <c:ser>
          <c:idx val="0"/>
          <c:order val="0"/>
          <c:tx>
            <c:strRef>
              <c:f>Sheet1!$B$1</c:f>
              <c:strCache>
                <c:ptCount val="1"/>
                <c:pt idx="0">
                  <c:v>2017 r.</c:v>
                </c:pt>
              </c:strCache>
            </c:strRef>
          </c:tx>
          <c:spPr>
            <a:solidFill>
              <a:srgbClr val="9999FF"/>
            </a:solidFill>
            <a:ln w="5797">
              <a:solidFill>
                <a:srgbClr val="000000"/>
              </a:solidFill>
              <a:prstDash val="solid"/>
            </a:ln>
          </c:spPr>
          <c:invertIfNegative val="0"/>
          <c:dLbls>
            <c:dLbl>
              <c:idx val="11"/>
              <c:layout>
                <c:manualLayout>
                  <c:x val="-6.698463169051406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2D7-4F39-AC11-F81CDD413E80}"/>
                </c:ext>
              </c:extLst>
            </c:dLbl>
            <c:spPr>
              <a:noFill/>
              <a:ln w="23188">
                <a:noFill/>
              </a:ln>
            </c:spPr>
            <c:txPr>
              <a:bodyPr/>
              <a:lstStyle/>
              <a:p>
                <a:pPr>
                  <a:defRPr sz="730"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2">
                  <c:v>woj. warmińsko-mazurskie</c:v>
                </c:pt>
              </c:strCache>
            </c:strRef>
          </c:cat>
          <c:val>
            <c:numRef>
              <c:f>Sheet1!$B$2:$B$24</c:f>
              <c:numCache>
                <c:formatCode>0.0</c:formatCode>
                <c:ptCount val="23"/>
                <c:pt idx="0">
                  <c:v>9.7560975609756095</c:v>
                </c:pt>
                <c:pt idx="1">
                  <c:v>11.363636363636363</c:v>
                </c:pt>
                <c:pt idx="2">
                  <c:v>9.8039215686274517</c:v>
                </c:pt>
                <c:pt idx="3">
                  <c:v>8.3333333333333321</c:v>
                </c:pt>
                <c:pt idx="4">
                  <c:v>11.29032258064516</c:v>
                </c:pt>
                <c:pt idx="5">
                  <c:v>2</c:v>
                </c:pt>
                <c:pt idx="6">
                  <c:v>8.8235294117647065</c:v>
                </c:pt>
                <c:pt idx="7">
                  <c:v>9.0909090909090917</c:v>
                </c:pt>
                <c:pt idx="8">
                  <c:v>9.8901098901098905</c:v>
                </c:pt>
                <c:pt idx="9">
                  <c:v>13.513513513513514</c:v>
                </c:pt>
                <c:pt idx="10">
                  <c:v>25</c:v>
                </c:pt>
                <c:pt idx="11">
                  <c:v>10.416666666666668</c:v>
                </c:pt>
                <c:pt idx="12">
                  <c:v>10.526315789473683</c:v>
                </c:pt>
                <c:pt idx="13">
                  <c:v>7.3170731707317067</c:v>
                </c:pt>
                <c:pt idx="14">
                  <c:v>20</c:v>
                </c:pt>
                <c:pt idx="15">
                  <c:v>1.5503875968992249</c:v>
                </c:pt>
                <c:pt idx="16">
                  <c:v>10.775862068965516</c:v>
                </c:pt>
                <c:pt idx="17">
                  <c:v>6.5217391304347823</c:v>
                </c:pt>
                <c:pt idx="18">
                  <c:v>13.953488372093023</c:v>
                </c:pt>
                <c:pt idx="19">
                  <c:v>7.2289156626506017</c:v>
                </c:pt>
                <c:pt idx="20">
                  <c:v>5.5555555555555554</c:v>
                </c:pt>
                <c:pt idx="22">
                  <c:v>8.0988332189430334</c:v>
                </c:pt>
              </c:numCache>
            </c:numRef>
          </c:val>
          <c:extLst>
            <c:ext xmlns:c16="http://schemas.microsoft.com/office/drawing/2014/chart" uri="{C3380CC4-5D6E-409C-BE32-E72D297353CC}">
              <c16:uniqueId val="{00000001-82D7-4F39-AC11-F81CDD413E80}"/>
            </c:ext>
          </c:extLst>
        </c:ser>
        <c:ser>
          <c:idx val="1"/>
          <c:order val="1"/>
          <c:tx>
            <c:strRef>
              <c:f>Sheet1!$C$1</c:f>
              <c:strCache>
                <c:ptCount val="1"/>
                <c:pt idx="0">
                  <c:v>2018 r.</c:v>
                </c:pt>
              </c:strCache>
            </c:strRef>
          </c:tx>
          <c:spPr>
            <a:solidFill>
              <a:srgbClr val="993366"/>
            </a:solidFill>
            <a:ln w="5797">
              <a:solidFill>
                <a:srgbClr val="000000"/>
              </a:solidFill>
              <a:prstDash val="solid"/>
            </a:ln>
          </c:spPr>
          <c:invertIfNegative val="0"/>
          <c:dLbls>
            <c:spPr>
              <a:noFill/>
              <a:ln w="23188">
                <a:noFill/>
              </a:ln>
            </c:spPr>
            <c:txPr>
              <a:bodyPr/>
              <a:lstStyle/>
              <a:p>
                <a:pPr>
                  <a:defRPr sz="730"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2">
                  <c:v>woj. warmińsko-mazurskie</c:v>
                </c:pt>
              </c:strCache>
            </c:strRef>
          </c:cat>
          <c:val>
            <c:numRef>
              <c:f>Sheet1!$C$2:$C$24</c:f>
              <c:numCache>
                <c:formatCode>0.0</c:formatCode>
                <c:ptCount val="23"/>
                <c:pt idx="0">
                  <c:v>15</c:v>
                </c:pt>
                <c:pt idx="1">
                  <c:v>19.047619047619047</c:v>
                </c:pt>
                <c:pt idx="2">
                  <c:v>29.411764705882355</c:v>
                </c:pt>
                <c:pt idx="3">
                  <c:v>4</c:v>
                </c:pt>
                <c:pt idx="4">
                  <c:v>13.114754098360656</c:v>
                </c:pt>
                <c:pt idx="5">
                  <c:v>6.1728395061728394</c:v>
                </c:pt>
                <c:pt idx="6">
                  <c:v>12.5</c:v>
                </c:pt>
                <c:pt idx="7">
                  <c:v>12</c:v>
                </c:pt>
                <c:pt idx="8">
                  <c:v>12.048192771084338</c:v>
                </c:pt>
                <c:pt idx="9">
                  <c:v>20.689655172413794</c:v>
                </c:pt>
                <c:pt idx="10">
                  <c:v>18.181818181818183</c:v>
                </c:pt>
                <c:pt idx="11">
                  <c:v>18.518518518518519</c:v>
                </c:pt>
                <c:pt idx="12">
                  <c:v>26.666666666666668</c:v>
                </c:pt>
                <c:pt idx="13">
                  <c:v>19.047619047619047</c:v>
                </c:pt>
                <c:pt idx="14">
                  <c:v>12.195121951219512</c:v>
                </c:pt>
                <c:pt idx="15">
                  <c:v>1.5625</c:v>
                </c:pt>
                <c:pt idx="16">
                  <c:v>11.822660098522167</c:v>
                </c:pt>
                <c:pt idx="17">
                  <c:v>21.621621621621621</c:v>
                </c:pt>
                <c:pt idx="18">
                  <c:v>7.3170731707317067</c:v>
                </c:pt>
                <c:pt idx="19">
                  <c:v>10</c:v>
                </c:pt>
                <c:pt idx="20">
                  <c:v>10.526315789473683</c:v>
                </c:pt>
                <c:pt idx="22">
                  <c:v>10.928961748633879</c:v>
                </c:pt>
              </c:numCache>
            </c:numRef>
          </c:val>
          <c:extLst>
            <c:ext xmlns:c16="http://schemas.microsoft.com/office/drawing/2014/chart" uri="{C3380CC4-5D6E-409C-BE32-E72D297353CC}">
              <c16:uniqueId val="{00000002-82D7-4F39-AC11-F81CDD413E80}"/>
            </c:ext>
          </c:extLst>
        </c:ser>
        <c:dLbls>
          <c:showLegendKey val="0"/>
          <c:showVal val="1"/>
          <c:showCatName val="0"/>
          <c:showSerName val="0"/>
          <c:showPercent val="0"/>
          <c:showBubbleSize val="0"/>
        </c:dLbls>
        <c:gapWidth val="100"/>
        <c:overlap val="-10"/>
        <c:axId val="38744064"/>
        <c:axId val="174696128"/>
      </c:barChart>
      <c:catAx>
        <c:axId val="38744064"/>
        <c:scaling>
          <c:orientation val="maxMin"/>
        </c:scaling>
        <c:delete val="0"/>
        <c:axPos val="l"/>
        <c:numFmt formatCode="General" sourceLinked="1"/>
        <c:majorTickMark val="out"/>
        <c:minorTickMark val="none"/>
        <c:tickLblPos val="nextTo"/>
        <c:spPr>
          <a:ln w="2898">
            <a:solidFill>
              <a:srgbClr val="000000"/>
            </a:solidFill>
            <a:prstDash val="solid"/>
          </a:ln>
        </c:spPr>
        <c:txPr>
          <a:bodyPr rot="0" vert="horz"/>
          <a:lstStyle/>
          <a:p>
            <a:pPr>
              <a:defRPr sz="730" b="0" i="0" u="none" strike="noStrike" baseline="0">
                <a:solidFill>
                  <a:srgbClr val="000000"/>
                </a:solidFill>
                <a:latin typeface="Calibri" panose="020F0502020204030204" pitchFamily="34" charset="0"/>
                <a:ea typeface="Times New Roman"/>
                <a:cs typeface="Calibri" panose="020F0502020204030204" pitchFamily="34" charset="0"/>
              </a:defRPr>
            </a:pPr>
            <a:endParaRPr lang="pl-PL"/>
          </a:p>
        </c:txPr>
        <c:crossAx val="174696128"/>
        <c:crosses val="autoZero"/>
        <c:auto val="1"/>
        <c:lblAlgn val="ctr"/>
        <c:lblOffset val="20"/>
        <c:tickLblSkip val="1"/>
        <c:tickMarkSkip val="1"/>
        <c:noMultiLvlLbl val="0"/>
      </c:catAx>
      <c:valAx>
        <c:axId val="174696128"/>
        <c:scaling>
          <c:orientation val="minMax"/>
          <c:max val="35"/>
          <c:min val="0"/>
        </c:scaling>
        <c:delete val="0"/>
        <c:axPos val="b"/>
        <c:majorGridlines>
          <c:spPr>
            <a:ln w="5797">
              <a:solidFill>
                <a:schemeClr val="bg1">
                  <a:lumMod val="85000"/>
                </a:schemeClr>
              </a:solidFill>
              <a:prstDash val="solid"/>
            </a:ln>
          </c:spPr>
        </c:majorGridlines>
        <c:numFmt formatCode="0" sourceLinked="0"/>
        <c:majorTickMark val="out"/>
        <c:minorTickMark val="none"/>
        <c:tickLblPos val="nextTo"/>
        <c:spPr>
          <a:ln w="2898">
            <a:solidFill>
              <a:srgbClr val="000000"/>
            </a:solidFill>
            <a:prstDash val="solid"/>
          </a:ln>
        </c:spPr>
        <c:txPr>
          <a:bodyPr rot="0" vert="horz"/>
          <a:lstStyle/>
          <a:p>
            <a:pPr>
              <a:defRPr sz="822" b="0" i="0" u="none" strike="noStrike" baseline="0">
                <a:solidFill>
                  <a:srgbClr val="000000"/>
                </a:solidFill>
                <a:latin typeface="Calibri" panose="020F0502020204030204" pitchFamily="34" charset="0"/>
                <a:ea typeface="Times New Roman"/>
                <a:cs typeface="Calibri" panose="020F0502020204030204" pitchFamily="34" charset="0"/>
              </a:defRPr>
            </a:pPr>
            <a:endParaRPr lang="pl-PL"/>
          </a:p>
        </c:txPr>
        <c:crossAx val="38744064"/>
        <c:crosses val="max"/>
        <c:crossBetween val="between"/>
        <c:majorUnit val="5"/>
      </c:valAx>
      <c:spPr>
        <a:noFill/>
        <a:ln w="5797">
          <a:solidFill>
            <a:srgbClr val="808080"/>
          </a:solidFill>
          <a:prstDash val="solid"/>
        </a:ln>
      </c:spPr>
    </c:plotArea>
    <c:legend>
      <c:legendPos val="r"/>
      <c:layout>
        <c:manualLayout>
          <c:xMode val="edge"/>
          <c:yMode val="edge"/>
          <c:x val="0.79624981449208987"/>
          <c:y val="0.2148759654017256"/>
          <c:w val="0.15347334410339253"/>
          <c:h val="8.9830563245257844E-2"/>
        </c:manualLayout>
      </c:layout>
      <c:overlay val="0"/>
      <c:spPr>
        <a:noFill/>
        <a:ln w="2898">
          <a:solidFill>
            <a:srgbClr val="000000"/>
          </a:solidFill>
          <a:prstDash val="solid"/>
        </a:ln>
      </c:spPr>
      <c:txPr>
        <a:bodyPr/>
        <a:lstStyle/>
        <a:p>
          <a:pPr>
            <a:defRPr sz="1004"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620" b="1" i="0" u="none" strike="noStrike" baseline="0">
          <a:solidFill>
            <a:srgbClr val="000000"/>
          </a:solidFill>
          <a:latin typeface="Sylfaen"/>
          <a:ea typeface="Sylfaen"/>
          <a:cs typeface="Sylfaen"/>
        </a:defRPr>
      </a:pPr>
      <a:endParaRPr lang="pl-PL"/>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898" b="1" i="0" u="none" strike="noStrike" baseline="0">
                <a:solidFill>
                  <a:srgbClr val="000000"/>
                </a:solidFill>
                <a:latin typeface="Calibri"/>
                <a:ea typeface="Calibri"/>
                <a:cs typeface="Calibri"/>
              </a:defRPr>
            </a:pPr>
            <a:r>
              <a:rPr lang="pl-PL"/>
              <a:t>Sprawcy wypadków piesi ich skutki w latach 2014-2018</a:t>
            </a:r>
          </a:p>
        </c:rich>
      </c:tx>
      <c:layout>
        <c:manualLayout>
          <c:xMode val="edge"/>
          <c:yMode val="edge"/>
          <c:x val="0.265993265993266"/>
          <c:y val="2.1021092242987698E-2"/>
        </c:manualLayout>
      </c:layout>
      <c:overlay val="0"/>
      <c:spPr>
        <a:noFill/>
        <a:ln w="25385">
          <a:noFill/>
        </a:ln>
      </c:spPr>
    </c:title>
    <c:autoTitleDeleted val="0"/>
    <c:plotArea>
      <c:layout>
        <c:manualLayout>
          <c:layoutTarget val="inner"/>
          <c:xMode val="edge"/>
          <c:yMode val="edge"/>
          <c:x val="7.0707070707070704E-2"/>
          <c:y val="0.14114114114114124"/>
          <c:w val="0.88047138047138052"/>
          <c:h val="0.67867867867867937"/>
        </c:manualLayout>
      </c:layout>
      <c:lineChart>
        <c:grouping val="standard"/>
        <c:varyColors val="0"/>
        <c:ser>
          <c:idx val="1"/>
          <c:order val="0"/>
          <c:tx>
            <c:strRef>
              <c:f>Sheet1!$A$2</c:f>
              <c:strCache>
                <c:ptCount val="1"/>
                <c:pt idx="0">
                  <c:v>wypadki spowodowane przez pieszych</c:v>
                </c:pt>
              </c:strCache>
            </c:strRef>
          </c:tx>
          <c:spPr>
            <a:ln w="38020">
              <a:solidFill>
                <a:srgbClr val="003366"/>
              </a:solidFill>
              <a:prstDash val="solid"/>
            </a:ln>
          </c:spPr>
          <c:marker>
            <c:symbol val="square"/>
            <c:size val="3"/>
            <c:spPr>
              <a:solidFill>
                <a:srgbClr val="003366"/>
              </a:solidFill>
              <a:ln>
                <a:solidFill>
                  <a:srgbClr val="003366"/>
                </a:solidFill>
                <a:prstDash val="solid"/>
              </a:ln>
            </c:spPr>
          </c:marker>
          <c:dLbls>
            <c:spPr>
              <a:noFill/>
              <a:ln w="25385">
                <a:noFill/>
              </a:ln>
            </c:spPr>
            <c:txPr>
              <a:bodyPr/>
              <a:lstStyle/>
              <a:p>
                <a:pPr>
                  <a:defRPr sz="1024" b="1" i="0" u="none" strike="noStrike" baseline="0">
                    <a:solidFill>
                      <a:srgbClr val="000000"/>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2014r.</c:v>
                </c:pt>
                <c:pt idx="1">
                  <c:v>2015r.</c:v>
                </c:pt>
                <c:pt idx="2">
                  <c:v>2016r.</c:v>
                </c:pt>
                <c:pt idx="3">
                  <c:v>2017r.</c:v>
                </c:pt>
                <c:pt idx="4">
                  <c:v>2018r.</c:v>
                </c:pt>
              </c:strCache>
            </c:strRef>
          </c:cat>
          <c:val>
            <c:numRef>
              <c:f>Sheet1!$B$2:$F$2</c:f>
              <c:numCache>
                <c:formatCode>General</c:formatCode>
                <c:ptCount val="5"/>
                <c:pt idx="0">
                  <c:v>118</c:v>
                </c:pt>
                <c:pt idx="1">
                  <c:v>92</c:v>
                </c:pt>
                <c:pt idx="2">
                  <c:v>97</c:v>
                </c:pt>
                <c:pt idx="3">
                  <c:v>88</c:v>
                </c:pt>
                <c:pt idx="4">
                  <c:v>66</c:v>
                </c:pt>
              </c:numCache>
            </c:numRef>
          </c:val>
          <c:smooth val="1"/>
          <c:extLst>
            <c:ext xmlns:c16="http://schemas.microsoft.com/office/drawing/2014/chart" uri="{C3380CC4-5D6E-409C-BE32-E72D297353CC}">
              <c16:uniqueId val="{00000000-FF22-4F98-8AC4-06EDE67387B4}"/>
            </c:ext>
          </c:extLst>
        </c:ser>
        <c:ser>
          <c:idx val="0"/>
          <c:order val="1"/>
          <c:tx>
            <c:strRef>
              <c:f>Sheet1!$A$3</c:f>
              <c:strCache>
                <c:ptCount val="1"/>
                <c:pt idx="0">
                  <c:v>ranni </c:v>
                </c:pt>
              </c:strCache>
            </c:strRef>
          </c:tx>
          <c:spPr>
            <a:ln w="38020">
              <a:solidFill>
                <a:srgbClr val="008000"/>
              </a:solidFill>
              <a:prstDash val="solid"/>
            </a:ln>
          </c:spPr>
          <c:marker>
            <c:symbol val="diamond"/>
            <c:size val="3"/>
            <c:spPr>
              <a:solidFill>
                <a:srgbClr val="008000"/>
              </a:solidFill>
              <a:ln>
                <a:solidFill>
                  <a:srgbClr val="008000"/>
                </a:solidFill>
                <a:prstDash val="solid"/>
              </a:ln>
            </c:spPr>
          </c:marker>
          <c:dLbls>
            <c:spPr>
              <a:noFill/>
              <a:ln w="25385">
                <a:noFill/>
              </a:ln>
            </c:spPr>
            <c:txPr>
              <a:bodyPr/>
              <a:lstStyle/>
              <a:p>
                <a:pPr>
                  <a:defRPr sz="1024" b="1" i="0" u="none" strike="noStrike" baseline="0">
                    <a:solidFill>
                      <a:srgbClr val="000000"/>
                    </a:solidFill>
                    <a:latin typeface="Calibri"/>
                    <a:ea typeface="Calibri"/>
                    <a:cs typeface="Calibri"/>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2014r.</c:v>
                </c:pt>
                <c:pt idx="1">
                  <c:v>2015r.</c:v>
                </c:pt>
                <c:pt idx="2">
                  <c:v>2016r.</c:v>
                </c:pt>
                <c:pt idx="3">
                  <c:v>2017r.</c:v>
                </c:pt>
                <c:pt idx="4">
                  <c:v>2018r.</c:v>
                </c:pt>
              </c:strCache>
            </c:strRef>
          </c:cat>
          <c:val>
            <c:numRef>
              <c:f>Sheet1!$B$3:$F$3</c:f>
              <c:numCache>
                <c:formatCode>General</c:formatCode>
                <c:ptCount val="5"/>
                <c:pt idx="0">
                  <c:v>107</c:v>
                </c:pt>
                <c:pt idx="1">
                  <c:v>77</c:v>
                </c:pt>
                <c:pt idx="2">
                  <c:v>87</c:v>
                </c:pt>
                <c:pt idx="3">
                  <c:v>76</c:v>
                </c:pt>
                <c:pt idx="4">
                  <c:v>55</c:v>
                </c:pt>
              </c:numCache>
            </c:numRef>
          </c:val>
          <c:smooth val="1"/>
          <c:extLst>
            <c:ext xmlns:c16="http://schemas.microsoft.com/office/drawing/2014/chart" uri="{C3380CC4-5D6E-409C-BE32-E72D297353CC}">
              <c16:uniqueId val="{00000001-FF22-4F98-8AC4-06EDE67387B4}"/>
            </c:ext>
          </c:extLst>
        </c:ser>
        <c:dLbls>
          <c:showLegendKey val="0"/>
          <c:showVal val="0"/>
          <c:showCatName val="0"/>
          <c:showSerName val="0"/>
          <c:showPercent val="0"/>
          <c:showBubbleSize val="0"/>
        </c:dLbls>
        <c:marker val="1"/>
        <c:smooth val="0"/>
        <c:axId val="348698112"/>
        <c:axId val="348728128"/>
      </c:lineChart>
      <c:lineChart>
        <c:grouping val="standard"/>
        <c:varyColors val="0"/>
        <c:ser>
          <c:idx val="2"/>
          <c:order val="2"/>
          <c:tx>
            <c:strRef>
              <c:f>Sheet1!$A$4</c:f>
              <c:strCache>
                <c:ptCount val="1"/>
                <c:pt idx="0">
                  <c:v>zabici </c:v>
                </c:pt>
              </c:strCache>
            </c:strRef>
          </c:tx>
          <c:spPr>
            <a:ln w="38020">
              <a:solidFill>
                <a:srgbClr val="FF0000"/>
              </a:solidFill>
              <a:prstDash val="solid"/>
            </a:ln>
          </c:spPr>
          <c:marker>
            <c:symbol val="triangle"/>
            <c:size val="3"/>
            <c:spPr>
              <a:solidFill>
                <a:srgbClr val="FF0000"/>
              </a:solidFill>
              <a:ln>
                <a:solidFill>
                  <a:srgbClr val="FF0000"/>
                </a:solidFill>
                <a:prstDash val="solid"/>
              </a:ln>
            </c:spPr>
          </c:marker>
          <c:dLbls>
            <c:spPr>
              <a:noFill/>
              <a:ln w="25385">
                <a:noFill/>
              </a:ln>
            </c:spPr>
            <c:txPr>
              <a:bodyPr/>
              <a:lstStyle/>
              <a:p>
                <a:pPr>
                  <a:defRPr sz="1024" b="1" i="0" u="none" strike="noStrike" baseline="0">
                    <a:solidFill>
                      <a:srgbClr val="000000"/>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2014r.</c:v>
                </c:pt>
                <c:pt idx="1">
                  <c:v>2015r.</c:v>
                </c:pt>
                <c:pt idx="2">
                  <c:v>2016r.</c:v>
                </c:pt>
                <c:pt idx="3">
                  <c:v>2017r.</c:v>
                </c:pt>
                <c:pt idx="4">
                  <c:v>2018r.</c:v>
                </c:pt>
              </c:strCache>
            </c:strRef>
          </c:cat>
          <c:val>
            <c:numRef>
              <c:f>Sheet1!$B$4:$F$4</c:f>
              <c:numCache>
                <c:formatCode>General</c:formatCode>
                <c:ptCount val="5"/>
                <c:pt idx="0">
                  <c:v>12</c:v>
                </c:pt>
                <c:pt idx="1">
                  <c:v>17</c:v>
                </c:pt>
                <c:pt idx="2">
                  <c:v>10</c:v>
                </c:pt>
                <c:pt idx="3">
                  <c:v>12</c:v>
                </c:pt>
                <c:pt idx="4">
                  <c:v>11</c:v>
                </c:pt>
              </c:numCache>
            </c:numRef>
          </c:val>
          <c:smooth val="1"/>
          <c:extLst>
            <c:ext xmlns:c16="http://schemas.microsoft.com/office/drawing/2014/chart" uri="{C3380CC4-5D6E-409C-BE32-E72D297353CC}">
              <c16:uniqueId val="{00000002-FF22-4F98-8AC4-06EDE67387B4}"/>
            </c:ext>
          </c:extLst>
        </c:ser>
        <c:dLbls>
          <c:showLegendKey val="0"/>
          <c:showVal val="0"/>
          <c:showCatName val="0"/>
          <c:showSerName val="0"/>
          <c:showPercent val="0"/>
          <c:showBubbleSize val="0"/>
        </c:dLbls>
        <c:marker val="1"/>
        <c:smooth val="0"/>
        <c:axId val="348988416"/>
        <c:axId val="349233728"/>
      </c:lineChart>
      <c:catAx>
        <c:axId val="348698112"/>
        <c:scaling>
          <c:orientation val="minMax"/>
        </c:scaling>
        <c:delete val="0"/>
        <c:axPos val="b"/>
        <c:numFmt formatCode="General" sourceLinked="1"/>
        <c:majorTickMark val="cross"/>
        <c:minorTickMark val="none"/>
        <c:tickLblPos val="nextTo"/>
        <c:spPr>
          <a:ln w="3168">
            <a:solidFill>
              <a:srgbClr val="000000"/>
            </a:solidFill>
            <a:prstDash val="solid"/>
          </a:ln>
        </c:spPr>
        <c:txPr>
          <a:bodyPr rot="0" vert="horz"/>
          <a:lstStyle/>
          <a:p>
            <a:pPr>
              <a:defRPr sz="1024" b="1" i="0" u="none" strike="noStrike" baseline="0">
                <a:solidFill>
                  <a:srgbClr val="000000"/>
                </a:solidFill>
                <a:latin typeface="Calibri"/>
                <a:ea typeface="Calibri"/>
                <a:cs typeface="Calibri"/>
              </a:defRPr>
            </a:pPr>
            <a:endParaRPr lang="pl-PL"/>
          </a:p>
        </c:txPr>
        <c:crossAx val="348728128"/>
        <c:crosses val="autoZero"/>
        <c:auto val="0"/>
        <c:lblAlgn val="ctr"/>
        <c:lblOffset val="100"/>
        <c:tickLblSkip val="1"/>
        <c:tickMarkSkip val="1"/>
        <c:noMultiLvlLbl val="0"/>
      </c:catAx>
      <c:valAx>
        <c:axId val="348728128"/>
        <c:scaling>
          <c:orientation val="minMax"/>
          <c:max val="170"/>
        </c:scaling>
        <c:delete val="0"/>
        <c:axPos val="l"/>
        <c:numFmt formatCode="General" sourceLinked="1"/>
        <c:majorTickMark val="cross"/>
        <c:minorTickMark val="none"/>
        <c:tickLblPos val="nextTo"/>
        <c:spPr>
          <a:ln w="316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pl-PL"/>
          </a:p>
        </c:txPr>
        <c:crossAx val="348698112"/>
        <c:crosses val="autoZero"/>
        <c:crossBetween val="between"/>
        <c:majorUnit val="10"/>
      </c:valAx>
      <c:catAx>
        <c:axId val="348988416"/>
        <c:scaling>
          <c:orientation val="minMax"/>
        </c:scaling>
        <c:delete val="1"/>
        <c:axPos val="b"/>
        <c:numFmt formatCode="General" sourceLinked="1"/>
        <c:majorTickMark val="out"/>
        <c:minorTickMark val="none"/>
        <c:tickLblPos val="nextTo"/>
        <c:crossAx val="349233728"/>
        <c:crosses val="autoZero"/>
        <c:auto val="0"/>
        <c:lblAlgn val="ctr"/>
        <c:lblOffset val="100"/>
        <c:noMultiLvlLbl val="0"/>
      </c:catAx>
      <c:valAx>
        <c:axId val="349233728"/>
        <c:scaling>
          <c:orientation val="minMax"/>
          <c:max val="100"/>
        </c:scaling>
        <c:delete val="0"/>
        <c:axPos val="r"/>
        <c:numFmt formatCode="General" sourceLinked="1"/>
        <c:majorTickMark val="cross"/>
        <c:minorTickMark val="none"/>
        <c:tickLblPos val="nextTo"/>
        <c:spPr>
          <a:ln w="3168">
            <a:solidFill>
              <a:srgbClr val="000000"/>
            </a:solidFill>
            <a:prstDash val="solid"/>
          </a:ln>
        </c:spPr>
        <c:txPr>
          <a:bodyPr rot="0" vert="horz"/>
          <a:lstStyle/>
          <a:p>
            <a:pPr>
              <a:defRPr sz="899" b="1" i="0" u="none" strike="noStrike" baseline="0">
                <a:solidFill>
                  <a:srgbClr val="000000"/>
                </a:solidFill>
                <a:latin typeface="Calibri"/>
                <a:ea typeface="Calibri"/>
                <a:cs typeface="Calibri"/>
              </a:defRPr>
            </a:pPr>
            <a:endParaRPr lang="pl-PL"/>
          </a:p>
        </c:txPr>
        <c:crossAx val="348988416"/>
        <c:crosses val="max"/>
        <c:crossBetween val="between"/>
        <c:majorUnit val="10"/>
      </c:valAx>
      <c:spPr>
        <a:noFill/>
        <a:ln w="6346">
          <a:solidFill>
            <a:srgbClr val="808080"/>
          </a:solidFill>
          <a:prstDash val="solid"/>
        </a:ln>
      </c:spPr>
    </c:plotArea>
    <c:legend>
      <c:legendPos val="r"/>
      <c:layout>
        <c:manualLayout>
          <c:xMode val="edge"/>
          <c:yMode val="edge"/>
          <c:x val="0.2053872053872054"/>
          <c:y val="0.92192201878379665"/>
          <c:w val="0.56902356902356899"/>
          <c:h val="6.6066154381304698E-2"/>
        </c:manualLayout>
      </c:layout>
      <c:overlay val="0"/>
      <c:spPr>
        <a:solidFill>
          <a:srgbClr val="FFFFFF"/>
        </a:solidFill>
        <a:ln w="3168">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450" b="1" i="0" u="none" strike="noStrike" baseline="0">
          <a:solidFill>
            <a:srgbClr val="000000"/>
          </a:solidFill>
          <a:latin typeface="Calibri"/>
          <a:ea typeface="Calibri"/>
          <a:cs typeface="Calibri"/>
        </a:defRPr>
      </a:pPr>
      <a:endParaRPr lang="pl-PL"/>
    </a:p>
  </c:tx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57" b="1" i="0" u="none" strike="noStrike" baseline="0">
                <a:solidFill>
                  <a:srgbClr val="000000"/>
                </a:solidFill>
                <a:latin typeface="Times New Roman"/>
                <a:ea typeface="Times New Roman"/>
                <a:cs typeface="Times New Roman"/>
              </a:defRPr>
            </a:pPr>
            <a:r>
              <a:rPr lang="pl-PL"/>
              <a:t>Wypadki z udziałem osób pieszych wg miesięcy w latach 2016 - 2018</a:t>
            </a:r>
          </a:p>
        </c:rich>
      </c:tx>
      <c:layout>
        <c:manualLayout>
          <c:xMode val="edge"/>
          <c:yMode val="edge"/>
          <c:x val="0.1264367755042424"/>
          <c:y val="2.0151224620238533E-2"/>
        </c:manualLayout>
      </c:layout>
      <c:overlay val="0"/>
      <c:spPr>
        <a:noFill/>
        <a:ln w="24490">
          <a:noFill/>
        </a:ln>
      </c:spPr>
    </c:title>
    <c:autoTitleDeleted val="0"/>
    <c:plotArea>
      <c:layout>
        <c:manualLayout>
          <c:layoutTarget val="inner"/>
          <c:xMode val="edge"/>
          <c:yMode val="edge"/>
          <c:x val="5.9113300492610849E-2"/>
          <c:y val="0.17380352644836272"/>
          <c:w val="0.93596059113300489"/>
          <c:h val="0.62216624685138544"/>
        </c:manualLayout>
      </c:layout>
      <c:lineChart>
        <c:grouping val="standard"/>
        <c:varyColors val="0"/>
        <c:ser>
          <c:idx val="0"/>
          <c:order val="0"/>
          <c:tx>
            <c:strRef>
              <c:f>Sheet1!$B$1</c:f>
              <c:strCache>
                <c:ptCount val="1"/>
                <c:pt idx="0">
                  <c:v>2016r.</c:v>
                </c:pt>
              </c:strCache>
            </c:strRef>
          </c:tx>
          <c:spPr>
            <a:ln w="36728">
              <a:solidFill>
                <a:srgbClr val="3366FF"/>
              </a:solidFill>
              <a:prstDash val="solid"/>
            </a:ln>
          </c:spPr>
          <c:marker>
            <c:symbol val="diamond"/>
            <c:size val="2"/>
            <c:spPr>
              <a:solidFill>
                <a:srgbClr val="3366FF"/>
              </a:solidFill>
              <a:ln>
                <a:solidFill>
                  <a:srgbClr val="3366FF"/>
                </a:solidFill>
                <a:prstDash val="solid"/>
              </a:ln>
            </c:spPr>
          </c:marker>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Sheet1!$B$2:$B$13</c:f>
              <c:numCache>
                <c:formatCode>General</c:formatCode>
                <c:ptCount val="12"/>
                <c:pt idx="0">
                  <c:v>26</c:v>
                </c:pt>
                <c:pt idx="1">
                  <c:v>29</c:v>
                </c:pt>
                <c:pt idx="2">
                  <c:v>21</c:v>
                </c:pt>
                <c:pt idx="3">
                  <c:v>20</c:v>
                </c:pt>
                <c:pt idx="4">
                  <c:v>33</c:v>
                </c:pt>
                <c:pt idx="5">
                  <c:v>26</c:v>
                </c:pt>
                <c:pt idx="6">
                  <c:v>23</c:v>
                </c:pt>
                <c:pt idx="7">
                  <c:v>29</c:v>
                </c:pt>
                <c:pt idx="8">
                  <c:v>27</c:v>
                </c:pt>
                <c:pt idx="9">
                  <c:v>41</c:v>
                </c:pt>
                <c:pt idx="10">
                  <c:v>40</c:v>
                </c:pt>
                <c:pt idx="11">
                  <c:v>39</c:v>
                </c:pt>
              </c:numCache>
            </c:numRef>
          </c:val>
          <c:smooth val="1"/>
          <c:extLst>
            <c:ext xmlns:c16="http://schemas.microsoft.com/office/drawing/2014/chart" uri="{C3380CC4-5D6E-409C-BE32-E72D297353CC}">
              <c16:uniqueId val="{00000000-19E0-4B8F-884F-A9718E16D10B}"/>
            </c:ext>
          </c:extLst>
        </c:ser>
        <c:ser>
          <c:idx val="1"/>
          <c:order val="1"/>
          <c:tx>
            <c:strRef>
              <c:f>Sheet1!$C$1</c:f>
              <c:strCache>
                <c:ptCount val="1"/>
                <c:pt idx="0">
                  <c:v>2017r.</c:v>
                </c:pt>
              </c:strCache>
            </c:strRef>
          </c:tx>
          <c:spPr>
            <a:ln w="36728">
              <a:solidFill>
                <a:srgbClr val="FF00FF"/>
              </a:solidFill>
              <a:prstDash val="solid"/>
            </a:ln>
          </c:spPr>
          <c:marker>
            <c:symbol val="square"/>
            <c:size val="2"/>
            <c:spPr>
              <a:solidFill>
                <a:srgbClr val="FF00FF"/>
              </a:solidFill>
              <a:ln>
                <a:solidFill>
                  <a:srgbClr val="FF00FF"/>
                </a:solidFill>
                <a:prstDash val="solid"/>
              </a:ln>
            </c:spPr>
          </c:marker>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Sheet1!$C$2:$C$13</c:f>
              <c:numCache>
                <c:formatCode>General</c:formatCode>
                <c:ptCount val="12"/>
                <c:pt idx="0">
                  <c:v>22</c:v>
                </c:pt>
                <c:pt idx="1">
                  <c:v>20</c:v>
                </c:pt>
                <c:pt idx="2">
                  <c:v>21</c:v>
                </c:pt>
                <c:pt idx="3">
                  <c:v>23</c:v>
                </c:pt>
                <c:pt idx="4">
                  <c:v>23</c:v>
                </c:pt>
                <c:pt idx="5">
                  <c:v>19</c:v>
                </c:pt>
                <c:pt idx="6">
                  <c:v>21</c:v>
                </c:pt>
                <c:pt idx="7">
                  <c:v>15</c:v>
                </c:pt>
                <c:pt idx="8">
                  <c:v>27</c:v>
                </c:pt>
                <c:pt idx="9">
                  <c:v>40</c:v>
                </c:pt>
                <c:pt idx="10">
                  <c:v>46</c:v>
                </c:pt>
                <c:pt idx="11">
                  <c:v>40</c:v>
                </c:pt>
              </c:numCache>
            </c:numRef>
          </c:val>
          <c:smooth val="1"/>
          <c:extLst>
            <c:ext xmlns:c16="http://schemas.microsoft.com/office/drawing/2014/chart" uri="{C3380CC4-5D6E-409C-BE32-E72D297353CC}">
              <c16:uniqueId val="{00000001-19E0-4B8F-884F-A9718E16D10B}"/>
            </c:ext>
          </c:extLst>
        </c:ser>
        <c:ser>
          <c:idx val="2"/>
          <c:order val="2"/>
          <c:tx>
            <c:strRef>
              <c:f>Sheet1!$D$1</c:f>
              <c:strCache>
                <c:ptCount val="1"/>
                <c:pt idx="0">
                  <c:v>2018r.</c:v>
                </c:pt>
              </c:strCache>
            </c:strRef>
          </c:tx>
          <c:spPr>
            <a:ln w="36728">
              <a:solidFill>
                <a:srgbClr val="008000"/>
              </a:solidFill>
              <a:prstDash val="solid"/>
            </a:ln>
          </c:spPr>
          <c:marker>
            <c:symbol val="triangle"/>
            <c:size val="2"/>
            <c:spPr>
              <a:solidFill>
                <a:srgbClr val="008000"/>
              </a:solidFill>
              <a:ln>
                <a:solidFill>
                  <a:srgbClr val="008000"/>
                </a:solidFill>
                <a:prstDash val="solid"/>
              </a:ln>
            </c:spPr>
          </c:marker>
          <c:dLbls>
            <c:spPr>
              <a:noFill/>
              <a:ln w="24490">
                <a:noFill/>
              </a:ln>
            </c:spPr>
            <c:txPr>
              <a:bodyPr/>
              <a:lstStyle/>
              <a:p>
                <a:pPr>
                  <a:defRPr sz="1061" b="1" i="0" u="none" strike="noStrike" baseline="0">
                    <a:solidFill>
                      <a:srgbClr val="000000"/>
                    </a:solidFill>
                    <a:latin typeface="Calibri"/>
                    <a:ea typeface="Calibri"/>
                    <a:cs typeface="Calibri"/>
                  </a:defRPr>
                </a:pPr>
                <a:endParaRPr lang="pl-PL"/>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Sheet1!$D$2:$D$13</c:f>
              <c:numCache>
                <c:formatCode>General</c:formatCode>
                <c:ptCount val="12"/>
                <c:pt idx="0">
                  <c:v>16</c:v>
                </c:pt>
                <c:pt idx="1">
                  <c:v>20</c:v>
                </c:pt>
                <c:pt idx="2">
                  <c:v>18</c:v>
                </c:pt>
                <c:pt idx="3">
                  <c:v>22</c:v>
                </c:pt>
                <c:pt idx="4">
                  <c:v>14</c:v>
                </c:pt>
                <c:pt idx="5">
                  <c:v>21</c:v>
                </c:pt>
                <c:pt idx="6">
                  <c:v>19</c:v>
                </c:pt>
                <c:pt idx="7">
                  <c:v>20</c:v>
                </c:pt>
                <c:pt idx="8">
                  <c:v>24</c:v>
                </c:pt>
                <c:pt idx="9">
                  <c:v>31</c:v>
                </c:pt>
                <c:pt idx="10">
                  <c:v>31</c:v>
                </c:pt>
                <c:pt idx="11">
                  <c:v>25</c:v>
                </c:pt>
              </c:numCache>
            </c:numRef>
          </c:val>
          <c:smooth val="1"/>
          <c:extLst>
            <c:ext xmlns:c16="http://schemas.microsoft.com/office/drawing/2014/chart" uri="{C3380CC4-5D6E-409C-BE32-E72D297353CC}">
              <c16:uniqueId val="{00000002-19E0-4B8F-884F-A9718E16D10B}"/>
            </c:ext>
          </c:extLst>
        </c:ser>
        <c:dLbls>
          <c:showLegendKey val="0"/>
          <c:showVal val="0"/>
          <c:showCatName val="0"/>
          <c:showSerName val="0"/>
          <c:showPercent val="0"/>
          <c:showBubbleSize val="0"/>
        </c:dLbls>
        <c:marker val="1"/>
        <c:smooth val="0"/>
        <c:axId val="349055488"/>
        <c:axId val="349238336"/>
      </c:lineChart>
      <c:catAx>
        <c:axId val="349055488"/>
        <c:scaling>
          <c:orientation val="minMax"/>
        </c:scaling>
        <c:delete val="0"/>
        <c:axPos val="b"/>
        <c:numFmt formatCode="General" sourceLinked="1"/>
        <c:majorTickMark val="out"/>
        <c:minorTickMark val="none"/>
        <c:tickLblPos val="nextTo"/>
        <c:spPr>
          <a:ln w="3060">
            <a:solidFill>
              <a:srgbClr val="000000"/>
            </a:solidFill>
            <a:prstDash val="solid"/>
          </a:ln>
        </c:spPr>
        <c:txPr>
          <a:bodyPr rot="-2700000" vert="horz"/>
          <a:lstStyle/>
          <a:p>
            <a:pPr>
              <a:defRPr sz="1061" b="1" i="0" u="none" strike="noStrike" baseline="0">
                <a:solidFill>
                  <a:srgbClr val="000000"/>
                </a:solidFill>
                <a:latin typeface="Calibri"/>
                <a:ea typeface="Calibri"/>
                <a:cs typeface="Calibri"/>
              </a:defRPr>
            </a:pPr>
            <a:endParaRPr lang="pl-PL"/>
          </a:p>
        </c:txPr>
        <c:crossAx val="349238336"/>
        <c:crossesAt val="0"/>
        <c:auto val="1"/>
        <c:lblAlgn val="ctr"/>
        <c:lblOffset val="100"/>
        <c:tickLblSkip val="1"/>
        <c:tickMarkSkip val="1"/>
        <c:noMultiLvlLbl val="0"/>
      </c:catAx>
      <c:valAx>
        <c:axId val="349238336"/>
        <c:scaling>
          <c:orientation val="minMax"/>
          <c:max val="70"/>
          <c:min val="0"/>
        </c:scaling>
        <c:delete val="0"/>
        <c:axPos val="l"/>
        <c:majorGridlines>
          <c:spPr>
            <a:ln w="6123">
              <a:solidFill>
                <a:srgbClr val="C0C0C0"/>
              </a:solidFill>
              <a:prstDash val="solid"/>
            </a:ln>
          </c:spPr>
        </c:majorGridlines>
        <c:numFmt formatCode="General" sourceLinked="1"/>
        <c:majorTickMark val="out"/>
        <c:minorTickMark val="none"/>
        <c:tickLblPos val="nextTo"/>
        <c:spPr>
          <a:ln w="3060">
            <a:solidFill>
              <a:srgbClr val="000000"/>
            </a:solidFill>
            <a:prstDash val="solid"/>
          </a:ln>
        </c:spPr>
        <c:txPr>
          <a:bodyPr rot="0" vert="horz"/>
          <a:lstStyle/>
          <a:p>
            <a:pPr>
              <a:defRPr sz="1061" b="1" i="0" u="none" strike="noStrike" baseline="0">
                <a:solidFill>
                  <a:srgbClr val="000000"/>
                </a:solidFill>
                <a:latin typeface="Calibri"/>
                <a:ea typeface="Calibri"/>
                <a:cs typeface="Calibri"/>
              </a:defRPr>
            </a:pPr>
            <a:endParaRPr lang="pl-PL"/>
          </a:p>
        </c:txPr>
        <c:crossAx val="349055488"/>
        <c:crosses val="autoZero"/>
        <c:crossBetween val="between"/>
        <c:majorUnit val="5"/>
      </c:valAx>
      <c:spPr>
        <a:solidFill>
          <a:srgbClr val="FFFFFF"/>
        </a:solidFill>
        <a:ln w="12242">
          <a:solidFill>
            <a:srgbClr val="FFFFFF"/>
          </a:solidFill>
          <a:prstDash val="solid"/>
        </a:ln>
      </c:spPr>
    </c:plotArea>
    <c:legend>
      <c:legendPos val="r"/>
      <c:layout>
        <c:manualLayout>
          <c:xMode val="edge"/>
          <c:yMode val="edge"/>
          <c:x val="0.17733983083480501"/>
          <c:y val="0.21410577563814887"/>
          <c:w val="0.52709360739688316"/>
          <c:h val="5.2896794636421773E-2"/>
        </c:manualLayout>
      </c:layout>
      <c:overlay val="0"/>
      <c:spPr>
        <a:noFill/>
        <a:ln w="24485">
          <a:noFill/>
        </a:ln>
      </c:spPr>
      <c:txPr>
        <a:bodyPr/>
        <a:lstStyle/>
        <a:p>
          <a:pPr>
            <a:defRPr sz="93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012"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51" b="1" i="0" u="none" strike="noStrike" baseline="0">
                <a:solidFill>
                  <a:srgbClr val="000000"/>
                </a:solidFill>
                <a:latin typeface="Times New Roman"/>
                <a:ea typeface="Times New Roman"/>
                <a:cs typeface="Times New Roman"/>
              </a:defRPr>
            </a:pPr>
            <a:r>
              <a:rPr lang="pl-PL"/>
              <a:t> Wypadki z udziałem osób pieszych wg dni tygodnia 
w latach 2016 - 2018</a:t>
            </a:r>
          </a:p>
        </c:rich>
      </c:tx>
      <c:layout>
        <c:manualLayout>
          <c:xMode val="edge"/>
          <c:yMode val="edge"/>
          <c:x val="0.23679727213585483"/>
          <c:y val="2.2535211267605635E-2"/>
        </c:manualLayout>
      </c:layout>
      <c:overlay val="0"/>
      <c:spPr>
        <a:noFill/>
        <a:ln w="24891">
          <a:noFill/>
        </a:ln>
      </c:spPr>
    </c:title>
    <c:autoTitleDeleted val="0"/>
    <c:plotArea>
      <c:layout>
        <c:manualLayout>
          <c:layoutTarget val="inner"/>
          <c:xMode val="edge"/>
          <c:yMode val="edge"/>
          <c:x val="7.8364565587734261E-2"/>
          <c:y val="0.18028169014084514"/>
          <c:w val="0.88074957410562182"/>
          <c:h val="0.49014084507042266"/>
        </c:manualLayout>
      </c:layout>
      <c:barChart>
        <c:barDir val="col"/>
        <c:grouping val="clustered"/>
        <c:varyColors val="0"/>
        <c:ser>
          <c:idx val="0"/>
          <c:order val="0"/>
          <c:tx>
            <c:strRef>
              <c:f>Sheet1!$B$1</c:f>
              <c:strCache>
                <c:ptCount val="1"/>
                <c:pt idx="0">
                  <c:v>2016r.</c:v>
                </c:pt>
              </c:strCache>
            </c:strRef>
          </c:tx>
          <c:spPr>
            <a:solidFill>
              <a:srgbClr val="9999FF"/>
            </a:solidFill>
            <a:ln w="6223">
              <a:solidFill>
                <a:srgbClr val="000000"/>
              </a:solidFill>
              <a:prstDash val="solid"/>
            </a:ln>
          </c:spPr>
          <c:invertIfNegative val="0"/>
          <c:dLbls>
            <c:spPr>
              <a:noFill/>
              <a:ln w="24891">
                <a:noFill/>
              </a:ln>
            </c:spPr>
            <c:txPr>
              <a:bodyPr/>
              <a:lstStyle/>
              <a:p>
                <a:pPr>
                  <a:defRPr sz="1171"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54</c:v>
                </c:pt>
                <c:pt idx="1">
                  <c:v>58</c:v>
                </c:pt>
                <c:pt idx="2">
                  <c:v>58</c:v>
                </c:pt>
                <c:pt idx="3">
                  <c:v>60</c:v>
                </c:pt>
                <c:pt idx="4">
                  <c:v>67</c:v>
                </c:pt>
                <c:pt idx="5">
                  <c:v>27</c:v>
                </c:pt>
                <c:pt idx="6">
                  <c:v>30</c:v>
                </c:pt>
              </c:numCache>
            </c:numRef>
          </c:val>
          <c:extLst>
            <c:ext xmlns:c16="http://schemas.microsoft.com/office/drawing/2014/chart" uri="{C3380CC4-5D6E-409C-BE32-E72D297353CC}">
              <c16:uniqueId val="{00000000-7636-4C5D-B1CD-46AD2C4A5F59}"/>
            </c:ext>
          </c:extLst>
        </c:ser>
        <c:ser>
          <c:idx val="1"/>
          <c:order val="1"/>
          <c:tx>
            <c:strRef>
              <c:f>Sheet1!$C$1</c:f>
              <c:strCache>
                <c:ptCount val="1"/>
                <c:pt idx="0">
                  <c:v>2017r.</c:v>
                </c:pt>
              </c:strCache>
            </c:strRef>
          </c:tx>
          <c:spPr>
            <a:solidFill>
              <a:srgbClr val="993366"/>
            </a:solidFill>
            <a:ln w="6223">
              <a:solidFill>
                <a:srgbClr val="000000"/>
              </a:solidFill>
              <a:prstDash val="solid"/>
            </a:ln>
          </c:spPr>
          <c:invertIfNegative val="0"/>
          <c:dLbls>
            <c:spPr>
              <a:noFill/>
              <a:ln w="24891">
                <a:noFill/>
              </a:ln>
            </c:spPr>
            <c:txPr>
              <a:bodyPr/>
              <a:lstStyle/>
              <a:p>
                <a:pPr>
                  <a:defRPr sz="1171"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50</c:v>
                </c:pt>
                <c:pt idx="1">
                  <c:v>51</c:v>
                </c:pt>
                <c:pt idx="2">
                  <c:v>48</c:v>
                </c:pt>
                <c:pt idx="3">
                  <c:v>55</c:v>
                </c:pt>
                <c:pt idx="4">
                  <c:v>50</c:v>
                </c:pt>
                <c:pt idx="5">
                  <c:v>41</c:v>
                </c:pt>
                <c:pt idx="6">
                  <c:v>22</c:v>
                </c:pt>
              </c:numCache>
            </c:numRef>
          </c:val>
          <c:extLst>
            <c:ext xmlns:c16="http://schemas.microsoft.com/office/drawing/2014/chart" uri="{C3380CC4-5D6E-409C-BE32-E72D297353CC}">
              <c16:uniqueId val="{00000001-7636-4C5D-B1CD-46AD2C4A5F59}"/>
            </c:ext>
          </c:extLst>
        </c:ser>
        <c:ser>
          <c:idx val="2"/>
          <c:order val="2"/>
          <c:tx>
            <c:strRef>
              <c:f>Sheet1!$D$1</c:f>
              <c:strCache>
                <c:ptCount val="1"/>
                <c:pt idx="0">
                  <c:v>2018r.</c:v>
                </c:pt>
              </c:strCache>
            </c:strRef>
          </c:tx>
          <c:spPr>
            <a:solidFill>
              <a:srgbClr val="FFFFCC"/>
            </a:solidFill>
            <a:ln w="6223">
              <a:solidFill>
                <a:srgbClr val="000000"/>
              </a:solidFill>
              <a:prstDash val="solid"/>
            </a:ln>
          </c:spPr>
          <c:invertIfNegative val="0"/>
          <c:dLbls>
            <c:dLbl>
              <c:idx val="0"/>
              <c:layout>
                <c:manualLayout>
                  <c:x val="6.0044609874050081E-3"/>
                  <c:y val="-9.854682370229359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636-4C5D-B1CD-46AD2C4A5F59}"/>
                </c:ext>
              </c:extLst>
            </c:dLbl>
            <c:dLbl>
              <c:idx val="1"/>
              <c:layout>
                <c:manualLayout>
                  <c:x val="6.2478921211879829E-3"/>
                  <c:y val="-1.217862501847522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636-4C5D-B1CD-46AD2C4A5F59}"/>
                </c:ext>
              </c:extLst>
            </c:dLbl>
            <c:dLbl>
              <c:idx val="2"/>
              <c:layout>
                <c:manualLayout>
                  <c:x val="8.1949007677477592E-3"/>
                  <c:y val="-1.084059989063924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636-4C5D-B1CD-46AD2C4A5F59}"/>
                </c:ext>
              </c:extLst>
            </c:dLbl>
            <c:dLbl>
              <c:idx val="4"/>
              <c:layout>
                <c:manualLayout>
                  <c:x val="5.2744316600230618E-3"/>
                  <c:y val="-4.220879553327949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636-4C5D-B1CD-46AD2C4A5F59}"/>
                </c:ext>
              </c:extLst>
            </c:dLbl>
            <c:dLbl>
              <c:idx val="5"/>
              <c:layout>
                <c:manualLayout>
                  <c:x val="7.2214403065828962E-3"/>
                  <c:y val="-1.147440980362302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636-4C5D-B1CD-46AD2C4A5F59}"/>
                </c:ext>
              </c:extLst>
            </c:dLbl>
            <c:dLbl>
              <c:idx val="6"/>
              <c:layout>
                <c:manualLayout>
                  <c:x val="7.4648714403658953E-3"/>
                  <c:y val="-1.2389922022164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636-4C5D-B1CD-46AD2C4A5F59}"/>
                </c:ext>
              </c:extLst>
            </c:dLbl>
            <c:spPr>
              <a:noFill/>
              <a:ln w="24891">
                <a:noFill/>
              </a:ln>
            </c:spPr>
            <c:txPr>
              <a:bodyPr/>
              <a:lstStyle/>
              <a:p>
                <a:pPr>
                  <a:defRPr sz="1171"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44</c:v>
                </c:pt>
                <c:pt idx="1">
                  <c:v>36</c:v>
                </c:pt>
                <c:pt idx="2">
                  <c:v>42</c:v>
                </c:pt>
                <c:pt idx="3">
                  <c:v>42</c:v>
                </c:pt>
                <c:pt idx="4">
                  <c:v>33</c:v>
                </c:pt>
                <c:pt idx="5">
                  <c:v>39</c:v>
                </c:pt>
                <c:pt idx="6">
                  <c:v>25</c:v>
                </c:pt>
              </c:numCache>
            </c:numRef>
          </c:val>
          <c:extLst>
            <c:ext xmlns:c16="http://schemas.microsoft.com/office/drawing/2014/chart" uri="{C3380CC4-5D6E-409C-BE32-E72D297353CC}">
              <c16:uniqueId val="{00000008-7636-4C5D-B1CD-46AD2C4A5F59}"/>
            </c:ext>
          </c:extLst>
        </c:ser>
        <c:dLbls>
          <c:showLegendKey val="0"/>
          <c:showVal val="1"/>
          <c:showCatName val="0"/>
          <c:showSerName val="0"/>
          <c:showPercent val="0"/>
          <c:showBubbleSize val="0"/>
        </c:dLbls>
        <c:gapWidth val="100"/>
        <c:axId val="350905344"/>
        <c:axId val="349234880"/>
      </c:barChart>
      <c:catAx>
        <c:axId val="350905344"/>
        <c:scaling>
          <c:orientation val="minMax"/>
        </c:scaling>
        <c:delete val="0"/>
        <c:axPos val="b"/>
        <c:numFmt formatCode="General" sourceLinked="1"/>
        <c:majorTickMark val="out"/>
        <c:minorTickMark val="none"/>
        <c:tickLblPos val="nextTo"/>
        <c:spPr>
          <a:ln w="3103">
            <a:solidFill>
              <a:srgbClr val="000000"/>
            </a:solidFill>
            <a:prstDash val="solid"/>
          </a:ln>
        </c:spPr>
        <c:txPr>
          <a:bodyPr rot="-5400000" vert="horz"/>
          <a:lstStyle/>
          <a:p>
            <a:pPr>
              <a:defRPr sz="1171" b="1" i="0" u="none" strike="noStrike" baseline="0">
                <a:solidFill>
                  <a:srgbClr val="000000"/>
                </a:solidFill>
                <a:latin typeface="Calibri"/>
                <a:ea typeface="Calibri"/>
                <a:cs typeface="Calibri"/>
              </a:defRPr>
            </a:pPr>
            <a:endParaRPr lang="pl-PL"/>
          </a:p>
        </c:txPr>
        <c:crossAx val="349234880"/>
        <c:crosses val="autoZero"/>
        <c:auto val="1"/>
        <c:lblAlgn val="ctr"/>
        <c:lblOffset val="100"/>
        <c:tickLblSkip val="1"/>
        <c:tickMarkSkip val="1"/>
        <c:noMultiLvlLbl val="0"/>
      </c:catAx>
      <c:valAx>
        <c:axId val="349234880"/>
        <c:scaling>
          <c:orientation val="minMax"/>
          <c:max val="80"/>
        </c:scaling>
        <c:delete val="0"/>
        <c:axPos val="l"/>
        <c:majorGridlines>
          <c:spPr>
            <a:ln w="6223">
              <a:solidFill>
                <a:srgbClr val="969696"/>
              </a:solidFill>
              <a:prstDash val="solid"/>
            </a:ln>
          </c:spPr>
        </c:majorGridlines>
        <c:numFmt formatCode="General" sourceLinked="1"/>
        <c:majorTickMark val="out"/>
        <c:minorTickMark val="none"/>
        <c:tickLblPos val="nextTo"/>
        <c:spPr>
          <a:ln w="3103">
            <a:solidFill>
              <a:srgbClr val="000000"/>
            </a:solidFill>
            <a:prstDash val="solid"/>
          </a:ln>
        </c:spPr>
        <c:txPr>
          <a:bodyPr rot="0" vert="horz"/>
          <a:lstStyle/>
          <a:p>
            <a:pPr>
              <a:defRPr sz="1171" b="1" i="0" u="none" strike="noStrike" baseline="0">
                <a:solidFill>
                  <a:srgbClr val="000000"/>
                </a:solidFill>
                <a:latin typeface="Calibri"/>
                <a:ea typeface="Calibri"/>
                <a:cs typeface="Calibri"/>
              </a:defRPr>
            </a:pPr>
            <a:endParaRPr lang="pl-PL"/>
          </a:p>
        </c:txPr>
        <c:crossAx val="350905344"/>
        <c:crosses val="autoZero"/>
        <c:crossBetween val="between"/>
        <c:majorUnit val="10"/>
        <c:minorUnit val="5"/>
      </c:valAx>
      <c:spPr>
        <a:noFill/>
        <a:ln w="6223">
          <a:solidFill>
            <a:srgbClr val="808080"/>
          </a:solidFill>
          <a:prstDash val="solid"/>
        </a:ln>
      </c:spPr>
    </c:plotArea>
    <c:legend>
      <c:legendPos val="r"/>
      <c:layout>
        <c:manualLayout>
          <c:xMode val="edge"/>
          <c:yMode val="edge"/>
          <c:x val="0.35264050967987981"/>
          <c:y val="0.91267605633802817"/>
          <c:w val="0.33049402158063579"/>
          <c:h val="7.6056338028169024E-2"/>
        </c:manualLayout>
      </c:layout>
      <c:overlay val="0"/>
      <c:spPr>
        <a:noFill/>
        <a:ln w="3103">
          <a:solidFill>
            <a:srgbClr val="000000"/>
          </a:solidFill>
          <a:prstDash val="solid"/>
        </a:ln>
      </c:spPr>
      <c:txPr>
        <a:bodyPr/>
        <a:lstStyle/>
        <a:p>
          <a:pPr>
            <a:defRPr sz="1075"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171"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7441077441077436E-2"/>
          <c:y val="4.5454545454545463E-2"/>
          <c:w val="0.90572390572390549"/>
          <c:h val="0.69393939393939419"/>
        </c:manualLayout>
      </c:layout>
      <c:lineChart>
        <c:grouping val="standard"/>
        <c:varyColors val="0"/>
        <c:ser>
          <c:idx val="3"/>
          <c:order val="0"/>
          <c:tx>
            <c:strRef>
              <c:f>Sheet1!$B$1</c:f>
              <c:strCache>
                <c:ptCount val="1"/>
                <c:pt idx="0">
                  <c:v>2016r.</c:v>
                </c:pt>
              </c:strCache>
            </c:strRef>
          </c:tx>
          <c:spPr>
            <a:ln w="38026">
              <a:solidFill>
                <a:srgbClr val="3366FF"/>
              </a:solidFill>
              <a:prstDash val="solid"/>
            </a:ln>
          </c:spPr>
          <c:marker>
            <c:symbol val="x"/>
            <c:size val="2"/>
            <c:spPr>
              <a:noFill/>
              <a:ln>
                <a:solidFill>
                  <a:srgbClr val="3366FF"/>
                </a:solidFill>
                <a:prstDash val="solid"/>
              </a:ln>
            </c:spPr>
          </c:marker>
          <c:dLbls>
            <c:dLbl>
              <c:idx val="0"/>
              <c:layout>
                <c:manualLayout>
                  <c:x val="-5.44072933090511E-2"/>
                  <c:y val="-5.094990085486961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F8D-450C-8BAF-37B760848BBD}"/>
                </c:ext>
              </c:extLst>
            </c:dLbl>
            <c:dLbl>
              <c:idx val="1"/>
              <c:layout>
                <c:manualLayout>
                  <c:x val="-2.8874226926714E-2"/>
                  <c:y val="-7.898010103752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F8D-450C-8BAF-37B760848BBD}"/>
                </c:ext>
              </c:extLst>
            </c:dLbl>
            <c:dLbl>
              <c:idx val="2"/>
              <c:layout>
                <c:manualLayout>
                  <c:x val="-3.3644190847407218E-2"/>
                  <c:y val="-6.193485218736374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F8D-450C-8BAF-37B760848BBD}"/>
                </c:ext>
              </c:extLst>
            </c:dLbl>
            <c:dLbl>
              <c:idx val="3"/>
              <c:layout>
                <c:manualLayout>
                  <c:x val="-3.1680148034093761E-2"/>
                  <c:y val="-7.89801010375270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F8D-450C-8BAF-37B760848BBD}"/>
                </c:ext>
              </c:extLst>
            </c:dLbl>
            <c:dLbl>
              <c:idx val="4"/>
              <c:layout>
                <c:manualLayout>
                  <c:x val="-2.4665426331755488E-2"/>
                  <c:y val="-4.84878310665713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F8D-450C-8BAF-37B760848BBD}"/>
                </c:ext>
              </c:extLst>
            </c:dLbl>
            <c:dLbl>
              <c:idx val="5"/>
              <c:layout>
                <c:manualLayout>
                  <c:x val="-2.10178818349403E-2"/>
                  <c:y val="-6.06090431877833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F8D-450C-8BAF-37B760848BBD}"/>
                </c:ext>
              </c:extLst>
            </c:dLbl>
            <c:dLbl>
              <c:idx val="6"/>
              <c:layout>
                <c:manualLayout>
                  <c:x val="-2.4104344072131797E-2"/>
                  <c:y val="5.7572774994034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F8D-450C-8BAF-37B760848BBD}"/>
                </c:ext>
              </c:extLst>
            </c:dLbl>
            <c:dLbl>
              <c:idx val="7"/>
              <c:layout>
                <c:manualLayout>
                  <c:x val="9.8462307277136247E-3"/>
                  <c:y val="-5.56846979158954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8D-450C-8BAF-37B760848BBD}"/>
                </c:ext>
              </c:extLst>
            </c:dLbl>
            <c:dLbl>
              <c:idx val="8"/>
              <c:layout>
                <c:manualLayout>
                  <c:x val="-1.5125579556480093E-2"/>
                  <c:y val="-4.96240918552893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F8D-450C-8BAF-37B760848BBD}"/>
                </c:ext>
              </c:extLst>
            </c:dLbl>
            <c:dLbl>
              <c:idx val="9"/>
              <c:layout>
                <c:manualLayout>
                  <c:x val="1.7141493559863833E-2"/>
                  <c:y val="3.974341569372765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F8D-450C-8BAF-37B760848BBD}"/>
                </c:ext>
              </c:extLst>
            </c:dLbl>
            <c:dLbl>
              <c:idx val="10"/>
              <c:layout>
                <c:manualLayout>
                  <c:x val="1.7422034689675521E-2"/>
                  <c:y val="3.03000477213075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EF8D-450C-8BAF-37B760848BBD}"/>
                </c:ext>
              </c:extLst>
            </c:dLbl>
            <c:spPr>
              <a:noFill/>
              <a:ln w="25354">
                <a:noFill/>
              </a:ln>
            </c:spPr>
            <c:txPr>
              <a:bodyPr/>
              <a:lstStyle/>
              <a:p>
                <a:pPr>
                  <a:defRPr sz="948" b="1" i="0" u="none" strike="noStrike" baseline="0">
                    <a:solidFill>
                      <a:srgbClr val="3366FF"/>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Sheet1!$B$2:$B$13</c:f>
              <c:numCache>
                <c:formatCode>General</c:formatCode>
                <c:ptCount val="12"/>
                <c:pt idx="0">
                  <c:v>5</c:v>
                </c:pt>
                <c:pt idx="1">
                  <c:v>5</c:v>
                </c:pt>
                <c:pt idx="2">
                  <c:v>5</c:v>
                </c:pt>
                <c:pt idx="3">
                  <c:v>4</c:v>
                </c:pt>
                <c:pt idx="4">
                  <c:v>14</c:v>
                </c:pt>
                <c:pt idx="5">
                  <c:v>11</c:v>
                </c:pt>
                <c:pt idx="6">
                  <c:v>7</c:v>
                </c:pt>
                <c:pt idx="7">
                  <c:v>10</c:v>
                </c:pt>
                <c:pt idx="8">
                  <c:v>2</c:v>
                </c:pt>
                <c:pt idx="9">
                  <c:v>11</c:v>
                </c:pt>
                <c:pt idx="10">
                  <c:v>11</c:v>
                </c:pt>
                <c:pt idx="11">
                  <c:v>12</c:v>
                </c:pt>
              </c:numCache>
            </c:numRef>
          </c:val>
          <c:smooth val="1"/>
          <c:extLst>
            <c:ext xmlns:c16="http://schemas.microsoft.com/office/drawing/2014/chart" uri="{C3380CC4-5D6E-409C-BE32-E72D297353CC}">
              <c16:uniqueId val="{0000000B-EF8D-450C-8BAF-37B760848BBD}"/>
            </c:ext>
          </c:extLst>
        </c:ser>
        <c:ser>
          <c:idx val="0"/>
          <c:order val="1"/>
          <c:tx>
            <c:strRef>
              <c:f>Sheet1!$C$1</c:f>
              <c:strCache>
                <c:ptCount val="1"/>
                <c:pt idx="0">
                  <c:v>2017r.</c:v>
                </c:pt>
              </c:strCache>
            </c:strRef>
          </c:tx>
          <c:spPr>
            <a:ln w="38026">
              <a:solidFill>
                <a:srgbClr val="FF00FF"/>
              </a:solidFill>
              <a:prstDash val="solid"/>
            </a:ln>
          </c:spPr>
          <c:marker>
            <c:symbol val="diamond"/>
            <c:size val="2"/>
            <c:spPr>
              <a:solidFill>
                <a:srgbClr val="FF00FF"/>
              </a:solidFill>
              <a:ln>
                <a:solidFill>
                  <a:srgbClr val="FF00FF"/>
                </a:solidFill>
                <a:prstDash val="solid"/>
              </a:ln>
            </c:spPr>
          </c:marker>
          <c:dLbls>
            <c:spPr>
              <a:noFill/>
              <a:ln w="25354">
                <a:noFill/>
              </a:ln>
            </c:spPr>
            <c:txPr>
              <a:bodyPr/>
              <a:lstStyle/>
              <a:p>
                <a:pPr>
                  <a:defRPr sz="948" b="1" i="0" u="none" strike="noStrike" baseline="0">
                    <a:solidFill>
                      <a:srgbClr val="FF00FF"/>
                    </a:solidFill>
                    <a:latin typeface="Calibri"/>
                    <a:ea typeface="Calibri"/>
                    <a:cs typeface="Calibri"/>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Sheet1!$C$2:$C$13</c:f>
              <c:numCache>
                <c:formatCode>General</c:formatCode>
                <c:ptCount val="12"/>
                <c:pt idx="0">
                  <c:v>7</c:v>
                </c:pt>
                <c:pt idx="1">
                  <c:v>8</c:v>
                </c:pt>
                <c:pt idx="2">
                  <c:v>8</c:v>
                </c:pt>
                <c:pt idx="3">
                  <c:v>7</c:v>
                </c:pt>
                <c:pt idx="4">
                  <c:v>5</c:v>
                </c:pt>
                <c:pt idx="5">
                  <c:v>2</c:v>
                </c:pt>
                <c:pt idx="6">
                  <c:v>9</c:v>
                </c:pt>
                <c:pt idx="7">
                  <c:v>5</c:v>
                </c:pt>
                <c:pt idx="8">
                  <c:v>7</c:v>
                </c:pt>
                <c:pt idx="9">
                  <c:v>7</c:v>
                </c:pt>
                <c:pt idx="10">
                  <c:v>14</c:v>
                </c:pt>
                <c:pt idx="11">
                  <c:v>9</c:v>
                </c:pt>
              </c:numCache>
            </c:numRef>
          </c:val>
          <c:smooth val="1"/>
          <c:extLst>
            <c:ext xmlns:c16="http://schemas.microsoft.com/office/drawing/2014/chart" uri="{C3380CC4-5D6E-409C-BE32-E72D297353CC}">
              <c16:uniqueId val="{0000000C-EF8D-450C-8BAF-37B760848BBD}"/>
            </c:ext>
          </c:extLst>
        </c:ser>
        <c:ser>
          <c:idx val="2"/>
          <c:order val="2"/>
          <c:tx>
            <c:strRef>
              <c:f>Sheet1!$D$1</c:f>
              <c:strCache>
                <c:ptCount val="1"/>
                <c:pt idx="0">
                  <c:v>2018r.</c:v>
                </c:pt>
              </c:strCache>
            </c:strRef>
          </c:tx>
          <c:spPr>
            <a:ln w="38026">
              <a:solidFill>
                <a:srgbClr val="008000"/>
              </a:solidFill>
              <a:prstDash val="solid"/>
            </a:ln>
          </c:spPr>
          <c:marker>
            <c:symbol val="triangle"/>
            <c:size val="2"/>
            <c:spPr>
              <a:solidFill>
                <a:srgbClr val="008000"/>
              </a:solidFill>
              <a:ln>
                <a:solidFill>
                  <a:srgbClr val="008000"/>
                </a:solidFill>
                <a:prstDash val="solid"/>
              </a:ln>
            </c:spPr>
          </c:marker>
          <c:dLbls>
            <c:spPr>
              <a:noFill/>
              <a:ln w="25354">
                <a:noFill/>
              </a:ln>
            </c:spPr>
            <c:txPr>
              <a:bodyPr/>
              <a:lstStyle/>
              <a:p>
                <a:pPr>
                  <a:defRPr sz="948" b="1" i="0" u="none" strike="noStrike" baseline="0">
                    <a:solidFill>
                      <a:srgbClr val="000000"/>
                    </a:solidFill>
                    <a:latin typeface="Calibri"/>
                    <a:ea typeface="Calibri"/>
                    <a:cs typeface="Calibri"/>
                  </a:defRPr>
                </a:pPr>
                <a:endParaRPr lang="pl-PL"/>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Sheet1!$D$2:$D$13</c:f>
              <c:numCache>
                <c:formatCode>General</c:formatCode>
                <c:ptCount val="12"/>
                <c:pt idx="0">
                  <c:v>3</c:v>
                </c:pt>
                <c:pt idx="1">
                  <c:v>6</c:v>
                </c:pt>
                <c:pt idx="2">
                  <c:v>3</c:v>
                </c:pt>
                <c:pt idx="3">
                  <c:v>6</c:v>
                </c:pt>
                <c:pt idx="4">
                  <c:v>4</c:v>
                </c:pt>
                <c:pt idx="5">
                  <c:v>5</c:v>
                </c:pt>
                <c:pt idx="6">
                  <c:v>4</c:v>
                </c:pt>
                <c:pt idx="7">
                  <c:v>7</c:v>
                </c:pt>
                <c:pt idx="8">
                  <c:v>9</c:v>
                </c:pt>
                <c:pt idx="9">
                  <c:v>6</c:v>
                </c:pt>
                <c:pt idx="10">
                  <c:v>7</c:v>
                </c:pt>
                <c:pt idx="11">
                  <c:v>6</c:v>
                </c:pt>
              </c:numCache>
            </c:numRef>
          </c:val>
          <c:smooth val="1"/>
          <c:extLst>
            <c:ext xmlns:c16="http://schemas.microsoft.com/office/drawing/2014/chart" uri="{C3380CC4-5D6E-409C-BE32-E72D297353CC}">
              <c16:uniqueId val="{0000000D-EF8D-450C-8BAF-37B760848BBD}"/>
            </c:ext>
          </c:extLst>
        </c:ser>
        <c:dLbls>
          <c:showLegendKey val="0"/>
          <c:showVal val="0"/>
          <c:showCatName val="0"/>
          <c:showSerName val="0"/>
          <c:showPercent val="0"/>
          <c:showBubbleSize val="0"/>
        </c:dLbls>
        <c:marker val="1"/>
        <c:smooth val="0"/>
        <c:axId val="350907392"/>
        <c:axId val="190133312"/>
      </c:lineChart>
      <c:catAx>
        <c:axId val="350907392"/>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sz="1198" b="1" i="0" u="none" strike="noStrike" baseline="0">
                <a:solidFill>
                  <a:srgbClr val="000000"/>
                </a:solidFill>
                <a:latin typeface="Calibri"/>
                <a:ea typeface="Calibri"/>
                <a:cs typeface="Calibri"/>
              </a:defRPr>
            </a:pPr>
            <a:endParaRPr lang="pl-PL"/>
          </a:p>
        </c:txPr>
        <c:crossAx val="190133312"/>
        <c:crosses val="autoZero"/>
        <c:auto val="1"/>
        <c:lblAlgn val="ctr"/>
        <c:lblOffset val="100"/>
        <c:tickLblSkip val="1"/>
        <c:tickMarkSkip val="1"/>
        <c:noMultiLvlLbl val="0"/>
      </c:catAx>
      <c:valAx>
        <c:axId val="190133312"/>
        <c:scaling>
          <c:orientation val="minMax"/>
        </c:scaling>
        <c:delete val="0"/>
        <c:axPos val="l"/>
        <c:majorGridlines>
          <c:spPr>
            <a:ln w="12675">
              <a:solidFill>
                <a:srgbClr val="C0C0C0"/>
              </a:solidFill>
              <a:prstDash val="sysDash"/>
            </a:ln>
          </c:spPr>
        </c:majorGridlines>
        <c:numFmt formatCode="General" sourceLinked="1"/>
        <c:majorTickMark val="out"/>
        <c:minorTickMark val="none"/>
        <c:tickLblPos val="nextTo"/>
        <c:spPr>
          <a:ln w="3169">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pl-PL"/>
          </a:p>
        </c:txPr>
        <c:crossAx val="350907392"/>
        <c:crosses val="autoZero"/>
        <c:crossBetween val="between"/>
      </c:valAx>
      <c:spPr>
        <a:solidFill>
          <a:srgbClr val="FFFFFF"/>
        </a:solidFill>
        <a:ln w="12675">
          <a:solidFill>
            <a:srgbClr val="FFFFFF"/>
          </a:solidFill>
          <a:prstDash val="solid"/>
        </a:ln>
      </c:spPr>
    </c:plotArea>
    <c:legend>
      <c:legendPos val="r"/>
      <c:layout>
        <c:manualLayout>
          <c:xMode val="edge"/>
          <c:yMode val="edge"/>
          <c:x val="0"/>
          <c:y val="0.93333333333333335"/>
          <c:w val="0.59427609427609429"/>
          <c:h val="6.6666666666666652E-2"/>
        </c:manualLayout>
      </c:layout>
      <c:overlay val="0"/>
      <c:spPr>
        <a:noFill/>
        <a:ln w="25351">
          <a:noFill/>
        </a:ln>
      </c:spPr>
      <c:txPr>
        <a:bodyPr/>
        <a:lstStyle/>
        <a:p>
          <a:pPr>
            <a:defRPr sz="1053"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148"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4" b="1" i="0" u="none" strike="noStrike" baseline="0">
                <a:solidFill>
                  <a:srgbClr val="000000"/>
                </a:solidFill>
                <a:latin typeface="Times New Roman"/>
                <a:ea typeface="Times New Roman"/>
                <a:cs typeface="Times New Roman"/>
              </a:defRPr>
            </a:pPr>
            <a:r>
              <a:rPr lang="pl-PL"/>
              <a:t>Wypadki spowodowane przez pieszych w poszczególnych porach doby w latach 2016-2018</a:t>
            </a:r>
          </a:p>
        </c:rich>
      </c:tx>
      <c:layout>
        <c:manualLayout>
          <c:xMode val="edge"/>
          <c:yMode val="edge"/>
          <c:x val="0.14166666666666666"/>
          <c:y val="0"/>
        </c:manualLayout>
      </c:layout>
      <c:overlay val="0"/>
      <c:spPr>
        <a:noFill/>
        <a:ln w="24878">
          <a:noFill/>
        </a:ln>
      </c:spPr>
    </c:title>
    <c:autoTitleDeleted val="0"/>
    <c:plotArea>
      <c:layout>
        <c:manualLayout>
          <c:layoutTarget val="inner"/>
          <c:xMode val="edge"/>
          <c:yMode val="edge"/>
          <c:x val="6.5000000000000002E-2"/>
          <c:y val="0.14683544303797477"/>
          <c:w val="0.93666666666666654"/>
          <c:h val="0.64810126582278482"/>
        </c:manualLayout>
      </c:layout>
      <c:barChart>
        <c:barDir val="col"/>
        <c:grouping val="clustered"/>
        <c:varyColors val="0"/>
        <c:ser>
          <c:idx val="0"/>
          <c:order val="0"/>
          <c:tx>
            <c:strRef>
              <c:f>Sheet1!$B$1</c:f>
              <c:strCache>
                <c:ptCount val="1"/>
                <c:pt idx="0">
                  <c:v>2016r.</c:v>
                </c:pt>
              </c:strCache>
            </c:strRef>
          </c:tx>
          <c:spPr>
            <a:solidFill>
              <a:srgbClr val="3366FF"/>
            </a:solidFill>
            <a:ln w="12432">
              <a:solidFill>
                <a:srgbClr val="000000"/>
              </a:solidFill>
              <a:prstDash val="solid"/>
            </a:ln>
          </c:spPr>
          <c:invertIfNegative val="0"/>
          <c:dLbls>
            <c:dLbl>
              <c:idx val="3"/>
              <c:layout>
                <c:manualLayout>
                  <c:x val="-1.1646683858339503E-2"/>
                  <c:y val="2.3072654705873837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79D-417E-A863-CA6B8E6F3437}"/>
                </c:ext>
              </c:extLst>
            </c:dLbl>
            <c:dLbl>
              <c:idx val="4"/>
              <c:layout>
                <c:manualLayout>
                  <c:x val="-4.8635141903052848E-3"/>
                  <c:y val="2.1107223632369511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79D-417E-A863-CA6B8E6F3437}"/>
                </c:ext>
              </c:extLst>
            </c:dLbl>
            <c:dLbl>
              <c:idx val="5"/>
              <c:layout>
                <c:manualLayout>
                  <c:x val="-4.7470111889376691E-3"/>
                  <c:y val="7.174013502477481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79D-417E-A863-CA6B8E6F3437}"/>
                </c:ext>
              </c:extLst>
            </c:dLbl>
            <c:numFmt formatCode="General" sourceLinked="0"/>
            <c:spPr>
              <a:noFill/>
              <a:ln w="24878">
                <a:noFill/>
              </a:ln>
            </c:spPr>
            <c:txPr>
              <a:bodyPr rot="-5400000" vert="horz"/>
              <a:lstStyle/>
              <a:p>
                <a:pPr algn="ctr">
                  <a:defRPr sz="78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Sheet1!$B$2:$B$13</c:f>
              <c:numCache>
                <c:formatCode>General</c:formatCode>
                <c:ptCount val="12"/>
                <c:pt idx="0">
                  <c:v>4</c:v>
                </c:pt>
                <c:pt idx="1">
                  <c:v>3</c:v>
                </c:pt>
                <c:pt idx="2">
                  <c:v>0</c:v>
                </c:pt>
                <c:pt idx="3">
                  <c:v>7</c:v>
                </c:pt>
                <c:pt idx="4">
                  <c:v>8</c:v>
                </c:pt>
                <c:pt idx="5">
                  <c:v>7</c:v>
                </c:pt>
                <c:pt idx="6">
                  <c:v>10</c:v>
                </c:pt>
                <c:pt idx="7">
                  <c:v>14</c:v>
                </c:pt>
                <c:pt idx="8">
                  <c:v>21</c:v>
                </c:pt>
                <c:pt idx="9">
                  <c:v>7</c:v>
                </c:pt>
                <c:pt idx="10">
                  <c:v>9</c:v>
                </c:pt>
                <c:pt idx="11">
                  <c:v>7</c:v>
                </c:pt>
              </c:numCache>
            </c:numRef>
          </c:val>
          <c:extLst>
            <c:ext xmlns:c16="http://schemas.microsoft.com/office/drawing/2014/chart" uri="{C3380CC4-5D6E-409C-BE32-E72D297353CC}">
              <c16:uniqueId val="{00000003-A79D-417E-A863-CA6B8E6F3437}"/>
            </c:ext>
          </c:extLst>
        </c:ser>
        <c:ser>
          <c:idx val="1"/>
          <c:order val="1"/>
          <c:tx>
            <c:strRef>
              <c:f>Sheet1!$C$1</c:f>
              <c:strCache>
                <c:ptCount val="1"/>
                <c:pt idx="0">
                  <c:v>2017r.</c:v>
                </c:pt>
              </c:strCache>
            </c:strRef>
          </c:tx>
          <c:spPr>
            <a:solidFill>
              <a:srgbClr val="993366"/>
            </a:solidFill>
            <a:ln w="12432">
              <a:solidFill>
                <a:srgbClr val="000000"/>
              </a:solidFill>
              <a:prstDash val="solid"/>
            </a:ln>
          </c:spPr>
          <c:invertIfNegative val="0"/>
          <c:dLbls>
            <c:dLbl>
              <c:idx val="2"/>
              <c:layout>
                <c:manualLayout>
                  <c:x val="3.5986992877940502E-3"/>
                  <c:y val="2.331225270178893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79D-417E-A863-CA6B8E6F3437}"/>
                </c:ext>
              </c:extLst>
            </c:dLbl>
            <c:dLbl>
              <c:idx val="3"/>
              <c:layout>
                <c:manualLayout>
                  <c:x val="5.3818689558282652E-3"/>
                  <c:y val="9.84385585538728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79D-417E-A863-CA6B8E6F3437}"/>
                </c:ext>
              </c:extLst>
            </c:dLbl>
            <c:dLbl>
              <c:idx val="4"/>
              <c:layout>
                <c:manualLayout>
                  <c:x val="-1.2834961376137436E-2"/>
                  <c:y val="-1.233332834321310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79D-417E-A863-CA6B8E6F3437}"/>
                </c:ext>
              </c:extLst>
            </c:dLbl>
            <c:dLbl>
              <c:idx val="5"/>
              <c:layout>
                <c:manualLayout>
                  <c:x val="-6.0517917081032192E-3"/>
                  <c:y val="9.8438558553872804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79D-417E-A863-CA6B8E6F3437}"/>
                </c:ext>
              </c:extLst>
            </c:dLbl>
            <c:numFmt formatCode="General" sourceLinked="0"/>
            <c:spPr>
              <a:noFill/>
              <a:ln w="24878">
                <a:noFill/>
              </a:ln>
            </c:spPr>
            <c:txPr>
              <a:bodyPr rot="-5400000" vert="horz"/>
              <a:lstStyle/>
              <a:p>
                <a:pPr algn="ctr">
                  <a:defRPr sz="979"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Sheet1!$C$2:$C$13</c:f>
              <c:numCache>
                <c:formatCode>General</c:formatCode>
                <c:ptCount val="12"/>
                <c:pt idx="0">
                  <c:v>1</c:v>
                </c:pt>
                <c:pt idx="1">
                  <c:v>1</c:v>
                </c:pt>
                <c:pt idx="2">
                  <c:v>2</c:v>
                </c:pt>
                <c:pt idx="3">
                  <c:v>7</c:v>
                </c:pt>
                <c:pt idx="4">
                  <c:v>4</c:v>
                </c:pt>
                <c:pt idx="5">
                  <c:v>6</c:v>
                </c:pt>
                <c:pt idx="6">
                  <c:v>12</c:v>
                </c:pt>
                <c:pt idx="7">
                  <c:v>9</c:v>
                </c:pt>
                <c:pt idx="8">
                  <c:v>19</c:v>
                </c:pt>
                <c:pt idx="9">
                  <c:v>10</c:v>
                </c:pt>
                <c:pt idx="10">
                  <c:v>12</c:v>
                </c:pt>
                <c:pt idx="11">
                  <c:v>5</c:v>
                </c:pt>
              </c:numCache>
            </c:numRef>
          </c:val>
          <c:extLst>
            <c:ext xmlns:c16="http://schemas.microsoft.com/office/drawing/2014/chart" uri="{C3380CC4-5D6E-409C-BE32-E72D297353CC}">
              <c16:uniqueId val="{00000008-A79D-417E-A863-CA6B8E6F3437}"/>
            </c:ext>
          </c:extLst>
        </c:ser>
        <c:ser>
          <c:idx val="2"/>
          <c:order val="2"/>
          <c:tx>
            <c:strRef>
              <c:f>Sheet1!$D$1</c:f>
              <c:strCache>
                <c:ptCount val="1"/>
                <c:pt idx="0">
                  <c:v>2018r.</c:v>
                </c:pt>
              </c:strCache>
            </c:strRef>
          </c:tx>
          <c:spPr>
            <a:solidFill>
              <a:srgbClr val="FFFFCC"/>
            </a:solidFill>
            <a:ln w="12432">
              <a:solidFill>
                <a:srgbClr val="000000"/>
              </a:solidFill>
              <a:prstDash val="solid"/>
            </a:ln>
          </c:spPr>
          <c:invertIfNegative val="0"/>
          <c:dLbls>
            <c:dLbl>
              <c:idx val="2"/>
              <c:layout>
                <c:manualLayout>
                  <c:x val="8.9632330677090269E-3"/>
                  <c:y val="2.63133274161013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A79D-417E-A863-CA6B8E6F3437}"/>
                </c:ext>
              </c:extLst>
            </c:dLbl>
            <c:numFmt formatCode="General" sourceLinked="0"/>
            <c:spPr>
              <a:noFill/>
              <a:ln w="24878">
                <a:noFill/>
              </a:ln>
            </c:spPr>
            <c:txPr>
              <a:bodyPr rot="-5400000" vert="horz"/>
              <a:lstStyle/>
              <a:p>
                <a:pPr algn="ctr">
                  <a:defRPr sz="784" b="1" i="0" u="none" strike="noStrike" baseline="0">
                    <a:solidFill>
                      <a:srgbClr val="000000"/>
                    </a:solidFill>
                    <a:latin typeface="Times New Roman"/>
                    <a:ea typeface="Times New Roman"/>
                    <a:cs typeface="Times New Roman"/>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Sheet1!$D$2:$D$13</c:f>
              <c:numCache>
                <c:formatCode>General</c:formatCode>
                <c:ptCount val="12"/>
                <c:pt idx="0">
                  <c:v>2</c:v>
                </c:pt>
                <c:pt idx="1">
                  <c:v>0</c:v>
                </c:pt>
                <c:pt idx="2">
                  <c:v>1</c:v>
                </c:pt>
                <c:pt idx="3">
                  <c:v>2</c:v>
                </c:pt>
                <c:pt idx="4">
                  <c:v>5</c:v>
                </c:pt>
                <c:pt idx="5">
                  <c:v>2</c:v>
                </c:pt>
                <c:pt idx="6">
                  <c:v>6</c:v>
                </c:pt>
                <c:pt idx="7">
                  <c:v>15</c:v>
                </c:pt>
                <c:pt idx="8">
                  <c:v>12</c:v>
                </c:pt>
                <c:pt idx="9">
                  <c:v>10</c:v>
                </c:pt>
                <c:pt idx="10">
                  <c:v>7</c:v>
                </c:pt>
                <c:pt idx="11">
                  <c:v>4</c:v>
                </c:pt>
              </c:numCache>
            </c:numRef>
          </c:val>
          <c:extLst>
            <c:ext xmlns:c16="http://schemas.microsoft.com/office/drawing/2014/chart" uri="{C3380CC4-5D6E-409C-BE32-E72D297353CC}">
              <c16:uniqueId val="{0000000A-A79D-417E-A863-CA6B8E6F3437}"/>
            </c:ext>
          </c:extLst>
        </c:ser>
        <c:dLbls>
          <c:showLegendKey val="0"/>
          <c:showVal val="0"/>
          <c:showCatName val="0"/>
          <c:showSerName val="0"/>
          <c:showPercent val="0"/>
          <c:showBubbleSize val="0"/>
        </c:dLbls>
        <c:gapWidth val="130"/>
        <c:overlap val="-50"/>
        <c:axId val="351339520"/>
        <c:axId val="351061696"/>
      </c:barChart>
      <c:catAx>
        <c:axId val="351339520"/>
        <c:scaling>
          <c:orientation val="minMax"/>
        </c:scaling>
        <c:delete val="0"/>
        <c:axPos val="b"/>
        <c:numFmt formatCode="0.0%" sourceLinked="0"/>
        <c:majorTickMark val="out"/>
        <c:minorTickMark val="none"/>
        <c:tickLblPos val="nextTo"/>
        <c:spPr>
          <a:ln w="3108">
            <a:solidFill>
              <a:srgbClr val="000000"/>
            </a:solidFill>
            <a:prstDash val="solid"/>
          </a:ln>
        </c:spPr>
        <c:txPr>
          <a:bodyPr rot="0" vert="horz"/>
          <a:lstStyle/>
          <a:p>
            <a:pPr>
              <a:defRPr sz="906" b="1" i="0" u="none" strike="noStrike" baseline="0">
                <a:solidFill>
                  <a:srgbClr val="000000"/>
                </a:solidFill>
                <a:latin typeface="Arial CE"/>
                <a:ea typeface="Arial CE"/>
                <a:cs typeface="Arial CE"/>
              </a:defRPr>
            </a:pPr>
            <a:endParaRPr lang="pl-PL"/>
          </a:p>
        </c:txPr>
        <c:crossAx val="351061696"/>
        <c:crosses val="autoZero"/>
        <c:auto val="1"/>
        <c:lblAlgn val="ctr"/>
        <c:lblOffset val="100"/>
        <c:tickLblSkip val="1"/>
        <c:tickMarkSkip val="1"/>
        <c:noMultiLvlLbl val="0"/>
      </c:catAx>
      <c:valAx>
        <c:axId val="351061696"/>
        <c:scaling>
          <c:orientation val="minMax"/>
          <c:max val="25"/>
        </c:scaling>
        <c:delete val="0"/>
        <c:axPos val="l"/>
        <c:majorGridlines>
          <c:spPr>
            <a:ln w="12432">
              <a:solidFill>
                <a:srgbClr val="C0C0C0"/>
              </a:solidFill>
              <a:prstDash val="solid"/>
            </a:ln>
          </c:spPr>
        </c:majorGridlines>
        <c:numFmt formatCode="General" sourceLinked="1"/>
        <c:majorTickMark val="out"/>
        <c:minorTickMark val="none"/>
        <c:tickLblPos val="nextTo"/>
        <c:spPr>
          <a:ln w="3108">
            <a:solidFill>
              <a:srgbClr val="000000"/>
            </a:solidFill>
            <a:prstDash val="solid"/>
          </a:ln>
        </c:spPr>
        <c:txPr>
          <a:bodyPr rot="0" vert="horz"/>
          <a:lstStyle/>
          <a:p>
            <a:pPr>
              <a:defRPr sz="906" b="1" i="0" u="none" strike="noStrike" baseline="0">
                <a:solidFill>
                  <a:srgbClr val="000000"/>
                </a:solidFill>
                <a:latin typeface="Arial CE"/>
                <a:ea typeface="Arial CE"/>
                <a:cs typeface="Arial CE"/>
              </a:defRPr>
            </a:pPr>
            <a:endParaRPr lang="pl-PL"/>
          </a:p>
        </c:txPr>
        <c:crossAx val="351339520"/>
        <c:crosses val="autoZero"/>
        <c:crossBetween val="between"/>
        <c:majorUnit val="5"/>
        <c:minorUnit val="1"/>
      </c:valAx>
      <c:spPr>
        <a:solidFill>
          <a:srgbClr val="FFFFFF"/>
        </a:solidFill>
        <a:ln w="12432">
          <a:solidFill>
            <a:srgbClr val="FFFFFF"/>
          </a:solidFill>
          <a:prstDash val="solid"/>
        </a:ln>
      </c:spPr>
    </c:plotArea>
    <c:legend>
      <c:legendPos val="b"/>
      <c:layout>
        <c:manualLayout>
          <c:xMode val="edge"/>
          <c:yMode val="edge"/>
          <c:x val="0.34166666666666667"/>
          <c:y val="0.92658227848101271"/>
          <c:w val="0.31333333333333335"/>
          <c:h val="6.3291139240506333E-2"/>
        </c:manualLayout>
      </c:layout>
      <c:overlay val="0"/>
      <c:spPr>
        <a:solidFill>
          <a:srgbClr val="FFFFFF"/>
        </a:solidFill>
        <a:ln w="3108">
          <a:solidFill>
            <a:srgbClr val="000000"/>
          </a:solidFill>
          <a:prstDash val="solid"/>
        </a:ln>
      </c:spPr>
      <c:txPr>
        <a:bodyPr/>
        <a:lstStyle/>
        <a:p>
          <a:pPr>
            <a:defRPr sz="920" b="1"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a:noFill/>
    </a:ln>
  </c:spPr>
  <c:txPr>
    <a:bodyPr/>
    <a:lstStyle/>
    <a:p>
      <a:pPr>
        <a:defRPr sz="1690"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98" b="1" i="0" u="none" strike="noStrike" baseline="0">
                <a:solidFill>
                  <a:srgbClr val="000000"/>
                </a:solidFill>
                <a:latin typeface="Sylfaen"/>
                <a:ea typeface="Sylfaen"/>
                <a:cs typeface="Sylfaen"/>
              </a:defRPr>
            </a:pPr>
            <a:r>
              <a:rPr lang="pl-PL"/>
              <a:t>Wskaźniki procentowe wypadków z udziałem pieszych w miejscach przeznaczonych dla tego ruchu i poza nimi w 2018 roku</a:t>
            </a:r>
          </a:p>
        </c:rich>
      </c:tx>
      <c:layout>
        <c:manualLayout>
          <c:xMode val="edge"/>
          <c:yMode val="edge"/>
          <c:x val="0.12014127863646674"/>
          <c:y val="2.0833429224269721E-2"/>
        </c:manualLayout>
      </c:layout>
      <c:overlay val="0"/>
      <c:spPr>
        <a:noFill/>
        <a:ln w="25365">
          <a:noFill/>
        </a:ln>
      </c:spPr>
    </c:title>
    <c:autoTitleDeleted val="0"/>
    <c:view3D>
      <c:rotX val="20"/>
      <c:hPercent val="50"/>
      <c:rotY val="0"/>
      <c:rAngAx val="0"/>
      <c:perspective val="0"/>
    </c:view3D>
    <c:floor>
      <c:thickness val="0"/>
    </c:floor>
    <c:sideWall>
      <c:thickness val="0"/>
    </c:sideWall>
    <c:backWall>
      <c:thickness val="0"/>
    </c:backWall>
    <c:plotArea>
      <c:layout>
        <c:manualLayout>
          <c:layoutTarget val="inner"/>
          <c:xMode val="edge"/>
          <c:yMode val="edge"/>
          <c:x val="0.13957597173144876"/>
          <c:y val="0.22500000000000001"/>
          <c:w val="0.72261484098939954"/>
          <c:h val="0.34791666666666687"/>
        </c:manualLayout>
      </c:layout>
      <c:pie3DChart>
        <c:varyColors val="1"/>
        <c:ser>
          <c:idx val="2"/>
          <c:order val="0"/>
          <c:tx>
            <c:strRef>
              <c:f>Sheet1!$B$1</c:f>
              <c:strCache>
                <c:ptCount val="1"/>
                <c:pt idx="0">
                  <c:v>2018r.</c:v>
                </c:pt>
              </c:strCache>
            </c:strRef>
          </c:tx>
          <c:spPr>
            <a:solidFill>
              <a:srgbClr val="FFFFCC"/>
            </a:solidFill>
            <a:ln w="6341">
              <a:solidFill>
                <a:srgbClr val="000000"/>
              </a:solidFill>
              <a:prstDash val="solid"/>
            </a:ln>
          </c:spPr>
          <c:explosion val="7"/>
          <c:dPt>
            <c:idx val="0"/>
            <c:bubble3D val="0"/>
            <c:spPr>
              <a:solidFill>
                <a:srgbClr val="9999FF"/>
              </a:solidFill>
              <a:ln w="6341">
                <a:solidFill>
                  <a:srgbClr val="000000"/>
                </a:solidFill>
                <a:prstDash val="solid"/>
              </a:ln>
            </c:spPr>
            <c:extLst>
              <c:ext xmlns:c16="http://schemas.microsoft.com/office/drawing/2014/chart" uri="{C3380CC4-5D6E-409C-BE32-E72D297353CC}">
                <c16:uniqueId val="{00000001-A57E-4741-9AB2-18BB071903F9}"/>
              </c:ext>
            </c:extLst>
          </c:dPt>
          <c:dPt>
            <c:idx val="1"/>
            <c:bubble3D val="0"/>
            <c:spPr>
              <a:solidFill>
                <a:srgbClr val="993366"/>
              </a:solidFill>
              <a:ln w="6341">
                <a:solidFill>
                  <a:srgbClr val="000000"/>
                </a:solidFill>
                <a:prstDash val="solid"/>
              </a:ln>
            </c:spPr>
            <c:extLst>
              <c:ext xmlns:c16="http://schemas.microsoft.com/office/drawing/2014/chart" uri="{C3380CC4-5D6E-409C-BE32-E72D297353CC}">
                <c16:uniqueId val="{00000003-A57E-4741-9AB2-18BB071903F9}"/>
              </c:ext>
            </c:extLst>
          </c:dPt>
          <c:dPt>
            <c:idx val="2"/>
            <c:bubble3D val="0"/>
            <c:extLst>
              <c:ext xmlns:c16="http://schemas.microsoft.com/office/drawing/2014/chart" uri="{C3380CC4-5D6E-409C-BE32-E72D297353CC}">
                <c16:uniqueId val="{00000004-A57E-4741-9AB2-18BB071903F9}"/>
              </c:ext>
            </c:extLst>
          </c:dPt>
          <c:dPt>
            <c:idx val="3"/>
            <c:bubble3D val="0"/>
            <c:spPr>
              <a:solidFill>
                <a:srgbClr val="CCFFFF"/>
              </a:solidFill>
              <a:ln w="6341">
                <a:solidFill>
                  <a:srgbClr val="000000"/>
                </a:solidFill>
                <a:prstDash val="solid"/>
              </a:ln>
            </c:spPr>
            <c:extLst>
              <c:ext xmlns:c16="http://schemas.microsoft.com/office/drawing/2014/chart" uri="{C3380CC4-5D6E-409C-BE32-E72D297353CC}">
                <c16:uniqueId val="{00000006-A57E-4741-9AB2-18BB071903F9}"/>
              </c:ext>
            </c:extLst>
          </c:dPt>
          <c:dPt>
            <c:idx val="4"/>
            <c:bubble3D val="0"/>
            <c:spPr>
              <a:solidFill>
                <a:srgbClr val="660066"/>
              </a:solidFill>
              <a:ln w="6341">
                <a:solidFill>
                  <a:srgbClr val="000000"/>
                </a:solidFill>
                <a:prstDash val="solid"/>
              </a:ln>
            </c:spPr>
            <c:extLst>
              <c:ext xmlns:c16="http://schemas.microsoft.com/office/drawing/2014/chart" uri="{C3380CC4-5D6E-409C-BE32-E72D297353CC}">
                <c16:uniqueId val="{00000008-A57E-4741-9AB2-18BB071903F9}"/>
              </c:ext>
            </c:extLst>
          </c:dPt>
          <c:dLbls>
            <c:dLbl>
              <c:idx val="1"/>
              <c:layout>
                <c:manualLayout>
                  <c:x val="-1.4608241917830153E-2"/>
                  <c:y val="0.15553680619622831"/>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57E-4741-9AB2-18BB071903F9}"/>
                </c:ext>
              </c:extLst>
            </c:dLbl>
            <c:dLbl>
              <c:idx val="2"/>
              <c:layout>
                <c:manualLayout>
                  <c:x val="-6.4920702684290177E-3"/>
                  <c:y val="-4.804600506339977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A57E-4741-9AB2-18BB071903F9}"/>
                </c:ext>
              </c:extLst>
            </c:dLbl>
            <c:dLbl>
              <c:idx val="3"/>
              <c:layout>
                <c:manualLayout>
                  <c:x val="1.2250862353628159E-2"/>
                  <c:y val="-5.07869814127457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A57E-4741-9AB2-18BB071903F9}"/>
                </c:ext>
              </c:extLst>
            </c:dLbl>
            <c:dLbl>
              <c:idx val="4"/>
              <c:layout>
                <c:manualLayout>
                  <c:x val="0.11151952098071062"/>
                  <c:y val="-5.078698141274578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A57E-4741-9AB2-18BB071903F9}"/>
                </c:ext>
              </c:extLst>
            </c:dLbl>
            <c:numFmt formatCode="0.0%" sourceLinked="0"/>
            <c:spPr>
              <a:noFill/>
              <a:ln w="25365">
                <a:noFill/>
              </a:ln>
            </c:spPr>
            <c:txPr>
              <a:bodyPr/>
              <a:lstStyle/>
              <a:p>
                <a:pPr>
                  <a:defRPr sz="1024" b="1" i="0" u="none" strike="noStrike" baseline="0">
                    <a:solidFill>
                      <a:srgbClr val="000000"/>
                    </a:solidFill>
                    <a:latin typeface="Calibri"/>
                    <a:ea typeface="Calibri"/>
                    <a:cs typeface="Calibri"/>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Przejście dla pieszych</c:v>
                </c:pt>
                <c:pt idx="1">
                  <c:v>Skrzyżowanie</c:v>
                </c:pt>
                <c:pt idx="2">
                  <c:v>Chodnik, droga dla pieszych</c:v>
                </c:pt>
                <c:pt idx="3">
                  <c:v>Pobocze</c:v>
                </c:pt>
                <c:pt idx="4">
                  <c:v>Przystanek komunikacji publicznej</c:v>
                </c:pt>
              </c:strCache>
            </c:strRef>
          </c:cat>
          <c:val>
            <c:numRef>
              <c:f>Sheet1!$B$2:$B$6</c:f>
              <c:numCache>
                <c:formatCode>General</c:formatCode>
                <c:ptCount val="5"/>
                <c:pt idx="0">
                  <c:v>131</c:v>
                </c:pt>
                <c:pt idx="1">
                  <c:v>58</c:v>
                </c:pt>
                <c:pt idx="2">
                  <c:v>13</c:v>
                </c:pt>
                <c:pt idx="3">
                  <c:v>1</c:v>
                </c:pt>
                <c:pt idx="4">
                  <c:v>5</c:v>
                </c:pt>
              </c:numCache>
            </c:numRef>
          </c:val>
          <c:extLst>
            <c:ext xmlns:c16="http://schemas.microsoft.com/office/drawing/2014/chart" uri="{C3380CC4-5D6E-409C-BE32-E72D297353CC}">
              <c16:uniqueId val="{00000009-A57E-4741-9AB2-18BB071903F9}"/>
            </c:ext>
          </c:extLst>
        </c:ser>
        <c:ser>
          <c:idx val="3"/>
          <c:order val="1"/>
          <c:tx>
            <c:strRef>
              <c:f>Sheet1!$C$1</c:f>
              <c:strCache>
                <c:ptCount val="1"/>
              </c:strCache>
            </c:strRef>
          </c:tx>
          <c:spPr>
            <a:solidFill>
              <a:srgbClr val="CCFFFF"/>
            </a:solidFill>
            <a:ln w="12665">
              <a:solidFill>
                <a:srgbClr val="000000"/>
              </a:solidFill>
              <a:prstDash val="solid"/>
            </a:ln>
          </c:spPr>
          <c:explosion val="7"/>
          <c:dPt>
            <c:idx val="0"/>
            <c:bubble3D val="0"/>
            <c:spPr>
              <a:solidFill>
                <a:srgbClr val="9999FF"/>
              </a:solidFill>
              <a:ln w="12665">
                <a:solidFill>
                  <a:srgbClr val="000000"/>
                </a:solidFill>
                <a:prstDash val="solid"/>
              </a:ln>
            </c:spPr>
            <c:extLst>
              <c:ext xmlns:c16="http://schemas.microsoft.com/office/drawing/2014/chart" uri="{C3380CC4-5D6E-409C-BE32-E72D297353CC}">
                <c16:uniqueId val="{0000000B-A57E-4741-9AB2-18BB071903F9}"/>
              </c:ext>
            </c:extLst>
          </c:dPt>
          <c:dPt>
            <c:idx val="1"/>
            <c:bubble3D val="0"/>
            <c:spPr>
              <a:solidFill>
                <a:srgbClr val="993366"/>
              </a:solidFill>
              <a:ln w="12665">
                <a:solidFill>
                  <a:srgbClr val="000000"/>
                </a:solidFill>
                <a:prstDash val="solid"/>
              </a:ln>
            </c:spPr>
            <c:extLst>
              <c:ext xmlns:c16="http://schemas.microsoft.com/office/drawing/2014/chart" uri="{C3380CC4-5D6E-409C-BE32-E72D297353CC}">
                <c16:uniqueId val="{0000000D-A57E-4741-9AB2-18BB071903F9}"/>
              </c:ext>
            </c:extLst>
          </c:dPt>
          <c:dPt>
            <c:idx val="2"/>
            <c:bubble3D val="0"/>
            <c:spPr>
              <a:solidFill>
                <a:srgbClr val="FFFFCC"/>
              </a:solidFill>
              <a:ln w="12665">
                <a:solidFill>
                  <a:srgbClr val="000000"/>
                </a:solidFill>
                <a:prstDash val="solid"/>
              </a:ln>
            </c:spPr>
            <c:extLst>
              <c:ext xmlns:c16="http://schemas.microsoft.com/office/drawing/2014/chart" uri="{C3380CC4-5D6E-409C-BE32-E72D297353CC}">
                <c16:uniqueId val="{0000000F-A57E-4741-9AB2-18BB071903F9}"/>
              </c:ext>
            </c:extLst>
          </c:dPt>
          <c:dPt>
            <c:idx val="3"/>
            <c:bubble3D val="0"/>
            <c:extLst>
              <c:ext xmlns:c16="http://schemas.microsoft.com/office/drawing/2014/chart" uri="{C3380CC4-5D6E-409C-BE32-E72D297353CC}">
                <c16:uniqueId val="{00000010-A57E-4741-9AB2-18BB071903F9}"/>
              </c:ext>
            </c:extLst>
          </c:dPt>
          <c:dPt>
            <c:idx val="4"/>
            <c:bubble3D val="0"/>
            <c:spPr>
              <a:solidFill>
                <a:srgbClr val="660066"/>
              </a:solidFill>
              <a:ln w="12665">
                <a:solidFill>
                  <a:srgbClr val="000000"/>
                </a:solidFill>
                <a:prstDash val="solid"/>
              </a:ln>
            </c:spPr>
            <c:extLst>
              <c:ext xmlns:c16="http://schemas.microsoft.com/office/drawing/2014/chart" uri="{C3380CC4-5D6E-409C-BE32-E72D297353CC}">
                <c16:uniqueId val="{00000012-A57E-4741-9AB2-18BB071903F9}"/>
              </c:ext>
            </c:extLst>
          </c:dPt>
          <c:dLbls>
            <c:numFmt formatCode="0%" sourceLinked="0"/>
            <c:spPr>
              <a:noFill/>
              <a:ln w="25365">
                <a:noFill/>
              </a:ln>
            </c:spPr>
            <c:txPr>
              <a:bodyPr/>
              <a:lstStyle/>
              <a:p>
                <a:pPr>
                  <a:defRPr sz="1423" b="1" i="0" u="none" strike="noStrike" baseline="0">
                    <a:solidFill>
                      <a:srgbClr val="000000"/>
                    </a:solidFill>
                    <a:latin typeface="Sylfaen"/>
                    <a:ea typeface="Sylfaen"/>
                    <a:cs typeface="Sylfaen"/>
                  </a:defRPr>
                </a:pPr>
                <a:endParaRPr lang="pl-PL"/>
              </a:p>
            </c:txPr>
            <c:showLegendKey val="1"/>
            <c:showVal val="0"/>
            <c:showCatName val="0"/>
            <c:showSerName val="0"/>
            <c:showPercent val="1"/>
            <c:showBubbleSize val="0"/>
            <c:showLeaderLines val="1"/>
            <c:extLst>
              <c:ext xmlns:c15="http://schemas.microsoft.com/office/drawing/2012/chart" uri="{CE6537A1-D6FC-4f65-9D91-7224C49458BB}"/>
            </c:extLst>
          </c:dLbls>
          <c:cat>
            <c:strRef>
              <c:f>Sheet1!$A$2:$A$6</c:f>
              <c:strCache>
                <c:ptCount val="5"/>
                <c:pt idx="0">
                  <c:v>Przejście dla pieszych</c:v>
                </c:pt>
                <c:pt idx="1">
                  <c:v>Skrzyżowanie</c:v>
                </c:pt>
                <c:pt idx="2">
                  <c:v>Chodnik, droga dla pieszych</c:v>
                </c:pt>
                <c:pt idx="3">
                  <c:v>Pobocze</c:v>
                </c:pt>
                <c:pt idx="4">
                  <c:v>Przystanek komunikacji publicznej</c:v>
                </c:pt>
              </c:strCache>
            </c:strRef>
          </c:cat>
          <c:val>
            <c:numRef>
              <c:f>Sheet1!$C$2:$C$6</c:f>
              <c:numCache>
                <c:formatCode>General</c:formatCode>
                <c:ptCount val="5"/>
              </c:numCache>
            </c:numRef>
          </c:val>
          <c:extLst>
            <c:ext xmlns:c16="http://schemas.microsoft.com/office/drawing/2014/chart" uri="{C3380CC4-5D6E-409C-BE32-E72D297353CC}">
              <c16:uniqueId val="{00000013-A57E-4741-9AB2-18BB071903F9}"/>
            </c:ext>
          </c:extLst>
        </c:ser>
        <c:dLbls>
          <c:showLegendKey val="1"/>
          <c:showVal val="0"/>
          <c:showCatName val="0"/>
          <c:showSerName val="0"/>
          <c:showPercent val="1"/>
          <c:showBubbleSize val="0"/>
          <c:showLeaderLines val="1"/>
        </c:dLbls>
      </c:pie3DChart>
      <c:spPr>
        <a:noFill/>
        <a:ln w="12665">
          <a:solidFill>
            <a:srgbClr val="808080"/>
          </a:solidFill>
          <a:prstDash val="solid"/>
        </a:ln>
      </c:spPr>
    </c:plotArea>
    <c:legend>
      <c:legendPos val="b"/>
      <c:layout>
        <c:manualLayout>
          <c:xMode val="edge"/>
          <c:yMode val="edge"/>
          <c:x val="1.7667791526059243E-2"/>
          <c:y val="0.77291667351601923"/>
          <c:w val="0.97349831271091114"/>
          <c:h val="0.18333338812815414"/>
        </c:manualLayout>
      </c:layout>
      <c:overlay val="0"/>
      <c:spPr>
        <a:noFill/>
        <a:ln w="3167">
          <a:solidFill>
            <a:srgbClr val="000000"/>
          </a:solidFill>
          <a:prstDash val="solid"/>
        </a:ln>
      </c:spPr>
      <c:txPr>
        <a:bodyPr/>
        <a:lstStyle/>
        <a:p>
          <a:pPr>
            <a:defRPr sz="1096" b="1"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623" b="1" i="0" u="none" strike="noStrike" baseline="0">
          <a:solidFill>
            <a:srgbClr val="000000"/>
          </a:solidFill>
          <a:latin typeface="Sylfaen"/>
          <a:ea typeface="Sylfaen"/>
          <a:cs typeface="Sylfaen"/>
        </a:defRPr>
      </a:pPr>
      <a:endParaRPr lang="pl-PL"/>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5" b="1" i="0" u="none" strike="noStrike" baseline="0">
                <a:solidFill>
                  <a:srgbClr val="000000"/>
                </a:solidFill>
                <a:latin typeface="Times New Roman"/>
                <a:ea typeface="Times New Roman"/>
                <a:cs typeface="Times New Roman"/>
              </a:defRPr>
            </a:pPr>
            <a:r>
              <a:rPr lang="pl-PL"/>
              <a:t>Wypadki spowodowane przez nietrzeźwych kierujących oraz pieszych w latach 2008 - 2018</a:t>
            </a:r>
          </a:p>
        </c:rich>
      </c:tx>
      <c:layout>
        <c:manualLayout>
          <c:xMode val="edge"/>
          <c:yMode val="edge"/>
          <c:x val="0.14767295264562519"/>
          <c:y val="2.0725500221563217E-2"/>
        </c:manualLayout>
      </c:layout>
      <c:overlay val="0"/>
      <c:spPr>
        <a:noFill/>
        <a:ln w="24902">
          <a:noFill/>
        </a:ln>
      </c:spPr>
    </c:title>
    <c:autoTitleDeleted val="0"/>
    <c:plotArea>
      <c:layout>
        <c:manualLayout>
          <c:layoutTarget val="inner"/>
          <c:xMode val="edge"/>
          <c:yMode val="edge"/>
          <c:x val="7.407407407407407E-2"/>
          <c:y val="3.1088082901554411E-2"/>
          <c:w val="0.90909090909090906"/>
          <c:h val="0.8393782383419689"/>
        </c:manualLayout>
      </c:layout>
      <c:lineChart>
        <c:grouping val="standard"/>
        <c:varyColors val="0"/>
        <c:ser>
          <c:idx val="0"/>
          <c:order val="0"/>
          <c:tx>
            <c:strRef>
              <c:f>Sheet1!$A$2</c:f>
              <c:strCache>
                <c:ptCount val="1"/>
                <c:pt idx="0">
                  <c:v>kierowcy</c:v>
                </c:pt>
              </c:strCache>
            </c:strRef>
          </c:tx>
          <c:spPr>
            <a:ln w="37301">
              <a:solidFill>
                <a:srgbClr val="000080"/>
              </a:solidFill>
              <a:prstDash val="solid"/>
            </a:ln>
          </c:spPr>
          <c:marker>
            <c:symbol val="diamond"/>
            <c:size val="3"/>
            <c:spPr>
              <a:solidFill>
                <a:srgbClr val="000080"/>
              </a:solidFill>
              <a:ln>
                <a:solidFill>
                  <a:srgbClr val="000080"/>
                </a:solidFill>
                <a:prstDash val="solid"/>
              </a:ln>
            </c:spPr>
          </c:marker>
          <c:dLbls>
            <c:spPr>
              <a:noFill/>
              <a:ln w="24902">
                <a:noFill/>
              </a:ln>
            </c:spPr>
            <c:txPr>
              <a:bodyPr/>
              <a:lstStyle/>
              <a:p>
                <a:pPr>
                  <a:defRPr sz="1029" b="1" i="0" u="none" strike="noStrike" baseline="0">
                    <a:solidFill>
                      <a:srgbClr val="000000"/>
                    </a:solidFill>
                    <a:latin typeface="Arial CE"/>
                    <a:ea typeface="Arial CE"/>
                    <a:cs typeface="Arial CE"/>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Sheet1!$B$2:$L$2</c:f>
              <c:numCache>
                <c:formatCode>General</c:formatCode>
                <c:ptCount val="11"/>
                <c:pt idx="0">
                  <c:v>212</c:v>
                </c:pt>
                <c:pt idx="1">
                  <c:v>192</c:v>
                </c:pt>
                <c:pt idx="2">
                  <c:v>164</c:v>
                </c:pt>
                <c:pt idx="3">
                  <c:v>153</c:v>
                </c:pt>
                <c:pt idx="4">
                  <c:v>138</c:v>
                </c:pt>
                <c:pt idx="5">
                  <c:v>132</c:v>
                </c:pt>
                <c:pt idx="6">
                  <c:v>122</c:v>
                </c:pt>
                <c:pt idx="7">
                  <c:v>120</c:v>
                </c:pt>
                <c:pt idx="8">
                  <c:v>146</c:v>
                </c:pt>
                <c:pt idx="9">
                  <c:v>118</c:v>
                </c:pt>
                <c:pt idx="10">
                  <c:v>118</c:v>
                </c:pt>
              </c:numCache>
            </c:numRef>
          </c:val>
          <c:smooth val="1"/>
          <c:extLst>
            <c:ext xmlns:c16="http://schemas.microsoft.com/office/drawing/2014/chart" uri="{C3380CC4-5D6E-409C-BE32-E72D297353CC}">
              <c16:uniqueId val="{00000000-679E-4FF8-814D-78EFEEA0E8E4}"/>
            </c:ext>
          </c:extLst>
        </c:ser>
        <c:ser>
          <c:idx val="1"/>
          <c:order val="1"/>
          <c:tx>
            <c:strRef>
              <c:f>Sheet1!$A$3</c:f>
              <c:strCache>
                <c:ptCount val="1"/>
                <c:pt idx="0">
                  <c:v>piesi</c:v>
                </c:pt>
              </c:strCache>
            </c:strRef>
          </c:tx>
          <c:spPr>
            <a:ln w="37301">
              <a:solidFill>
                <a:srgbClr val="FF00FF"/>
              </a:solidFill>
              <a:prstDash val="solid"/>
            </a:ln>
          </c:spPr>
          <c:marker>
            <c:symbol val="square"/>
            <c:size val="3"/>
            <c:spPr>
              <a:solidFill>
                <a:srgbClr val="FF00FF"/>
              </a:solidFill>
              <a:ln>
                <a:solidFill>
                  <a:srgbClr val="FF00FF"/>
                </a:solidFill>
                <a:prstDash val="solid"/>
              </a:ln>
            </c:spPr>
          </c:marker>
          <c:dLbls>
            <c:spPr>
              <a:noFill/>
              <a:ln w="24902">
                <a:noFill/>
              </a:ln>
            </c:spPr>
            <c:txPr>
              <a:bodyPr/>
              <a:lstStyle/>
              <a:p>
                <a:pPr>
                  <a:defRPr sz="1029" b="1" i="0" u="none" strike="noStrike" baseline="0">
                    <a:solidFill>
                      <a:srgbClr val="000000"/>
                    </a:solidFill>
                    <a:latin typeface="Arial CE"/>
                    <a:ea typeface="Arial CE"/>
                    <a:cs typeface="Arial CE"/>
                  </a:defRPr>
                </a:pPr>
                <a:endParaRPr lang="pl-PL"/>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2008</c:v>
                </c:pt>
                <c:pt idx="1">
                  <c:v>2009</c:v>
                </c:pt>
                <c:pt idx="2">
                  <c:v>2010</c:v>
                </c:pt>
                <c:pt idx="3">
                  <c:v>2011</c:v>
                </c:pt>
                <c:pt idx="4">
                  <c:v>2012</c:v>
                </c:pt>
                <c:pt idx="5">
                  <c:v>2013</c:v>
                </c:pt>
                <c:pt idx="6">
                  <c:v>2014</c:v>
                </c:pt>
                <c:pt idx="7">
                  <c:v>2015</c:v>
                </c:pt>
                <c:pt idx="8">
                  <c:v>2016</c:v>
                </c:pt>
                <c:pt idx="9">
                  <c:v>2017</c:v>
                </c:pt>
                <c:pt idx="10">
                  <c:v>2018</c:v>
                </c:pt>
              </c:numCache>
            </c:numRef>
          </c:cat>
          <c:val>
            <c:numRef>
              <c:f>Sheet1!$B$3:$L$3</c:f>
              <c:numCache>
                <c:formatCode>General</c:formatCode>
                <c:ptCount val="11"/>
                <c:pt idx="0">
                  <c:v>60</c:v>
                </c:pt>
                <c:pt idx="1">
                  <c:v>38</c:v>
                </c:pt>
                <c:pt idx="2">
                  <c:v>44</c:v>
                </c:pt>
                <c:pt idx="3">
                  <c:v>46</c:v>
                </c:pt>
                <c:pt idx="4">
                  <c:v>47</c:v>
                </c:pt>
                <c:pt idx="5">
                  <c:v>34</c:v>
                </c:pt>
                <c:pt idx="6">
                  <c:v>38</c:v>
                </c:pt>
                <c:pt idx="7">
                  <c:v>21</c:v>
                </c:pt>
                <c:pt idx="8">
                  <c:v>27</c:v>
                </c:pt>
                <c:pt idx="9">
                  <c:v>24</c:v>
                </c:pt>
                <c:pt idx="10">
                  <c:v>18</c:v>
                </c:pt>
              </c:numCache>
            </c:numRef>
          </c:val>
          <c:smooth val="1"/>
          <c:extLst>
            <c:ext xmlns:c16="http://schemas.microsoft.com/office/drawing/2014/chart" uri="{C3380CC4-5D6E-409C-BE32-E72D297353CC}">
              <c16:uniqueId val="{00000001-679E-4FF8-814D-78EFEEA0E8E4}"/>
            </c:ext>
          </c:extLst>
        </c:ser>
        <c:dLbls>
          <c:showLegendKey val="0"/>
          <c:showVal val="0"/>
          <c:showCatName val="0"/>
          <c:showSerName val="0"/>
          <c:showPercent val="0"/>
          <c:showBubbleSize val="0"/>
        </c:dLbls>
        <c:marker val="1"/>
        <c:smooth val="0"/>
        <c:axId val="350576128"/>
        <c:axId val="351064576"/>
      </c:lineChart>
      <c:catAx>
        <c:axId val="350576128"/>
        <c:scaling>
          <c:orientation val="minMax"/>
        </c:scaling>
        <c:delete val="0"/>
        <c:axPos val="b"/>
        <c:numFmt formatCode="General" sourceLinked="1"/>
        <c:majorTickMark val="out"/>
        <c:minorTickMark val="none"/>
        <c:tickLblPos val="nextTo"/>
        <c:spPr>
          <a:ln w="3109">
            <a:solidFill>
              <a:srgbClr val="000000"/>
            </a:solidFill>
            <a:prstDash val="solid"/>
          </a:ln>
        </c:spPr>
        <c:txPr>
          <a:bodyPr rot="0" vert="horz"/>
          <a:lstStyle/>
          <a:p>
            <a:pPr>
              <a:defRPr sz="858" b="1" i="0" u="none" strike="noStrike" baseline="0">
                <a:solidFill>
                  <a:srgbClr val="000000"/>
                </a:solidFill>
                <a:latin typeface="Arial CE"/>
                <a:ea typeface="Arial CE"/>
                <a:cs typeface="Arial CE"/>
              </a:defRPr>
            </a:pPr>
            <a:endParaRPr lang="pl-PL"/>
          </a:p>
        </c:txPr>
        <c:crossAx val="351064576"/>
        <c:crosses val="autoZero"/>
        <c:auto val="1"/>
        <c:lblAlgn val="ctr"/>
        <c:lblOffset val="100"/>
        <c:tickLblSkip val="1"/>
        <c:tickMarkSkip val="1"/>
        <c:noMultiLvlLbl val="0"/>
      </c:catAx>
      <c:valAx>
        <c:axId val="351064576"/>
        <c:scaling>
          <c:orientation val="minMax"/>
          <c:max val="300"/>
        </c:scaling>
        <c:delete val="0"/>
        <c:axPos val="l"/>
        <c:majorGridlines>
          <c:spPr>
            <a:ln w="6225">
              <a:solidFill>
                <a:srgbClr val="C0C0C0"/>
              </a:solidFill>
              <a:prstDash val="solid"/>
            </a:ln>
          </c:spPr>
        </c:majorGridlines>
        <c:numFmt formatCode="General" sourceLinked="1"/>
        <c:majorTickMark val="out"/>
        <c:minorTickMark val="none"/>
        <c:tickLblPos val="nextTo"/>
        <c:spPr>
          <a:ln w="3109">
            <a:solidFill>
              <a:srgbClr val="000000"/>
            </a:solidFill>
            <a:prstDash val="solid"/>
          </a:ln>
        </c:spPr>
        <c:txPr>
          <a:bodyPr rot="0" vert="horz"/>
          <a:lstStyle/>
          <a:p>
            <a:pPr>
              <a:defRPr sz="858" b="1" i="0" u="none" strike="noStrike" baseline="0">
                <a:solidFill>
                  <a:srgbClr val="000000"/>
                </a:solidFill>
                <a:latin typeface="Arial CE"/>
                <a:ea typeface="Arial CE"/>
                <a:cs typeface="Arial CE"/>
              </a:defRPr>
            </a:pPr>
            <a:endParaRPr lang="pl-PL"/>
          </a:p>
        </c:txPr>
        <c:crossAx val="350576128"/>
        <c:crosses val="autoZero"/>
        <c:crossBetween val="between"/>
      </c:valAx>
      <c:spPr>
        <a:solidFill>
          <a:srgbClr val="FFFFFF"/>
        </a:solidFill>
        <a:ln w="12433">
          <a:solidFill>
            <a:srgbClr val="FFFFFF"/>
          </a:solidFill>
          <a:prstDash val="solid"/>
        </a:ln>
      </c:spPr>
    </c:plotArea>
    <c:legend>
      <c:legendPos val="r"/>
      <c:layout>
        <c:manualLayout>
          <c:xMode val="edge"/>
          <c:yMode val="edge"/>
          <c:x val="0.24242422638346678"/>
          <c:y val="0.93264260149299527"/>
          <c:w val="0.4494948719645338"/>
          <c:h val="5.4404199475065584E-2"/>
        </c:manualLayout>
      </c:layout>
      <c:overlay val="0"/>
      <c:spPr>
        <a:noFill/>
        <a:ln w="24868">
          <a:noFill/>
        </a:ln>
      </c:spPr>
      <c:txPr>
        <a:bodyPr/>
        <a:lstStyle/>
        <a:p>
          <a:pPr>
            <a:defRPr sz="808" b="1"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a:noFill/>
    </a:ln>
  </c:spPr>
  <c:txPr>
    <a:bodyPr/>
    <a:lstStyle/>
    <a:p>
      <a:pPr>
        <a:defRPr sz="1667"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75" b="1" i="0" u="none" strike="noStrike" baseline="0">
                <a:solidFill>
                  <a:srgbClr val="000000"/>
                </a:solidFill>
                <a:latin typeface="Times New Roman"/>
                <a:ea typeface="Times New Roman"/>
                <a:cs typeface="Times New Roman"/>
              </a:defRPr>
            </a:pPr>
            <a:r>
              <a:rPr lang="pl-PL"/>
              <a:t>Nietrzeźwi kierujący pojazdami  - sprawcy wypadków wg miesięcy
w latach 2016 - 2018</a:t>
            </a:r>
          </a:p>
        </c:rich>
      </c:tx>
      <c:layout>
        <c:manualLayout>
          <c:xMode val="edge"/>
          <c:yMode val="edge"/>
          <c:x val="0.13131313131313133"/>
          <c:y val="0"/>
        </c:manualLayout>
      </c:layout>
      <c:overlay val="0"/>
      <c:spPr>
        <a:noFill/>
        <a:ln w="24877">
          <a:noFill/>
        </a:ln>
      </c:spPr>
    </c:title>
    <c:autoTitleDeleted val="0"/>
    <c:plotArea>
      <c:layout>
        <c:manualLayout>
          <c:layoutTarget val="inner"/>
          <c:xMode val="edge"/>
          <c:yMode val="edge"/>
          <c:x val="6.9023569023569029E-2"/>
          <c:y val="0.10937500000000003"/>
          <c:w val="0.9242424242424242"/>
          <c:h val="0.72395833333333381"/>
        </c:manualLayout>
      </c:layout>
      <c:lineChart>
        <c:grouping val="standard"/>
        <c:varyColors val="0"/>
        <c:ser>
          <c:idx val="2"/>
          <c:order val="0"/>
          <c:tx>
            <c:strRef>
              <c:f>Sheet1!$B$1</c:f>
              <c:strCache>
                <c:ptCount val="1"/>
                <c:pt idx="0">
                  <c:v>2016r.</c:v>
                </c:pt>
              </c:strCache>
            </c:strRef>
          </c:tx>
          <c:spPr>
            <a:ln w="37310">
              <a:solidFill>
                <a:srgbClr val="800000"/>
              </a:solidFill>
              <a:prstDash val="solid"/>
            </a:ln>
          </c:spPr>
          <c:marker>
            <c:symbol val="triangle"/>
            <c:size val="3"/>
            <c:spPr>
              <a:solidFill>
                <a:srgbClr val="FF0000"/>
              </a:solidFill>
              <a:ln>
                <a:solidFill>
                  <a:srgbClr val="800000"/>
                </a:solidFill>
                <a:prstDash val="solid"/>
              </a:ln>
            </c:spPr>
          </c:marker>
          <c:dLbls>
            <c:dLbl>
              <c:idx val="0"/>
              <c:layout>
                <c:manualLayout>
                  <c:x val="-4.9548903820681243E-2"/>
                  <c:y val="-1.08612662709674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4C2-4B30-AF49-3F732361E1D2}"/>
                </c:ext>
              </c:extLst>
            </c:dLbl>
            <c:dLbl>
              <c:idx val="1"/>
              <c:layout>
                <c:manualLayout>
                  <c:x val="-3.3976510394880588E-2"/>
                  <c:y val="-2.80890564837390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4C2-4B30-AF49-3F732361E1D2}"/>
                </c:ext>
              </c:extLst>
            </c:dLbl>
            <c:dLbl>
              <c:idx val="2"/>
              <c:layout>
                <c:manualLayout>
                  <c:x val="-4.1973140538103561E-2"/>
                  <c:y val="-3.4499151478209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4C2-4B30-AF49-3F732361E1D2}"/>
                </c:ext>
              </c:extLst>
            </c:dLbl>
            <c:dLbl>
              <c:idx val="3"/>
              <c:layout>
                <c:manualLayout>
                  <c:x val="-3.6501757213313016E-2"/>
                  <c:y val="-3.930685179263758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4C2-4B30-AF49-3F732361E1D2}"/>
                </c:ext>
              </c:extLst>
            </c:dLbl>
            <c:dLbl>
              <c:idx val="4"/>
              <c:layout>
                <c:manualLayout>
                  <c:x val="-5.7778486359972873E-3"/>
                  <c:y val="-4.2712413565690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4C2-4B30-AF49-3F732361E1D2}"/>
                </c:ext>
              </c:extLst>
            </c:dLbl>
            <c:dLbl>
              <c:idx val="5"/>
              <c:layout>
                <c:manualLayout>
                  <c:x val="4.7440397392982687E-3"/>
                  <c:y val="-8.657732623206354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4C2-4B30-AF49-3F732361E1D2}"/>
                </c:ext>
              </c:extLst>
            </c:dLbl>
            <c:dLbl>
              <c:idx val="6"/>
              <c:layout>
                <c:manualLayout>
                  <c:x val="-6.5542152693486955E-2"/>
                  <c:y val="1.07733247731724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4C2-4B30-AF49-3F732361E1D2}"/>
                </c:ext>
              </c:extLst>
            </c:dLbl>
            <c:dLbl>
              <c:idx val="7"/>
              <c:layout>
                <c:manualLayout>
                  <c:x val="-3.9868749166676272E-2"/>
                  <c:y val="1.878594351626095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4C2-4B30-AF49-3F732361E1D2}"/>
                </c:ext>
              </c:extLst>
            </c:dLbl>
            <c:dLbl>
              <c:idx val="8"/>
              <c:layout>
                <c:manualLayout>
                  <c:x val="-9.1448405893604923E-3"/>
                  <c:y val="-4.171077064764114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4C2-4B30-AF49-3F732361E1D2}"/>
                </c:ext>
              </c:extLst>
            </c:dLbl>
            <c:dLbl>
              <c:idx val="10"/>
              <c:layout>
                <c:manualLayout>
                  <c:x val="-1.5037090774796308E-2"/>
                  <c:y val="2.49959197676433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4C2-4B30-AF49-3F732361E1D2}"/>
                </c:ext>
              </c:extLst>
            </c:dLbl>
            <c:spPr>
              <a:noFill/>
              <a:ln w="24877">
                <a:noFill/>
              </a:ln>
            </c:spPr>
            <c:txPr>
              <a:bodyPr/>
              <a:lstStyle/>
              <a:p>
                <a:pPr>
                  <a:defRPr sz="1077"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Sheet1!$B$2:$B$13</c:f>
              <c:numCache>
                <c:formatCode>General</c:formatCode>
                <c:ptCount val="12"/>
                <c:pt idx="0">
                  <c:v>4</c:v>
                </c:pt>
                <c:pt idx="1">
                  <c:v>8</c:v>
                </c:pt>
                <c:pt idx="2">
                  <c:v>7</c:v>
                </c:pt>
                <c:pt idx="3">
                  <c:v>13</c:v>
                </c:pt>
                <c:pt idx="4">
                  <c:v>17</c:v>
                </c:pt>
                <c:pt idx="5">
                  <c:v>16</c:v>
                </c:pt>
                <c:pt idx="6">
                  <c:v>10</c:v>
                </c:pt>
                <c:pt idx="7">
                  <c:v>23</c:v>
                </c:pt>
                <c:pt idx="8">
                  <c:v>17</c:v>
                </c:pt>
                <c:pt idx="9">
                  <c:v>13</c:v>
                </c:pt>
                <c:pt idx="10">
                  <c:v>10</c:v>
                </c:pt>
                <c:pt idx="11">
                  <c:v>8</c:v>
                </c:pt>
              </c:numCache>
            </c:numRef>
          </c:val>
          <c:smooth val="1"/>
          <c:extLst>
            <c:ext xmlns:c16="http://schemas.microsoft.com/office/drawing/2014/chart" uri="{C3380CC4-5D6E-409C-BE32-E72D297353CC}">
              <c16:uniqueId val="{0000000A-F4C2-4B30-AF49-3F732361E1D2}"/>
            </c:ext>
          </c:extLst>
        </c:ser>
        <c:ser>
          <c:idx val="1"/>
          <c:order val="1"/>
          <c:tx>
            <c:strRef>
              <c:f>Sheet1!$C$1</c:f>
              <c:strCache>
                <c:ptCount val="1"/>
                <c:pt idx="0">
                  <c:v>2017r.</c:v>
                </c:pt>
              </c:strCache>
            </c:strRef>
          </c:tx>
          <c:spPr>
            <a:ln w="37310">
              <a:solidFill>
                <a:srgbClr val="008000"/>
              </a:solidFill>
              <a:prstDash val="solid"/>
            </a:ln>
          </c:spPr>
          <c:marker>
            <c:symbol val="square"/>
            <c:size val="3"/>
            <c:spPr>
              <a:solidFill>
                <a:srgbClr val="008000"/>
              </a:solidFill>
              <a:ln>
                <a:solidFill>
                  <a:srgbClr val="008000"/>
                </a:solidFill>
                <a:prstDash val="solid"/>
              </a:ln>
            </c:spPr>
          </c:marker>
          <c:dLbls>
            <c:dLbl>
              <c:idx val="0"/>
              <c:layout>
                <c:manualLayout>
                  <c:x val="-4.2814897086674492E-2"/>
                  <c:y val="-1.96754091890163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4C2-4B30-AF49-3F732361E1D2}"/>
                </c:ext>
              </c:extLst>
            </c:dLbl>
            <c:dLbl>
              <c:idx val="1"/>
              <c:layout>
                <c:manualLayout>
                  <c:x val="-3.902701544538565E-2"/>
                  <c:y val="5.76511018292758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4C2-4B30-AF49-3F732361E1D2}"/>
                </c:ext>
              </c:extLst>
            </c:dLbl>
            <c:dLbl>
              <c:idx val="2"/>
              <c:layout>
                <c:manualLayout>
                  <c:x val="2.1999923434960444E-2"/>
                  <c:y val="3.521233862264684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4C2-4B30-AF49-3F732361E1D2}"/>
                </c:ext>
              </c:extLst>
            </c:dLbl>
            <c:dLbl>
              <c:idx val="3"/>
              <c:layout>
                <c:manualLayout>
                  <c:x val="2.218781507225656E-3"/>
                  <c:y val="1.7589340434603362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4C2-4B30-AF49-3F732361E1D2}"/>
                </c:ext>
              </c:extLst>
            </c:dLbl>
            <c:dLbl>
              <c:idx val="4"/>
              <c:layout>
                <c:manualLayout>
                  <c:x val="-4.2814885673034382E-2"/>
                  <c:y val="-4.8321379917929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4C2-4B30-AF49-3F732361E1D2}"/>
                </c:ext>
              </c:extLst>
            </c:dLbl>
            <c:dLbl>
              <c:idx val="5"/>
              <c:layout>
                <c:manualLayout>
                  <c:x val="-3.6734686782101682E-3"/>
                  <c:y val="-2.40824848115431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4C2-4B30-AF49-3F732361E1D2}"/>
                </c:ext>
              </c:extLst>
            </c:dLbl>
            <c:dLbl>
              <c:idx val="6"/>
              <c:layout>
                <c:manualLayout>
                  <c:x val="-2.5138112289446523E-2"/>
                  <c:y val="1.718341976764337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4C2-4B30-AF49-3F732361E1D2}"/>
                </c:ext>
              </c:extLst>
            </c:dLbl>
            <c:dLbl>
              <c:idx val="7"/>
              <c:layout>
                <c:manualLayout>
                  <c:x val="-7.18552811532083E-2"/>
                  <c:y val="-2.969145116378220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4C2-4B30-AF49-3F732361E1D2}"/>
                </c:ext>
              </c:extLst>
            </c:dLbl>
            <c:dLbl>
              <c:idx val="8"/>
              <c:layout>
                <c:manualLayout>
                  <c:x val="-1.5878847323367203E-2"/>
                  <c:y val="3.76161200820710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4C2-4B30-AF49-3F732361E1D2}"/>
                </c:ext>
              </c:extLst>
            </c:dLbl>
            <c:dLbl>
              <c:idx val="10"/>
              <c:layout>
                <c:manualLayout>
                  <c:x val="-4.9360806737861491E-3"/>
                  <c:y val="-2.7087413565690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4C2-4B30-AF49-3F732361E1D2}"/>
                </c:ext>
              </c:extLst>
            </c:dLbl>
            <c:dLbl>
              <c:idx val="11"/>
              <c:layout>
                <c:manualLayout>
                  <c:x val="-6.1987040830024931E-3"/>
                  <c:y val="-3.06932231504056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4C2-4B30-AF49-3F732361E1D2}"/>
                </c:ext>
              </c:extLst>
            </c:dLbl>
            <c:spPr>
              <a:noFill/>
              <a:ln w="24877">
                <a:noFill/>
              </a:ln>
            </c:spPr>
            <c:txPr>
              <a:bodyPr/>
              <a:lstStyle/>
              <a:p>
                <a:pPr>
                  <a:defRPr sz="1077"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Sheet1!$C$2:$C$13</c:f>
              <c:numCache>
                <c:formatCode>General</c:formatCode>
                <c:ptCount val="12"/>
                <c:pt idx="0">
                  <c:v>6</c:v>
                </c:pt>
                <c:pt idx="1">
                  <c:v>7</c:v>
                </c:pt>
                <c:pt idx="2">
                  <c:v>5</c:v>
                </c:pt>
                <c:pt idx="3">
                  <c:v>10</c:v>
                </c:pt>
                <c:pt idx="4">
                  <c:v>8</c:v>
                </c:pt>
                <c:pt idx="5">
                  <c:v>15</c:v>
                </c:pt>
                <c:pt idx="6">
                  <c:v>12</c:v>
                </c:pt>
                <c:pt idx="7">
                  <c:v>13</c:v>
                </c:pt>
                <c:pt idx="8">
                  <c:v>6</c:v>
                </c:pt>
                <c:pt idx="9">
                  <c:v>14</c:v>
                </c:pt>
                <c:pt idx="10">
                  <c:v>17</c:v>
                </c:pt>
                <c:pt idx="11">
                  <c:v>5</c:v>
                </c:pt>
              </c:numCache>
            </c:numRef>
          </c:val>
          <c:smooth val="1"/>
          <c:extLst>
            <c:ext xmlns:c16="http://schemas.microsoft.com/office/drawing/2014/chart" uri="{C3380CC4-5D6E-409C-BE32-E72D297353CC}">
              <c16:uniqueId val="{00000016-F4C2-4B30-AF49-3F732361E1D2}"/>
            </c:ext>
          </c:extLst>
        </c:ser>
        <c:ser>
          <c:idx val="0"/>
          <c:order val="2"/>
          <c:tx>
            <c:strRef>
              <c:f>Sheet1!$D$1</c:f>
              <c:strCache>
                <c:ptCount val="1"/>
                <c:pt idx="0">
                  <c:v>2018r.</c:v>
                </c:pt>
              </c:strCache>
            </c:strRef>
          </c:tx>
          <c:spPr>
            <a:ln w="37310">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 val="-3.3817761585509865E-2"/>
                  <c:y val="2.82012337290326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F4C2-4B30-AF49-3F732361E1D2}"/>
                </c:ext>
              </c:extLst>
            </c:dLbl>
            <c:dLbl>
              <c:idx val="1"/>
              <c:layout>
                <c:manualLayout>
                  <c:x val="-4.1814391728732817E-2"/>
                  <c:y val="2.479567195598008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F4C2-4B30-AF49-3F732361E1D2}"/>
                </c:ext>
              </c:extLst>
            </c:dLbl>
            <c:dLbl>
              <c:idx val="2"/>
              <c:layout>
                <c:manualLayout>
                  <c:x val="-2.7925499986433844E-2"/>
                  <c:y val="-4.13101376287354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F4C2-4B30-AF49-3F732361E1D2}"/>
                </c:ext>
              </c:extLst>
            </c:dLbl>
            <c:dLbl>
              <c:idx val="3"/>
              <c:layout>
                <c:manualLayout>
                  <c:x val="-2.7504621712148403E-2"/>
                  <c:y val="1.9787586434310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F4C2-4B30-AF49-3F732361E1D2}"/>
                </c:ext>
              </c:extLst>
            </c:dLbl>
            <c:dLbl>
              <c:idx val="4"/>
              <c:layout>
                <c:manualLayout>
                  <c:x val="-3.3817750171869679E-2"/>
                  <c:y val="3.44109435162609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F4C2-4B30-AF49-3F732361E1D2}"/>
                </c:ext>
              </c:extLst>
            </c:dLbl>
            <c:dLbl>
              <c:idx val="5"/>
              <c:layout>
                <c:manualLayout>
                  <c:x val="-4.0130878631590906E-2"/>
                  <c:y val="-5.37299610629254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F4C2-4B30-AF49-3F732361E1D2}"/>
                </c:ext>
              </c:extLst>
            </c:dLbl>
            <c:dLbl>
              <c:idx val="6"/>
              <c:layout>
                <c:manualLayout>
                  <c:x val="-1.6140976788281976E-2"/>
                  <c:y val="-2.788854220792199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F4C2-4B30-AF49-3F732361E1D2}"/>
                </c:ext>
              </c:extLst>
            </c:dLbl>
            <c:dLbl>
              <c:idx val="7"/>
              <c:layout>
                <c:manualLayout>
                  <c:x val="-3.4238617032514976E-2"/>
                  <c:y val="-4.51160659565396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F4C2-4B30-AF49-3F732361E1D2}"/>
                </c:ext>
              </c:extLst>
            </c:dLbl>
            <c:dLbl>
              <c:idx val="8"/>
              <c:layout>
                <c:manualLayout>
                  <c:x val="-1.6982721923212714E-2"/>
                  <c:y val="-4.471543293763407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F4C2-4B30-AF49-3F732361E1D2}"/>
                </c:ext>
              </c:extLst>
            </c:dLbl>
            <c:dLbl>
              <c:idx val="9"/>
              <c:layout>
                <c:manualLayout>
                  <c:x val="-3.1713358800442355E-2"/>
                  <c:y val="3.04047673767936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F4C2-4B30-AF49-3F732361E1D2}"/>
                </c:ext>
              </c:extLst>
            </c:dLbl>
            <c:dLbl>
              <c:idx val="10"/>
              <c:layout>
                <c:manualLayout>
                  <c:x val="-1.4457463691139982E-2"/>
                  <c:y val="-4.23116514782098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1-F4C2-4B30-AF49-3F732361E1D2}"/>
                </c:ext>
              </c:extLst>
            </c:dLbl>
            <c:spPr>
              <a:noFill/>
              <a:ln w="24877">
                <a:noFill/>
              </a:ln>
            </c:spPr>
            <c:txPr>
              <a:bodyPr/>
              <a:lstStyle/>
              <a:p>
                <a:pPr>
                  <a:defRPr sz="1077"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Sheet1!$D$2:$D$13</c:f>
              <c:numCache>
                <c:formatCode>General</c:formatCode>
                <c:ptCount val="12"/>
                <c:pt idx="0">
                  <c:v>5</c:v>
                </c:pt>
                <c:pt idx="1">
                  <c:v>6</c:v>
                </c:pt>
                <c:pt idx="2">
                  <c:v>8</c:v>
                </c:pt>
                <c:pt idx="3">
                  <c:v>11</c:v>
                </c:pt>
                <c:pt idx="4">
                  <c:v>14</c:v>
                </c:pt>
                <c:pt idx="5">
                  <c:v>15</c:v>
                </c:pt>
                <c:pt idx="6">
                  <c:v>13</c:v>
                </c:pt>
                <c:pt idx="7">
                  <c:v>11</c:v>
                </c:pt>
                <c:pt idx="8">
                  <c:v>7</c:v>
                </c:pt>
                <c:pt idx="9">
                  <c:v>13</c:v>
                </c:pt>
                <c:pt idx="10">
                  <c:v>8</c:v>
                </c:pt>
                <c:pt idx="11">
                  <c:v>7</c:v>
                </c:pt>
              </c:numCache>
            </c:numRef>
          </c:val>
          <c:smooth val="1"/>
          <c:extLst>
            <c:ext xmlns:c16="http://schemas.microsoft.com/office/drawing/2014/chart" uri="{C3380CC4-5D6E-409C-BE32-E72D297353CC}">
              <c16:uniqueId val="{00000022-F4C2-4B30-AF49-3F732361E1D2}"/>
            </c:ext>
          </c:extLst>
        </c:ser>
        <c:dLbls>
          <c:showLegendKey val="0"/>
          <c:showVal val="0"/>
          <c:showCatName val="0"/>
          <c:showSerName val="0"/>
          <c:showPercent val="0"/>
          <c:showBubbleSize val="0"/>
        </c:dLbls>
        <c:marker val="1"/>
        <c:smooth val="0"/>
        <c:axId val="351338496"/>
        <c:axId val="351066304"/>
      </c:lineChart>
      <c:catAx>
        <c:axId val="351338496"/>
        <c:scaling>
          <c:orientation val="minMax"/>
        </c:scaling>
        <c:delete val="0"/>
        <c:axPos val="b"/>
        <c:numFmt formatCode="General" sourceLinked="1"/>
        <c:majorTickMark val="out"/>
        <c:minorTickMark val="none"/>
        <c:tickLblPos val="nextTo"/>
        <c:spPr>
          <a:ln w="3110">
            <a:solidFill>
              <a:srgbClr val="000000"/>
            </a:solidFill>
            <a:prstDash val="solid"/>
          </a:ln>
        </c:spPr>
        <c:txPr>
          <a:bodyPr rot="-2700000" vert="horz"/>
          <a:lstStyle/>
          <a:p>
            <a:pPr>
              <a:defRPr sz="857" b="1" i="0" u="none" strike="noStrike" baseline="0">
                <a:solidFill>
                  <a:srgbClr val="000000"/>
                </a:solidFill>
                <a:latin typeface="Calibri"/>
                <a:ea typeface="Calibri"/>
                <a:cs typeface="Calibri"/>
              </a:defRPr>
            </a:pPr>
            <a:endParaRPr lang="pl-PL"/>
          </a:p>
        </c:txPr>
        <c:crossAx val="351066304"/>
        <c:crosses val="autoZero"/>
        <c:auto val="1"/>
        <c:lblAlgn val="ctr"/>
        <c:lblOffset val="100"/>
        <c:tickLblSkip val="1"/>
        <c:tickMarkSkip val="1"/>
        <c:noMultiLvlLbl val="0"/>
      </c:catAx>
      <c:valAx>
        <c:axId val="351066304"/>
        <c:scaling>
          <c:orientation val="minMax"/>
          <c:max val="26"/>
        </c:scaling>
        <c:delete val="0"/>
        <c:axPos val="l"/>
        <c:majorGridlines>
          <c:spPr>
            <a:ln w="6219">
              <a:solidFill>
                <a:srgbClr val="C0C0C0"/>
              </a:solidFill>
              <a:prstDash val="solid"/>
            </a:ln>
          </c:spPr>
        </c:majorGridlines>
        <c:numFmt formatCode="General" sourceLinked="1"/>
        <c:majorTickMark val="out"/>
        <c:minorTickMark val="none"/>
        <c:tickLblPos val="nextTo"/>
        <c:spPr>
          <a:ln w="3110">
            <a:solidFill>
              <a:srgbClr val="000000"/>
            </a:solidFill>
            <a:prstDash val="solid"/>
          </a:ln>
        </c:spPr>
        <c:txPr>
          <a:bodyPr rot="0" vert="horz"/>
          <a:lstStyle/>
          <a:p>
            <a:pPr>
              <a:defRPr sz="857" b="1" i="0" u="none" strike="noStrike" baseline="0">
                <a:solidFill>
                  <a:srgbClr val="000000"/>
                </a:solidFill>
                <a:latin typeface="Calibri"/>
                <a:ea typeface="Calibri"/>
                <a:cs typeface="Calibri"/>
              </a:defRPr>
            </a:pPr>
            <a:endParaRPr lang="pl-PL"/>
          </a:p>
        </c:txPr>
        <c:crossAx val="351338496"/>
        <c:crosses val="autoZero"/>
        <c:crossBetween val="between"/>
        <c:majorUnit val="2"/>
      </c:valAx>
      <c:spPr>
        <a:solidFill>
          <a:srgbClr val="FFFFFF"/>
        </a:solidFill>
        <a:ln w="12436">
          <a:solidFill>
            <a:srgbClr val="FFFFFF"/>
          </a:solidFill>
          <a:prstDash val="solid"/>
        </a:ln>
      </c:spPr>
    </c:plotArea>
    <c:legend>
      <c:legendPos val="r"/>
      <c:layout>
        <c:manualLayout>
          <c:xMode val="edge"/>
          <c:yMode val="edge"/>
          <c:x val="6.0606060606060608E-2"/>
          <c:y val="0.953125"/>
          <c:w val="0.62794612794612803"/>
          <c:h val="4.6875E-2"/>
        </c:manualLayout>
      </c:layout>
      <c:overlay val="0"/>
      <c:spPr>
        <a:noFill/>
        <a:ln w="24874">
          <a:noFill/>
        </a:ln>
      </c:spPr>
      <c:txPr>
        <a:bodyPr/>
        <a:lstStyle/>
        <a:p>
          <a:pPr>
            <a:defRPr sz="808" b="1"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a:noFill/>
    </a:ln>
  </c:spPr>
  <c:txPr>
    <a:bodyPr/>
    <a:lstStyle/>
    <a:p>
      <a:pPr>
        <a:defRPr sz="1665"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pl-PL"/>
              <a:t>Nietrzeźwi  piesi - sprawcy wypadków wg miesięcy                                      w latach 2016 - 2018</a:t>
            </a:r>
          </a:p>
        </c:rich>
      </c:tx>
      <c:layout>
        <c:manualLayout>
          <c:xMode val="edge"/>
          <c:yMode val="edge"/>
          <c:x val="0.21885521885521886"/>
          <c:y val="2.5575728653752993E-3"/>
        </c:manualLayout>
      </c:layout>
      <c:overlay val="0"/>
      <c:spPr>
        <a:noFill/>
        <a:ln w="25402">
          <a:noFill/>
        </a:ln>
      </c:spPr>
    </c:title>
    <c:autoTitleDeleted val="0"/>
    <c:plotArea>
      <c:layout>
        <c:manualLayout>
          <c:layoutTarget val="inner"/>
          <c:xMode val="edge"/>
          <c:yMode val="edge"/>
          <c:x val="5.8922558922558925E-2"/>
          <c:y val="6.6496163682864456E-2"/>
          <c:w val="0.9242424242424242"/>
          <c:h val="0.68030690537084382"/>
        </c:manualLayout>
      </c:layout>
      <c:lineChart>
        <c:grouping val="standard"/>
        <c:varyColors val="0"/>
        <c:ser>
          <c:idx val="1"/>
          <c:order val="0"/>
          <c:tx>
            <c:strRef>
              <c:f>Sheet1!$B$1</c:f>
              <c:strCache>
                <c:ptCount val="1"/>
                <c:pt idx="0">
                  <c:v>2016r.</c:v>
                </c:pt>
              </c:strCache>
            </c:strRef>
          </c:tx>
          <c:spPr>
            <a:ln w="38098">
              <a:solidFill>
                <a:srgbClr val="FF0000"/>
              </a:solidFill>
              <a:prstDash val="solid"/>
            </a:ln>
          </c:spPr>
          <c:marker>
            <c:symbol val="square"/>
            <c:size val="3"/>
            <c:spPr>
              <a:solidFill>
                <a:srgbClr val="FF0000"/>
              </a:solidFill>
              <a:ln>
                <a:solidFill>
                  <a:srgbClr val="FF0000"/>
                </a:solidFill>
                <a:prstDash val="solid"/>
              </a:ln>
            </c:spPr>
          </c:marker>
          <c:dLbls>
            <c:dLbl>
              <c:idx val="1"/>
              <c:layout>
                <c:manualLayout>
                  <c:x val="-2.6138578138633777E-2"/>
                  <c:y val="2.152987573852672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519-4AC4-84B0-BA6081CFCA4F}"/>
                </c:ext>
              </c:extLst>
            </c:dLbl>
            <c:dLbl>
              <c:idx val="2"/>
              <c:layout>
                <c:manualLayout>
                  <c:x val="-8.8826830293314354E-3"/>
                  <c:y val="-3.34574161800800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519-4AC4-84B0-BA6081CFCA4F}"/>
                </c:ext>
              </c:extLst>
            </c:dLbl>
            <c:dLbl>
              <c:idx val="5"/>
              <c:layout>
                <c:manualLayout>
                  <c:x val="-1.9404559990986791E-2"/>
                  <c:y val="-3.4736108916204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519-4AC4-84B0-BA6081CFCA4F}"/>
                </c:ext>
              </c:extLst>
            </c:dLbl>
            <c:dLbl>
              <c:idx val="6"/>
              <c:layout>
                <c:manualLayout>
                  <c:x val="-2.7401190134209847E-2"/>
                  <c:y val="-5.775401172950402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519-4AC4-84B0-BA6081CFCA4F}"/>
                </c:ext>
              </c:extLst>
            </c:dLbl>
            <c:dLbl>
              <c:idx val="7"/>
              <c:layout>
                <c:manualLayout>
                  <c:x val="-8.4617933414057357E-3"/>
                  <c:y val="1.06603503423314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519-4AC4-84B0-BA6081CFCA4F}"/>
                </c:ext>
              </c:extLst>
            </c:dLbl>
            <c:dLbl>
              <c:idx val="9"/>
              <c:layout>
                <c:manualLayout>
                  <c:x val="-2.1088050260848371E-2"/>
                  <c:y val="2.408742049556001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519-4AC4-84B0-BA6081CFCA4F}"/>
                </c:ext>
              </c:extLst>
            </c:dLbl>
            <c:dLbl>
              <c:idx val="10"/>
              <c:layout>
                <c:manualLayout>
                  <c:x val="-5.4337205656596645E-2"/>
                  <c:y val="-1.939084037400529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519-4AC4-84B0-BA6081CFCA4F}"/>
                </c:ext>
              </c:extLst>
            </c:dLbl>
            <c:spPr>
              <a:noFill/>
              <a:ln w="25402">
                <a:noFill/>
              </a:ln>
            </c:spPr>
            <c:txPr>
              <a:bodyPr/>
              <a:lstStyle/>
              <a:p>
                <a:pPr>
                  <a:defRPr sz="11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Sheet1!$B$2:$B$13</c:f>
              <c:numCache>
                <c:formatCode>General</c:formatCode>
                <c:ptCount val="12"/>
                <c:pt idx="0">
                  <c:v>1</c:v>
                </c:pt>
                <c:pt idx="1">
                  <c:v>1</c:v>
                </c:pt>
                <c:pt idx="2">
                  <c:v>0</c:v>
                </c:pt>
                <c:pt idx="3">
                  <c:v>2</c:v>
                </c:pt>
                <c:pt idx="4">
                  <c:v>2</c:v>
                </c:pt>
                <c:pt idx="5">
                  <c:v>2</c:v>
                </c:pt>
                <c:pt idx="6">
                  <c:v>1</c:v>
                </c:pt>
                <c:pt idx="7">
                  <c:v>5</c:v>
                </c:pt>
                <c:pt idx="8">
                  <c:v>0</c:v>
                </c:pt>
                <c:pt idx="9">
                  <c:v>4</c:v>
                </c:pt>
                <c:pt idx="10">
                  <c:v>4</c:v>
                </c:pt>
                <c:pt idx="11">
                  <c:v>5</c:v>
                </c:pt>
              </c:numCache>
            </c:numRef>
          </c:val>
          <c:smooth val="1"/>
          <c:extLst>
            <c:ext xmlns:c16="http://schemas.microsoft.com/office/drawing/2014/chart" uri="{C3380CC4-5D6E-409C-BE32-E72D297353CC}">
              <c16:uniqueId val="{00000007-5519-4AC4-84B0-BA6081CFCA4F}"/>
            </c:ext>
          </c:extLst>
        </c:ser>
        <c:ser>
          <c:idx val="2"/>
          <c:order val="1"/>
          <c:tx>
            <c:strRef>
              <c:f>Sheet1!$C$1</c:f>
              <c:strCache>
                <c:ptCount val="1"/>
                <c:pt idx="0">
                  <c:v>2017r.</c:v>
                </c:pt>
              </c:strCache>
            </c:strRef>
          </c:tx>
          <c:spPr>
            <a:ln w="38098">
              <a:solidFill>
                <a:srgbClr val="FF00FF"/>
              </a:solidFill>
              <a:prstDash val="solid"/>
            </a:ln>
          </c:spPr>
          <c:marker>
            <c:symbol val="triangle"/>
            <c:size val="3"/>
            <c:spPr>
              <a:solidFill>
                <a:srgbClr val="FF00FF"/>
              </a:solidFill>
              <a:ln>
                <a:solidFill>
                  <a:srgbClr val="FF00FF"/>
                </a:solidFill>
                <a:prstDash val="solid"/>
              </a:ln>
            </c:spPr>
          </c:marker>
          <c:dLbls>
            <c:dLbl>
              <c:idx val="1"/>
              <c:layout>
                <c:manualLayout>
                  <c:x val="-2.2771574771630398E-2"/>
                  <c:y val="2.920251000962648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519-4AC4-84B0-BA6081CFCA4F}"/>
                </c:ext>
              </c:extLst>
            </c:dLbl>
            <c:dLbl>
              <c:idx val="2"/>
              <c:layout>
                <c:manualLayout>
                  <c:x val="-1.0566184712833113E-2"/>
                  <c:y val="-5.327826858349968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519-4AC4-84B0-BA6081CFCA4F}"/>
                </c:ext>
              </c:extLst>
            </c:dLbl>
            <c:dLbl>
              <c:idx val="3"/>
              <c:layout>
                <c:manualLayout>
                  <c:x val="-2.6980323273564488E-2"/>
                  <c:y val="-3.153921779110915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519-4AC4-84B0-BA6081CFCA4F}"/>
                </c:ext>
              </c:extLst>
            </c:dLbl>
            <c:dLbl>
              <c:idx val="5"/>
              <c:layout>
                <c:manualLayout>
                  <c:x val="-1.7721058307485112E-2"/>
                  <c:y val="-5.199957584737513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519-4AC4-84B0-BA6081CFCA4F}"/>
                </c:ext>
              </c:extLst>
            </c:dLbl>
            <c:dLbl>
              <c:idx val="6"/>
              <c:layout>
                <c:manualLayout>
                  <c:x val="-3.0768193501213188E-2"/>
                  <c:y val="-3.47361089162047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519-4AC4-84B0-BA6081CFCA4F}"/>
                </c:ext>
              </c:extLst>
            </c:dLbl>
            <c:dLbl>
              <c:idx val="8"/>
              <c:layout>
                <c:manualLayout>
                  <c:x val="3.7659335038808822E-4"/>
                  <c:y val="2.9877160712317185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519-4AC4-84B0-BA6081CFCA4F}"/>
                </c:ext>
              </c:extLst>
            </c:dLbl>
            <c:dLbl>
              <c:idx val="9"/>
              <c:layout>
                <c:manualLayout>
                  <c:x val="-1.6037545210343292E-2"/>
                  <c:y val="2.08906317678256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519-4AC4-84B0-BA6081CFCA4F}"/>
                </c:ext>
              </c:extLst>
            </c:dLbl>
            <c:dLbl>
              <c:idx val="10"/>
              <c:layout>
                <c:manualLayout>
                  <c:x val="-2.2350673670064609E-2"/>
                  <c:y val="-4.30479871580056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519-4AC4-84B0-BA6081CFCA4F}"/>
                </c:ext>
              </c:extLst>
            </c:dLbl>
            <c:dLbl>
              <c:idx val="11"/>
              <c:layout>
                <c:manualLayout>
                  <c:x val="-8.4617819277655916E-3"/>
                  <c:y val="-3.7293551275876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5519-4AC4-84B0-BA6081CFCA4F}"/>
                </c:ext>
              </c:extLst>
            </c:dLbl>
            <c:spPr>
              <a:noFill/>
              <a:ln w="25402">
                <a:noFill/>
              </a:ln>
            </c:spPr>
            <c:txPr>
              <a:bodyPr/>
              <a:lstStyle/>
              <a:p>
                <a:pPr>
                  <a:defRPr sz="11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Sheet1!$C$2:$C$13</c:f>
              <c:numCache>
                <c:formatCode>General</c:formatCode>
                <c:ptCount val="12"/>
                <c:pt idx="0">
                  <c:v>3</c:v>
                </c:pt>
                <c:pt idx="1">
                  <c:v>2</c:v>
                </c:pt>
                <c:pt idx="2">
                  <c:v>3</c:v>
                </c:pt>
                <c:pt idx="3">
                  <c:v>1</c:v>
                </c:pt>
                <c:pt idx="4">
                  <c:v>0</c:v>
                </c:pt>
                <c:pt idx="5">
                  <c:v>0</c:v>
                </c:pt>
                <c:pt idx="6">
                  <c:v>3</c:v>
                </c:pt>
                <c:pt idx="7">
                  <c:v>0</c:v>
                </c:pt>
                <c:pt idx="8">
                  <c:v>2</c:v>
                </c:pt>
                <c:pt idx="9">
                  <c:v>2</c:v>
                </c:pt>
                <c:pt idx="10">
                  <c:v>5</c:v>
                </c:pt>
                <c:pt idx="11">
                  <c:v>3</c:v>
                </c:pt>
              </c:numCache>
            </c:numRef>
          </c:val>
          <c:smooth val="1"/>
          <c:extLst>
            <c:ext xmlns:c16="http://schemas.microsoft.com/office/drawing/2014/chart" uri="{C3380CC4-5D6E-409C-BE32-E72D297353CC}">
              <c16:uniqueId val="{00000011-5519-4AC4-84B0-BA6081CFCA4F}"/>
            </c:ext>
          </c:extLst>
        </c:ser>
        <c:ser>
          <c:idx val="0"/>
          <c:order val="2"/>
          <c:tx>
            <c:strRef>
              <c:f>Sheet1!$D$1</c:f>
              <c:strCache>
                <c:ptCount val="1"/>
                <c:pt idx="0">
                  <c:v>2018r.</c:v>
                </c:pt>
              </c:strCache>
            </c:strRef>
          </c:tx>
          <c:spPr>
            <a:ln w="38098">
              <a:solidFill>
                <a:srgbClr val="000080"/>
              </a:solidFill>
              <a:prstDash val="solid"/>
            </a:ln>
          </c:spPr>
          <c:marker>
            <c:symbol val="diamond"/>
            <c:size val="6"/>
            <c:spPr>
              <a:solidFill>
                <a:srgbClr val="000080"/>
              </a:solidFill>
              <a:ln>
                <a:solidFill>
                  <a:srgbClr val="000080"/>
                </a:solidFill>
                <a:prstDash val="solid"/>
              </a:ln>
            </c:spPr>
          </c:marker>
          <c:dLbls>
            <c:dLbl>
              <c:idx val="0"/>
              <c:layout>
                <c:manualLayout>
                  <c:x val="-2.4820575161950569E-2"/>
                  <c:y val="-4.113005045117984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5519-4AC4-84B0-BA6081CFCA4F}"/>
                </c:ext>
              </c:extLst>
            </c:dLbl>
            <c:dLbl>
              <c:idx val="2"/>
              <c:layout>
                <c:manualLayout>
                  <c:x val="-5.2598347232908266E-2"/>
                  <c:y val="-2.7668790956811296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5519-4AC4-84B0-BA6081CFCA4F}"/>
                </c:ext>
              </c:extLst>
            </c:dLbl>
            <c:dLbl>
              <c:idx val="3"/>
              <c:layout>
                <c:manualLayout>
                  <c:x val="-3.197544875660259E-2"/>
                  <c:y val="-4.49662879443378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5519-4AC4-84B0-BA6081CFCA4F}"/>
                </c:ext>
              </c:extLst>
            </c:dLbl>
            <c:dLbl>
              <c:idx val="4"/>
              <c:layout>
                <c:manualLayout>
                  <c:x val="-1.8086557014303624E-2"/>
                  <c:y val="-3.537545528426700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5519-4AC4-84B0-BA6081CFCA4F}"/>
                </c:ext>
              </c:extLst>
            </c:dLbl>
            <c:dLbl>
              <c:idx val="5"/>
              <c:layout>
                <c:manualLayout>
                  <c:x val="-1.2615173689513101E-2"/>
                  <c:y val="1.066035034233148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5519-4AC4-84B0-BA6081CFCA4F}"/>
                </c:ext>
              </c:extLst>
            </c:dLbl>
            <c:dLbl>
              <c:idx val="7"/>
              <c:layout>
                <c:manualLayout>
                  <c:x val="-2.1874427241952328E-2"/>
                  <c:y val="-3.793300004130030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5519-4AC4-84B0-BA6081CFCA4F}"/>
                </c:ext>
              </c:extLst>
            </c:dLbl>
            <c:dLbl>
              <c:idx val="8"/>
              <c:layout>
                <c:manualLayout>
                  <c:x val="-5.0073077587195383E-2"/>
                  <c:y val="-8.4868070671018146E-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8-5519-4AC4-84B0-BA6081CFCA4F}"/>
                </c:ext>
              </c:extLst>
            </c:dLbl>
            <c:dLbl>
              <c:idx val="9"/>
              <c:layout>
                <c:manualLayout>
                  <c:x val="-2.6083175743886418E-2"/>
                  <c:y val="-4.43269415762753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5519-4AC4-84B0-BA6081CFCA4F}"/>
                </c:ext>
              </c:extLst>
            </c:dLbl>
            <c:dLbl>
              <c:idx val="10"/>
              <c:layout>
                <c:manualLayout>
                  <c:x val="-1.0510782318085781E-2"/>
                  <c:y val="-3.537535288690586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5519-4AC4-84B0-BA6081CFCA4F}"/>
                </c:ext>
              </c:extLst>
            </c:dLbl>
            <c:spPr>
              <a:noFill/>
              <a:ln w="25402">
                <a:noFill/>
              </a:ln>
            </c:spPr>
            <c:txPr>
              <a:bodyPr/>
              <a:lstStyle/>
              <a:p>
                <a:pPr>
                  <a:defRPr sz="1100"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Styczeń</c:v>
                </c:pt>
                <c:pt idx="1">
                  <c:v>Luty</c:v>
                </c:pt>
                <c:pt idx="2">
                  <c:v>Marzec</c:v>
                </c:pt>
                <c:pt idx="3">
                  <c:v>Kwiecień</c:v>
                </c:pt>
                <c:pt idx="4">
                  <c:v>Maj</c:v>
                </c:pt>
                <c:pt idx="5">
                  <c:v>Czerwiec</c:v>
                </c:pt>
                <c:pt idx="6">
                  <c:v>Lipiec</c:v>
                </c:pt>
                <c:pt idx="7">
                  <c:v>Sierpień</c:v>
                </c:pt>
                <c:pt idx="8">
                  <c:v>Wrzesień</c:v>
                </c:pt>
                <c:pt idx="9">
                  <c:v>Październik</c:v>
                </c:pt>
                <c:pt idx="10">
                  <c:v>Listopad</c:v>
                </c:pt>
                <c:pt idx="11">
                  <c:v>Grudzień</c:v>
                </c:pt>
              </c:strCache>
            </c:strRef>
          </c:cat>
          <c:val>
            <c:numRef>
              <c:f>Sheet1!$D$2:$D$13</c:f>
              <c:numCache>
                <c:formatCode>General</c:formatCode>
                <c:ptCount val="12"/>
                <c:pt idx="0">
                  <c:v>0</c:v>
                </c:pt>
                <c:pt idx="1">
                  <c:v>3</c:v>
                </c:pt>
                <c:pt idx="2">
                  <c:v>1</c:v>
                </c:pt>
                <c:pt idx="3">
                  <c:v>1</c:v>
                </c:pt>
                <c:pt idx="4">
                  <c:v>0</c:v>
                </c:pt>
                <c:pt idx="5">
                  <c:v>1</c:v>
                </c:pt>
                <c:pt idx="6">
                  <c:v>1</c:v>
                </c:pt>
                <c:pt idx="7">
                  <c:v>1</c:v>
                </c:pt>
                <c:pt idx="8">
                  <c:v>5</c:v>
                </c:pt>
                <c:pt idx="9">
                  <c:v>1</c:v>
                </c:pt>
                <c:pt idx="10">
                  <c:v>2</c:v>
                </c:pt>
                <c:pt idx="11">
                  <c:v>2</c:v>
                </c:pt>
              </c:numCache>
            </c:numRef>
          </c:val>
          <c:smooth val="1"/>
          <c:extLst>
            <c:ext xmlns:c16="http://schemas.microsoft.com/office/drawing/2014/chart" uri="{C3380CC4-5D6E-409C-BE32-E72D297353CC}">
              <c16:uniqueId val="{0000001B-5519-4AC4-84B0-BA6081CFCA4F}"/>
            </c:ext>
          </c:extLst>
        </c:ser>
        <c:dLbls>
          <c:showLegendKey val="0"/>
          <c:showVal val="0"/>
          <c:showCatName val="0"/>
          <c:showSerName val="0"/>
          <c:showPercent val="0"/>
          <c:showBubbleSize val="0"/>
        </c:dLbls>
        <c:marker val="1"/>
        <c:smooth val="0"/>
        <c:axId val="351342080"/>
        <c:axId val="351065152"/>
      </c:lineChart>
      <c:catAx>
        <c:axId val="351342080"/>
        <c:scaling>
          <c:orientation val="minMax"/>
        </c:scaling>
        <c:delete val="0"/>
        <c:axPos val="b"/>
        <c:numFmt formatCode="General" sourceLinked="1"/>
        <c:majorTickMark val="out"/>
        <c:minorTickMark val="none"/>
        <c:tickLblPos val="nextTo"/>
        <c:spPr>
          <a:ln w="3175">
            <a:solidFill>
              <a:srgbClr val="000000"/>
            </a:solidFill>
            <a:prstDash val="solid"/>
          </a:ln>
        </c:spPr>
        <c:txPr>
          <a:bodyPr rot="-2700000" vert="horz"/>
          <a:lstStyle/>
          <a:p>
            <a:pPr>
              <a:defRPr sz="875" b="1" i="0" u="none" strike="noStrike" baseline="0">
                <a:solidFill>
                  <a:srgbClr val="000000"/>
                </a:solidFill>
                <a:latin typeface="Arial CE"/>
                <a:ea typeface="Arial CE"/>
                <a:cs typeface="Arial CE"/>
              </a:defRPr>
            </a:pPr>
            <a:endParaRPr lang="pl-PL"/>
          </a:p>
        </c:txPr>
        <c:crossAx val="351065152"/>
        <c:crosses val="autoZero"/>
        <c:auto val="1"/>
        <c:lblAlgn val="ctr"/>
        <c:lblOffset val="100"/>
        <c:tickLblSkip val="1"/>
        <c:tickMarkSkip val="1"/>
        <c:noMultiLvlLbl val="0"/>
      </c:catAx>
      <c:valAx>
        <c:axId val="351065152"/>
        <c:scaling>
          <c:orientation val="minMax"/>
          <c:max val="8"/>
          <c:min val="0"/>
        </c:scaling>
        <c:delete val="0"/>
        <c:axPos val="l"/>
        <c:majorGridlines>
          <c:spPr>
            <a:ln w="6350">
              <a:solidFill>
                <a:srgbClr val="C0C0C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75" b="1" i="0" u="none" strike="noStrike" baseline="0">
                <a:solidFill>
                  <a:srgbClr val="000000"/>
                </a:solidFill>
                <a:latin typeface="Arial CE"/>
                <a:ea typeface="Arial CE"/>
                <a:cs typeface="Arial CE"/>
              </a:defRPr>
            </a:pPr>
            <a:endParaRPr lang="pl-PL"/>
          </a:p>
        </c:txPr>
        <c:crossAx val="351342080"/>
        <c:crosses val="autoZero"/>
        <c:crossBetween val="between"/>
        <c:majorUnit val="1"/>
      </c:valAx>
      <c:spPr>
        <a:solidFill>
          <a:srgbClr val="FFFFFF"/>
        </a:solidFill>
        <a:ln w="6350">
          <a:solidFill>
            <a:srgbClr val="FFFFFF"/>
          </a:solidFill>
          <a:prstDash val="solid"/>
        </a:ln>
      </c:spPr>
    </c:plotArea>
    <c:legend>
      <c:legendPos val="b"/>
      <c:layout>
        <c:manualLayout>
          <c:xMode val="edge"/>
          <c:yMode val="edge"/>
          <c:x val="3.3670033670033669E-3"/>
          <c:y val="0.95396426686333635"/>
          <c:w val="0.70033670033670037"/>
          <c:h val="4.6035733136663648E-2"/>
        </c:manualLayout>
      </c:layout>
      <c:overlay val="0"/>
      <c:spPr>
        <a:noFill/>
        <a:ln w="25399">
          <a:noFill/>
        </a:ln>
      </c:spPr>
      <c:txPr>
        <a:bodyPr/>
        <a:lstStyle/>
        <a:p>
          <a:pPr>
            <a:defRPr sz="825" b="1"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a:noFill/>
    </a:ln>
  </c:spPr>
  <c:txPr>
    <a:bodyPr/>
    <a:lstStyle/>
    <a:p>
      <a:pPr>
        <a:defRPr sz="1700"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2" b="1" i="0" u="none" strike="noStrike" baseline="0">
                <a:solidFill>
                  <a:srgbClr val="000000"/>
                </a:solidFill>
                <a:latin typeface="Times New Roman"/>
                <a:ea typeface="Times New Roman"/>
                <a:cs typeface="Times New Roman"/>
              </a:defRPr>
            </a:pPr>
            <a:r>
              <a:rPr lang="pl-PL"/>
              <a:t>Nietrzeźwi kierujący pojazdami oraz piesi jako sprawcy wypadków             i kolizji wg godziny w 2018 roku</a:t>
            </a:r>
          </a:p>
        </c:rich>
      </c:tx>
      <c:layout>
        <c:manualLayout>
          <c:xMode val="edge"/>
          <c:yMode val="edge"/>
          <c:x val="0.12563667232597622"/>
          <c:y val="2.0339020122484692E-2"/>
        </c:manualLayout>
      </c:layout>
      <c:overlay val="0"/>
      <c:spPr>
        <a:noFill/>
        <a:ln w="23316">
          <a:noFill/>
        </a:ln>
      </c:spPr>
    </c:title>
    <c:autoTitleDeleted val="0"/>
    <c:plotArea>
      <c:layout>
        <c:manualLayout>
          <c:layoutTarget val="inner"/>
          <c:xMode val="edge"/>
          <c:yMode val="edge"/>
          <c:x val="0.14940577249575551"/>
          <c:y val="0.17868338557993729"/>
          <c:w val="0.82003395585738537"/>
          <c:h val="0.75862068965517238"/>
        </c:manualLayout>
      </c:layout>
      <c:barChart>
        <c:barDir val="bar"/>
        <c:grouping val="clustered"/>
        <c:varyColors val="0"/>
        <c:ser>
          <c:idx val="0"/>
          <c:order val="0"/>
          <c:tx>
            <c:strRef>
              <c:f>Sheet1!$B$1</c:f>
              <c:strCache>
                <c:ptCount val="1"/>
                <c:pt idx="0">
                  <c:v>liczba wypadków w 2018 roku</c:v>
                </c:pt>
              </c:strCache>
            </c:strRef>
          </c:tx>
          <c:spPr>
            <a:solidFill>
              <a:srgbClr val="9999FF"/>
            </a:solidFill>
            <a:ln w="5829">
              <a:solidFill>
                <a:srgbClr val="000000"/>
              </a:solidFill>
              <a:prstDash val="solid"/>
            </a:ln>
          </c:spPr>
          <c:invertIfNegative val="0"/>
          <c:dLbls>
            <c:spPr>
              <a:noFill/>
              <a:ln w="23316">
                <a:noFill/>
              </a:ln>
            </c:spPr>
            <c:txPr>
              <a:bodyPr/>
              <a:lstStyle/>
              <a:p>
                <a:pPr>
                  <a:defRPr sz="734"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Sheet1!$B$2:$B$25</c:f>
              <c:numCache>
                <c:formatCode>General</c:formatCode>
                <c:ptCount val="24"/>
                <c:pt idx="0">
                  <c:v>4</c:v>
                </c:pt>
                <c:pt idx="1">
                  <c:v>5</c:v>
                </c:pt>
                <c:pt idx="2">
                  <c:v>4</c:v>
                </c:pt>
                <c:pt idx="3">
                  <c:v>3</c:v>
                </c:pt>
                <c:pt idx="4">
                  <c:v>2</c:v>
                </c:pt>
                <c:pt idx="5">
                  <c:v>2</c:v>
                </c:pt>
                <c:pt idx="6">
                  <c:v>4</c:v>
                </c:pt>
                <c:pt idx="7">
                  <c:v>3</c:v>
                </c:pt>
                <c:pt idx="8">
                  <c:v>4</c:v>
                </c:pt>
                <c:pt idx="9">
                  <c:v>1</c:v>
                </c:pt>
                <c:pt idx="10">
                  <c:v>2</c:v>
                </c:pt>
                <c:pt idx="11">
                  <c:v>4</c:v>
                </c:pt>
                <c:pt idx="12">
                  <c:v>1</c:v>
                </c:pt>
                <c:pt idx="13">
                  <c:v>7</c:v>
                </c:pt>
                <c:pt idx="14">
                  <c:v>7</c:v>
                </c:pt>
                <c:pt idx="15">
                  <c:v>9</c:v>
                </c:pt>
                <c:pt idx="16">
                  <c:v>5</c:v>
                </c:pt>
                <c:pt idx="17">
                  <c:v>9</c:v>
                </c:pt>
                <c:pt idx="18">
                  <c:v>11</c:v>
                </c:pt>
                <c:pt idx="19">
                  <c:v>12</c:v>
                </c:pt>
                <c:pt idx="20">
                  <c:v>16</c:v>
                </c:pt>
                <c:pt idx="21">
                  <c:v>11</c:v>
                </c:pt>
                <c:pt idx="22">
                  <c:v>5</c:v>
                </c:pt>
                <c:pt idx="23">
                  <c:v>5</c:v>
                </c:pt>
              </c:numCache>
            </c:numRef>
          </c:val>
          <c:extLst>
            <c:ext xmlns:c16="http://schemas.microsoft.com/office/drawing/2014/chart" uri="{C3380CC4-5D6E-409C-BE32-E72D297353CC}">
              <c16:uniqueId val="{00000000-8B17-4CAD-AFD0-FFA06AF04761}"/>
            </c:ext>
          </c:extLst>
        </c:ser>
        <c:ser>
          <c:idx val="1"/>
          <c:order val="1"/>
          <c:tx>
            <c:strRef>
              <c:f>Sheet1!$C$1</c:f>
              <c:strCache>
                <c:ptCount val="1"/>
                <c:pt idx="0">
                  <c:v>liczba kolizji w 2018 roku</c:v>
                </c:pt>
              </c:strCache>
            </c:strRef>
          </c:tx>
          <c:spPr>
            <a:solidFill>
              <a:srgbClr val="FFFF00"/>
            </a:solidFill>
            <a:ln w="5829">
              <a:solidFill>
                <a:srgbClr val="000000"/>
              </a:solidFill>
              <a:prstDash val="solid"/>
            </a:ln>
          </c:spPr>
          <c:invertIfNegative val="0"/>
          <c:dLbls>
            <c:spPr>
              <a:noFill/>
              <a:ln w="23316">
                <a:noFill/>
              </a:ln>
            </c:spPr>
            <c:txPr>
              <a:bodyPr/>
              <a:lstStyle/>
              <a:p>
                <a:pPr>
                  <a:defRPr sz="734"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Sheet1!$C$2:$C$25</c:f>
              <c:numCache>
                <c:formatCode>General</c:formatCode>
                <c:ptCount val="24"/>
                <c:pt idx="0">
                  <c:v>20</c:v>
                </c:pt>
                <c:pt idx="1">
                  <c:v>14</c:v>
                </c:pt>
                <c:pt idx="2">
                  <c:v>10</c:v>
                </c:pt>
                <c:pt idx="3">
                  <c:v>18</c:v>
                </c:pt>
                <c:pt idx="4">
                  <c:v>8</c:v>
                </c:pt>
                <c:pt idx="5">
                  <c:v>3</c:v>
                </c:pt>
                <c:pt idx="6">
                  <c:v>7</c:v>
                </c:pt>
                <c:pt idx="7">
                  <c:v>7</c:v>
                </c:pt>
                <c:pt idx="8">
                  <c:v>14</c:v>
                </c:pt>
                <c:pt idx="9">
                  <c:v>10</c:v>
                </c:pt>
                <c:pt idx="10">
                  <c:v>10</c:v>
                </c:pt>
                <c:pt idx="11">
                  <c:v>20</c:v>
                </c:pt>
                <c:pt idx="12">
                  <c:v>17</c:v>
                </c:pt>
                <c:pt idx="13">
                  <c:v>17</c:v>
                </c:pt>
                <c:pt idx="14">
                  <c:v>23</c:v>
                </c:pt>
                <c:pt idx="15">
                  <c:v>29</c:v>
                </c:pt>
                <c:pt idx="16">
                  <c:v>35</c:v>
                </c:pt>
                <c:pt idx="17">
                  <c:v>31</c:v>
                </c:pt>
                <c:pt idx="18">
                  <c:v>29</c:v>
                </c:pt>
                <c:pt idx="19">
                  <c:v>47</c:v>
                </c:pt>
                <c:pt idx="20">
                  <c:v>24</c:v>
                </c:pt>
                <c:pt idx="21">
                  <c:v>35</c:v>
                </c:pt>
                <c:pt idx="22">
                  <c:v>31</c:v>
                </c:pt>
                <c:pt idx="23">
                  <c:v>26</c:v>
                </c:pt>
              </c:numCache>
            </c:numRef>
          </c:val>
          <c:extLst>
            <c:ext xmlns:c16="http://schemas.microsoft.com/office/drawing/2014/chart" uri="{C3380CC4-5D6E-409C-BE32-E72D297353CC}">
              <c16:uniqueId val="{00000001-8B17-4CAD-AFD0-FFA06AF04761}"/>
            </c:ext>
          </c:extLst>
        </c:ser>
        <c:dLbls>
          <c:showLegendKey val="0"/>
          <c:showVal val="0"/>
          <c:showCatName val="0"/>
          <c:showSerName val="0"/>
          <c:showPercent val="0"/>
          <c:showBubbleSize val="0"/>
        </c:dLbls>
        <c:gapWidth val="20"/>
        <c:axId val="348989440"/>
        <c:axId val="351816512"/>
      </c:barChart>
      <c:catAx>
        <c:axId val="348989440"/>
        <c:scaling>
          <c:orientation val="maxMin"/>
        </c:scaling>
        <c:delete val="0"/>
        <c:axPos val="l"/>
        <c:numFmt formatCode="General" sourceLinked="1"/>
        <c:majorTickMark val="out"/>
        <c:minorTickMark val="none"/>
        <c:tickLblPos val="nextTo"/>
        <c:spPr>
          <a:ln w="2914">
            <a:solidFill>
              <a:srgbClr val="000000"/>
            </a:solidFill>
            <a:prstDash val="solid"/>
          </a:ln>
        </c:spPr>
        <c:txPr>
          <a:bodyPr rot="0" vert="horz"/>
          <a:lstStyle/>
          <a:p>
            <a:pPr>
              <a:defRPr sz="1010" b="1" i="0" u="none" strike="noStrike" baseline="0">
                <a:solidFill>
                  <a:srgbClr val="000000"/>
                </a:solidFill>
                <a:latin typeface="Calibri"/>
                <a:ea typeface="Calibri"/>
                <a:cs typeface="Calibri"/>
              </a:defRPr>
            </a:pPr>
            <a:endParaRPr lang="pl-PL"/>
          </a:p>
        </c:txPr>
        <c:crossAx val="351816512"/>
        <c:crosses val="autoZero"/>
        <c:auto val="1"/>
        <c:lblAlgn val="ctr"/>
        <c:lblOffset val="100"/>
        <c:tickLblSkip val="2"/>
        <c:tickMarkSkip val="1"/>
        <c:noMultiLvlLbl val="0"/>
      </c:catAx>
      <c:valAx>
        <c:axId val="351816512"/>
        <c:scaling>
          <c:orientation val="minMax"/>
        </c:scaling>
        <c:delete val="0"/>
        <c:axPos val="t"/>
        <c:majorGridlines>
          <c:spPr>
            <a:ln w="5829">
              <a:solidFill>
                <a:srgbClr val="C0C0C0"/>
              </a:solidFill>
              <a:prstDash val="solid"/>
            </a:ln>
          </c:spPr>
        </c:majorGridlines>
        <c:numFmt formatCode="General" sourceLinked="1"/>
        <c:majorTickMark val="out"/>
        <c:minorTickMark val="none"/>
        <c:tickLblPos val="nextTo"/>
        <c:spPr>
          <a:ln w="2914">
            <a:solidFill>
              <a:srgbClr val="000000"/>
            </a:solidFill>
            <a:prstDash val="solid"/>
          </a:ln>
        </c:spPr>
        <c:txPr>
          <a:bodyPr rot="0" vert="horz"/>
          <a:lstStyle/>
          <a:p>
            <a:pPr>
              <a:defRPr sz="826" b="1" i="0" u="none" strike="noStrike" baseline="0">
                <a:solidFill>
                  <a:srgbClr val="000000"/>
                </a:solidFill>
                <a:latin typeface="Calibri"/>
                <a:ea typeface="Calibri"/>
                <a:cs typeface="Calibri"/>
              </a:defRPr>
            </a:pPr>
            <a:endParaRPr lang="pl-PL"/>
          </a:p>
        </c:txPr>
        <c:crossAx val="348989440"/>
        <c:crosses val="autoZero"/>
        <c:crossBetween val="between"/>
      </c:valAx>
      <c:spPr>
        <a:solidFill>
          <a:srgbClr val="FFFFFF"/>
        </a:solidFill>
        <a:ln w="11656">
          <a:solidFill>
            <a:srgbClr val="FFFFFF"/>
          </a:solidFill>
          <a:prstDash val="solid"/>
        </a:ln>
      </c:spPr>
    </c:plotArea>
    <c:legend>
      <c:legendPos val="r"/>
      <c:layout>
        <c:manualLayout>
          <c:xMode val="edge"/>
          <c:yMode val="edge"/>
          <c:x val="0.14431239388794567"/>
          <c:y val="0.94670846394984332"/>
          <c:w val="0.82682512733446523"/>
          <c:h val="5.329153605015674E-2"/>
        </c:manualLayout>
      </c:layout>
      <c:overlay val="0"/>
      <c:spPr>
        <a:noFill/>
        <a:ln w="23312">
          <a:noFill/>
        </a:ln>
      </c:spPr>
      <c:txPr>
        <a:bodyPr/>
        <a:lstStyle/>
        <a:p>
          <a:pPr>
            <a:defRPr sz="1010"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560"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55" b="1" i="0" u="none" strike="noStrike" baseline="0">
                <a:solidFill>
                  <a:srgbClr val="000000"/>
                </a:solidFill>
                <a:latin typeface="Sylfaen"/>
                <a:ea typeface="Sylfaen"/>
                <a:cs typeface="Sylfaen"/>
              </a:defRPr>
            </a:pPr>
            <a:r>
              <a:rPr lang="pl-PL"/>
              <a:t>Wskaźnik rannych na 100 wypadków</a:t>
            </a:r>
          </a:p>
        </c:rich>
      </c:tx>
      <c:layout>
        <c:manualLayout>
          <c:xMode val="edge"/>
          <c:yMode val="edge"/>
          <c:x val="0.29725364264214121"/>
          <c:y val="0"/>
        </c:manualLayout>
      </c:layout>
      <c:overlay val="0"/>
      <c:spPr>
        <a:noFill/>
        <a:ln w="24875">
          <a:noFill/>
        </a:ln>
      </c:spPr>
    </c:title>
    <c:autoTitleDeleted val="0"/>
    <c:plotArea>
      <c:layout>
        <c:manualLayout>
          <c:layoutTarget val="inner"/>
          <c:xMode val="edge"/>
          <c:yMode val="edge"/>
          <c:x val="0.2707993474714519"/>
          <c:y val="4.7021943573667714E-2"/>
          <c:w val="0.70146818923327892"/>
          <c:h val="0.88871473354231978"/>
        </c:manualLayout>
      </c:layout>
      <c:barChart>
        <c:barDir val="bar"/>
        <c:grouping val="clustered"/>
        <c:varyColors val="0"/>
        <c:ser>
          <c:idx val="0"/>
          <c:order val="0"/>
          <c:tx>
            <c:strRef>
              <c:f>Sheet1!$B$1</c:f>
              <c:strCache>
                <c:ptCount val="1"/>
                <c:pt idx="0">
                  <c:v>2017 r.</c:v>
                </c:pt>
              </c:strCache>
            </c:strRef>
          </c:tx>
          <c:spPr>
            <a:solidFill>
              <a:srgbClr val="9999FF"/>
            </a:solidFill>
            <a:ln w="6219">
              <a:solidFill>
                <a:srgbClr val="000000"/>
              </a:solidFill>
              <a:prstDash val="solid"/>
            </a:ln>
          </c:spPr>
          <c:invertIfNegative val="0"/>
          <c:dLbls>
            <c:dLbl>
              <c:idx val="11"/>
              <c:layout>
                <c:manualLayout>
                  <c:x val="-6.6984631690514065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DB8-45BA-B0CE-1C33797EE9FD}"/>
                </c:ext>
              </c:extLst>
            </c:dLbl>
            <c:spPr>
              <a:noFill/>
              <a:ln w="24875">
                <a:noFill/>
              </a:ln>
            </c:spPr>
            <c:txPr>
              <a:bodyPr/>
              <a:lstStyle/>
              <a:p>
                <a:pPr>
                  <a:defRPr sz="783"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 </c:v>
                </c:pt>
                <c:pt idx="22">
                  <c:v>WOJ. WARMIŃSKO-MAZURSKIE</c:v>
                </c:pt>
              </c:strCache>
            </c:strRef>
          </c:cat>
          <c:val>
            <c:numRef>
              <c:f>Sheet1!$B$2:$B$24</c:f>
              <c:numCache>
                <c:formatCode>0.0</c:formatCode>
                <c:ptCount val="23"/>
                <c:pt idx="0">
                  <c:v>114.63414634146341</c:v>
                </c:pt>
                <c:pt idx="1">
                  <c:v>134.09090909090909</c:v>
                </c:pt>
                <c:pt idx="2">
                  <c:v>125.49019607843137</c:v>
                </c:pt>
                <c:pt idx="3">
                  <c:v>109.375</c:v>
                </c:pt>
                <c:pt idx="4">
                  <c:v>146.7741935483871</c:v>
                </c:pt>
                <c:pt idx="5">
                  <c:v>128</c:v>
                </c:pt>
                <c:pt idx="6">
                  <c:v>108.8235294117647</c:v>
                </c:pt>
                <c:pt idx="7">
                  <c:v>113.63636363636364</c:v>
                </c:pt>
                <c:pt idx="8">
                  <c:v>109.8901098901099</c:v>
                </c:pt>
                <c:pt idx="9">
                  <c:v>100</c:v>
                </c:pt>
                <c:pt idx="10">
                  <c:v>90</c:v>
                </c:pt>
                <c:pt idx="11">
                  <c:v>116.66666666666667</c:v>
                </c:pt>
                <c:pt idx="12">
                  <c:v>147.36842105263156</c:v>
                </c:pt>
                <c:pt idx="13">
                  <c:v>100</c:v>
                </c:pt>
                <c:pt idx="14">
                  <c:v>120</c:v>
                </c:pt>
                <c:pt idx="15">
                  <c:v>110.07751937984496</c:v>
                </c:pt>
                <c:pt idx="16">
                  <c:v>130.17241379310346</c:v>
                </c:pt>
                <c:pt idx="17">
                  <c:v>122.82608695652173</c:v>
                </c:pt>
                <c:pt idx="18">
                  <c:v>123.25581395348837</c:v>
                </c:pt>
                <c:pt idx="19">
                  <c:v>119.27710843373494</c:v>
                </c:pt>
                <c:pt idx="20">
                  <c:v>105.55555555555556</c:v>
                </c:pt>
                <c:pt idx="22">
                  <c:v>119.14893617021276</c:v>
                </c:pt>
              </c:numCache>
            </c:numRef>
          </c:val>
          <c:extLst>
            <c:ext xmlns:c16="http://schemas.microsoft.com/office/drawing/2014/chart" uri="{C3380CC4-5D6E-409C-BE32-E72D297353CC}">
              <c16:uniqueId val="{00000001-3DB8-45BA-B0CE-1C33797EE9FD}"/>
            </c:ext>
          </c:extLst>
        </c:ser>
        <c:ser>
          <c:idx val="1"/>
          <c:order val="1"/>
          <c:tx>
            <c:strRef>
              <c:f>Sheet1!$C$1</c:f>
              <c:strCache>
                <c:ptCount val="1"/>
                <c:pt idx="0">
                  <c:v>2018 r.</c:v>
                </c:pt>
              </c:strCache>
            </c:strRef>
          </c:tx>
          <c:spPr>
            <a:solidFill>
              <a:srgbClr val="993366"/>
            </a:solidFill>
            <a:ln w="6219">
              <a:solidFill>
                <a:srgbClr val="000000"/>
              </a:solidFill>
              <a:prstDash val="solid"/>
            </a:ln>
          </c:spPr>
          <c:invertIfNegative val="0"/>
          <c:dLbls>
            <c:spPr>
              <a:noFill/>
              <a:ln w="24875">
                <a:noFill/>
              </a:ln>
            </c:spPr>
            <c:txPr>
              <a:bodyPr/>
              <a:lstStyle/>
              <a:p>
                <a:pPr>
                  <a:defRPr sz="783"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 </c:v>
                </c:pt>
                <c:pt idx="22">
                  <c:v>WOJ. WARMIŃSKO-MAZURSKIE</c:v>
                </c:pt>
              </c:strCache>
            </c:strRef>
          </c:cat>
          <c:val>
            <c:numRef>
              <c:f>Sheet1!$C$2:$C$24</c:f>
              <c:numCache>
                <c:formatCode>0.0</c:formatCode>
                <c:ptCount val="23"/>
                <c:pt idx="0">
                  <c:v>102.49999999999999</c:v>
                </c:pt>
                <c:pt idx="1">
                  <c:v>171.42857142857142</c:v>
                </c:pt>
                <c:pt idx="2">
                  <c:v>94.117647058823522</c:v>
                </c:pt>
                <c:pt idx="3">
                  <c:v>110.66666666666667</c:v>
                </c:pt>
                <c:pt idx="4">
                  <c:v>122.95081967213115</c:v>
                </c:pt>
                <c:pt idx="5">
                  <c:v>111.11111111111111</c:v>
                </c:pt>
                <c:pt idx="6">
                  <c:v>121.875</c:v>
                </c:pt>
                <c:pt idx="7">
                  <c:v>124</c:v>
                </c:pt>
                <c:pt idx="8">
                  <c:v>108.43373493975903</c:v>
                </c:pt>
                <c:pt idx="9">
                  <c:v>93.103448275862064</c:v>
                </c:pt>
                <c:pt idx="10">
                  <c:v>95.454545454545453</c:v>
                </c:pt>
                <c:pt idx="11">
                  <c:v>107.40740740740742</c:v>
                </c:pt>
                <c:pt idx="12">
                  <c:v>140</c:v>
                </c:pt>
                <c:pt idx="13">
                  <c:v>100</c:v>
                </c:pt>
                <c:pt idx="14">
                  <c:v>112.19512195121952</c:v>
                </c:pt>
                <c:pt idx="15">
                  <c:v>112.109375</c:v>
                </c:pt>
                <c:pt idx="16">
                  <c:v>128.07881773399015</c:v>
                </c:pt>
                <c:pt idx="17">
                  <c:v>129.72972972972974</c:v>
                </c:pt>
                <c:pt idx="18">
                  <c:v>114.63414634146341</c:v>
                </c:pt>
                <c:pt idx="19">
                  <c:v>118.33333333333333</c:v>
                </c:pt>
                <c:pt idx="20">
                  <c:v>142.10526315789474</c:v>
                </c:pt>
                <c:pt idx="22">
                  <c:v>117.56440281030444</c:v>
                </c:pt>
              </c:numCache>
            </c:numRef>
          </c:val>
          <c:extLst>
            <c:ext xmlns:c16="http://schemas.microsoft.com/office/drawing/2014/chart" uri="{C3380CC4-5D6E-409C-BE32-E72D297353CC}">
              <c16:uniqueId val="{00000002-3DB8-45BA-B0CE-1C33797EE9FD}"/>
            </c:ext>
          </c:extLst>
        </c:ser>
        <c:dLbls>
          <c:showLegendKey val="0"/>
          <c:showVal val="1"/>
          <c:showCatName val="0"/>
          <c:showSerName val="0"/>
          <c:showPercent val="0"/>
          <c:showBubbleSize val="0"/>
        </c:dLbls>
        <c:gapWidth val="100"/>
        <c:overlap val="-10"/>
        <c:axId val="326871552"/>
        <c:axId val="174695552"/>
      </c:barChart>
      <c:catAx>
        <c:axId val="326871552"/>
        <c:scaling>
          <c:orientation val="maxMin"/>
        </c:scaling>
        <c:delete val="0"/>
        <c:axPos val="l"/>
        <c:numFmt formatCode="General" sourceLinked="1"/>
        <c:majorTickMark val="out"/>
        <c:minorTickMark val="none"/>
        <c:tickLblPos val="nextTo"/>
        <c:spPr>
          <a:ln w="3108">
            <a:solidFill>
              <a:srgbClr val="000000"/>
            </a:solidFill>
            <a:prstDash val="solid"/>
          </a:ln>
        </c:spPr>
        <c:txPr>
          <a:bodyPr rot="0" vert="horz"/>
          <a:lstStyle/>
          <a:p>
            <a:pPr>
              <a:defRPr sz="783" b="0" i="0" u="none" strike="noStrike" baseline="0">
                <a:solidFill>
                  <a:srgbClr val="000000"/>
                </a:solidFill>
                <a:latin typeface="Calibri" panose="020F0502020204030204" pitchFamily="34" charset="0"/>
                <a:ea typeface="Times New Roman"/>
                <a:cs typeface="Calibri" panose="020F0502020204030204" pitchFamily="34" charset="0"/>
              </a:defRPr>
            </a:pPr>
            <a:endParaRPr lang="pl-PL"/>
          </a:p>
        </c:txPr>
        <c:crossAx val="174695552"/>
        <c:crosses val="autoZero"/>
        <c:auto val="1"/>
        <c:lblAlgn val="ctr"/>
        <c:lblOffset val="20"/>
        <c:tickLblSkip val="1"/>
        <c:tickMarkSkip val="1"/>
        <c:noMultiLvlLbl val="0"/>
      </c:catAx>
      <c:valAx>
        <c:axId val="174695552"/>
        <c:scaling>
          <c:orientation val="minMax"/>
        </c:scaling>
        <c:delete val="0"/>
        <c:axPos val="b"/>
        <c:majorGridlines>
          <c:spPr>
            <a:ln w="6219">
              <a:solidFill>
                <a:schemeClr val="bg1">
                  <a:lumMod val="85000"/>
                </a:schemeClr>
              </a:solidFill>
              <a:prstDash val="solid"/>
            </a:ln>
          </c:spPr>
        </c:majorGridlines>
        <c:numFmt formatCode="0" sourceLinked="0"/>
        <c:majorTickMark val="out"/>
        <c:minorTickMark val="none"/>
        <c:tickLblPos val="nextTo"/>
        <c:spPr>
          <a:ln w="3108">
            <a:solidFill>
              <a:srgbClr val="000000"/>
            </a:solidFill>
            <a:prstDash val="solid"/>
          </a:ln>
        </c:spPr>
        <c:txPr>
          <a:bodyPr rot="0" vert="horz"/>
          <a:lstStyle/>
          <a:p>
            <a:pPr>
              <a:defRPr sz="881" b="0" i="0" u="none" strike="noStrike" baseline="0">
                <a:solidFill>
                  <a:srgbClr val="000000"/>
                </a:solidFill>
                <a:latin typeface="Calibri" panose="020F0502020204030204" pitchFamily="34" charset="0"/>
                <a:ea typeface="Times New Roman"/>
                <a:cs typeface="Calibri" panose="020F0502020204030204" pitchFamily="34" charset="0"/>
              </a:defRPr>
            </a:pPr>
            <a:endParaRPr lang="pl-PL"/>
          </a:p>
        </c:txPr>
        <c:crossAx val="326871552"/>
        <c:crosses val="max"/>
        <c:crossBetween val="between"/>
      </c:valAx>
      <c:spPr>
        <a:noFill/>
        <a:ln w="6219">
          <a:solidFill>
            <a:srgbClr val="808080"/>
          </a:solidFill>
          <a:prstDash val="solid"/>
        </a:ln>
      </c:spPr>
    </c:plotArea>
    <c:legend>
      <c:legendPos val="r"/>
      <c:layout>
        <c:manualLayout>
          <c:xMode val="edge"/>
          <c:yMode val="edge"/>
          <c:x val="0.84176182707993474"/>
          <c:y val="0.25862068965517243"/>
          <c:w val="0.15497553017944535"/>
          <c:h val="0.10815047021943573"/>
        </c:manualLayout>
      </c:layout>
      <c:overlay val="0"/>
      <c:spPr>
        <a:noFill/>
        <a:ln w="3108">
          <a:solidFill>
            <a:srgbClr val="000000"/>
          </a:solidFill>
          <a:prstDash val="solid"/>
        </a:ln>
      </c:spPr>
      <c:txPr>
        <a:bodyPr/>
        <a:lstStyle/>
        <a:p>
          <a:pPr>
            <a:defRPr sz="1077"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738" b="1" i="0" u="none" strike="noStrike" baseline="0">
          <a:solidFill>
            <a:srgbClr val="000000"/>
          </a:solidFill>
          <a:latin typeface="Sylfaen"/>
          <a:ea typeface="Sylfaen"/>
          <a:cs typeface="Sylfaen"/>
        </a:defRPr>
      </a:pPr>
      <a:endParaRPr lang="pl-PL"/>
    </a:p>
  </c:txPr>
  <c:externalData r:id="rId2">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31" b="1" i="0" u="none" strike="noStrike" baseline="0">
                <a:solidFill>
                  <a:srgbClr val="000000"/>
                </a:solidFill>
                <a:latin typeface="Times New Roman"/>
                <a:ea typeface="Times New Roman"/>
                <a:cs typeface="Times New Roman"/>
              </a:defRPr>
            </a:pPr>
            <a:r>
              <a:rPr lang="pl-PL"/>
              <a:t>Wypadki drogowe i kolizje z udziałem nietrzeźwych uczestników ruchu, zarówno sprawców zdarzeń jak i poszkodowanych (kierujący i piesi) wg dni tygodnia w roku 2018
</a:t>
            </a:r>
          </a:p>
        </c:rich>
      </c:tx>
      <c:layout>
        <c:manualLayout>
          <c:xMode val="edge"/>
          <c:yMode val="edge"/>
          <c:x val="0.10942755684951146"/>
          <c:y val="3.0674846625766872E-3"/>
        </c:manualLayout>
      </c:layout>
      <c:overlay val="0"/>
      <c:spPr>
        <a:noFill/>
        <a:ln w="24882">
          <a:noFill/>
        </a:ln>
      </c:spPr>
    </c:title>
    <c:autoTitleDeleted val="0"/>
    <c:plotArea>
      <c:layout>
        <c:manualLayout>
          <c:layoutTarget val="inner"/>
          <c:xMode val="edge"/>
          <c:yMode val="edge"/>
          <c:x val="0.13636363636363635"/>
          <c:y val="0.17791411042944794"/>
          <c:w val="0.84680134680134678"/>
          <c:h val="0.6748466257668716"/>
        </c:manualLayout>
      </c:layout>
      <c:barChart>
        <c:barDir val="bar"/>
        <c:grouping val="clustered"/>
        <c:varyColors val="0"/>
        <c:ser>
          <c:idx val="0"/>
          <c:order val="0"/>
          <c:tx>
            <c:strRef>
              <c:f>Sheet1!$B$1</c:f>
              <c:strCache>
                <c:ptCount val="1"/>
                <c:pt idx="0">
                  <c:v>liczba wypadków w 2018 roku</c:v>
                </c:pt>
              </c:strCache>
            </c:strRef>
          </c:tx>
          <c:spPr>
            <a:solidFill>
              <a:srgbClr val="9999FF"/>
            </a:solidFill>
            <a:ln w="12441">
              <a:solidFill>
                <a:srgbClr val="000000"/>
              </a:solidFill>
              <a:prstDash val="solid"/>
            </a:ln>
          </c:spPr>
          <c:invertIfNegative val="0"/>
          <c:dLbls>
            <c:spPr>
              <a:noFill/>
              <a:ln w="24882">
                <a:noFill/>
              </a:ln>
            </c:spPr>
            <c:txPr>
              <a:bodyPr/>
              <a:lstStyle/>
              <a:p>
                <a:pPr>
                  <a:defRPr sz="931"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Niedziela   </c:v>
                </c:pt>
                <c:pt idx="1">
                  <c:v>Sobota      </c:v>
                </c:pt>
                <c:pt idx="2">
                  <c:v>Piątek      </c:v>
                </c:pt>
                <c:pt idx="3">
                  <c:v>Czwartek    </c:v>
                </c:pt>
                <c:pt idx="4">
                  <c:v>Środa       </c:v>
                </c:pt>
                <c:pt idx="5">
                  <c:v>Wtorek      </c:v>
                </c:pt>
                <c:pt idx="6">
                  <c:v>Poniedziałek</c:v>
                </c:pt>
              </c:strCache>
            </c:strRef>
          </c:cat>
          <c:val>
            <c:numRef>
              <c:f>Sheet1!$B$2:$B$8</c:f>
              <c:numCache>
                <c:formatCode>General</c:formatCode>
                <c:ptCount val="7"/>
                <c:pt idx="0">
                  <c:v>36</c:v>
                </c:pt>
                <c:pt idx="1">
                  <c:v>29</c:v>
                </c:pt>
                <c:pt idx="2">
                  <c:v>18</c:v>
                </c:pt>
                <c:pt idx="3">
                  <c:v>13</c:v>
                </c:pt>
                <c:pt idx="4">
                  <c:v>8</c:v>
                </c:pt>
                <c:pt idx="5">
                  <c:v>11</c:v>
                </c:pt>
                <c:pt idx="6">
                  <c:v>21</c:v>
                </c:pt>
              </c:numCache>
            </c:numRef>
          </c:val>
          <c:extLst>
            <c:ext xmlns:c16="http://schemas.microsoft.com/office/drawing/2014/chart" uri="{C3380CC4-5D6E-409C-BE32-E72D297353CC}">
              <c16:uniqueId val="{00000000-E81D-4BE1-ACF4-547199D9D74E}"/>
            </c:ext>
          </c:extLst>
        </c:ser>
        <c:ser>
          <c:idx val="1"/>
          <c:order val="1"/>
          <c:tx>
            <c:strRef>
              <c:f>Sheet1!$C$1</c:f>
              <c:strCache>
                <c:ptCount val="1"/>
                <c:pt idx="0">
                  <c:v>liczba kolizji w 2018 roku</c:v>
                </c:pt>
              </c:strCache>
            </c:strRef>
          </c:tx>
          <c:spPr>
            <a:solidFill>
              <a:srgbClr val="993366"/>
            </a:solidFill>
            <a:ln w="12441">
              <a:solidFill>
                <a:srgbClr val="000000"/>
              </a:solidFill>
              <a:prstDash val="solid"/>
            </a:ln>
          </c:spPr>
          <c:invertIfNegative val="0"/>
          <c:dLbls>
            <c:spPr>
              <a:noFill/>
              <a:ln w="24882">
                <a:noFill/>
              </a:ln>
            </c:spPr>
            <c:txPr>
              <a:bodyPr/>
              <a:lstStyle/>
              <a:p>
                <a:pPr>
                  <a:defRPr sz="931" b="1" i="0" u="none" strike="noStrike" baseline="0">
                    <a:solidFill>
                      <a:srgbClr val="000000"/>
                    </a:solidFill>
                    <a:latin typeface="Arial CE"/>
                    <a:ea typeface="Arial CE"/>
                    <a:cs typeface="Arial CE"/>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Niedziela   </c:v>
                </c:pt>
                <c:pt idx="1">
                  <c:v>Sobota      </c:v>
                </c:pt>
                <c:pt idx="2">
                  <c:v>Piątek      </c:v>
                </c:pt>
                <c:pt idx="3">
                  <c:v>Czwartek    </c:v>
                </c:pt>
                <c:pt idx="4">
                  <c:v>Środa       </c:v>
                </c:pt>
                <c:pt idx="5">
                  <c:v>Wtorek      </c:v>
                </c:pt>
                <c:pt idx="6">
                  <c:v>Poniedziałek</c:v>
                </c:pt>
              </c:strCache>
            </c:strRef>
          </c:cat>
          <c:val>
            <c:numRef>
              <c:f>Sheet1!$C$2:$C$8</c:f>
              <c:numCache>
                <c:formatCode>General</c:formatCode>
                <c:ptCount val="7"/>
                <c:pt idx="0">
                  <c:v>102</c:v>
                </c:pt>
                <c:pt idx="1">
                  <c:v>119</c:v>
                </c:pt>
                <c:pt idx="2">
                  <c:v>76</c:v>
                </c:pt>
                <c:pt idx="3">
                  <c:v>51</c:v>
                </c:pt>
                <c:pt idx="4">
                  <c:v>52</c:v>
                </c:pt>
                <c:pt idx="5">
                  <c:v>39</c:v>
                </c:pt>
                <c:pt idx="6">
                  <c:v>46</c:v>
                </c:pt>
              </c:numCache>
            </c:numRef>
          </c:val>
          <c:extLst>
            <c:ext xmlns:c16="http://schemas.microsoft.com/office/drawing/2014/chart" uri="{C3380CC4-5D6E-409C-BE32-E72D297353CC}">
              <c16:uniqueId val="{00000001-E81D-4BE1-ACF4-547199D9D74E}"/>
            </c:ext>
          </c:extLst>
        </c:ser>
        <c:dLbls>
          <c:showLegendKey val="0"/>
          <c:showVal val="0"/>
          <c:showCatName val="0"/>
          <c:showSerName val="0"/>
          <c:showPercent val="0"/>
          <c:showBubbleSize val="0"/>
        </c:dLbls>
        <c:gapWidth val="40"/>
        <c:axId val="350904320"/>
        <c:axId val="351067456"/>
      </c:barChart>
      <c:catAx>
        <c:axId val="350904320"/>
        <c:scaling>
          <c:orientation val="minMax"/>
        </c:scaling>
        <c:delete val="0"/>
        <c:axPos val="l"/>
        <c:numFmt formatCode="General" sourceLinked="1"/>
        <c:majorTickMark val="out"/>
        <c:minorTickMark val="none"/>
        <c:tickLblPos val="nextTo"/>
        <c:spPr>
          <a:ln w="3110">
            <a:solidFill>
              <a:srgbClr val="000000"/>
            </a:solidFill>
            <a:prstDash val="solid"/>
          </a:ln>
        </c:spPr>
        <c:txPr>
          <a:bodyPr rot="0" vert="horz"/>
          <a:lstStyle/>
          <a:p>
            <a:pPr>
              <a:defRPr sz="784" b="1" i="0" u="none" strike="noStrike" baseline="0">
                <a:solidFill>
                  <a:srgbClr val="000000"/>
                </a:solidFill>
                <a:latin typeface="Arial CE"/>
                <a:ea typeface="Arial CE"/>
                <a:cs typeface="Arial CE"/>
              </a:defRPr>
            </a:pPr>
            <a:endParaRPr lang="pl-PL"/>
          </a:p>
        </c:txPr>
        <c:crossAx val="351067456"/>
        <c:crosses val="autoZero"/>
        <c:auto val="1"/>
        <c:lblAlgn val="ctr"/>
        <c:lblOffset val="100"/>
        <c:tickLblSkip val="1"/>
        <c:tickMarkSkip val="1"/>
        <c:noMultiLvlLbl val="0"/>
      </c:catAx>
      <c:valAx>
        <c:axId val="351067456"/>
        <c:scaling>
          <c:orientation val="minMax"/>
        </c:scaling>
        <c:delete val="0"/>
        <c:axPos val="b"/>
        <c:majorGridlines>
          <c:spPr>
            <a:ln w="12441">
              <a:solidFill>
                <a:srgbClr val="C0C0C0"/>
              </a:solidFill>
              <a:prstDash val="solid"/>
            </a:ln>
          </c:spPr>
        </c:majorGridlines>
        <c:numFmt formatCode="General" sourceLinked="1"/>
        <c:majorTickMark val="out"/>
        <c:minorTickMark val="none"/>
        <c:tickLblPos val="nextTo"/>
        <c:spPr>
          <a:ln w="3110">
            <a:solidFill>
              <a:srgbClr val="000000"/>
            </a:solidFill>
            <a:prstDash val="solid"/>
          </a:ln>
        </c:spPr>
        <c:txPr>
          <a:bodyPr rot="0" vert="horz"/>
          <a:lstStyle/>
          <a:p>
            <a:pPr>
              <a:defRPr sz="784" b="1" i="0" u="none" strike="noStrike" baseline="0">
                <a:solidFill>
                  <a:srgbClr val="000000"/>
                </a:solidFill>
                <a:latin typeface="Arial CE"/>
                <a:ea typeface="Arial CE"/>
                <a:cs typeface="Arial CE"/>
              </a:defRPr>
            </a:pPr>
            <a:endParaRPr lang="pl-PL"/>
          </a:p>
        </c:txPr>
        <c:crossAx val="350904320"/>
        <c:crosses val="autoZero"/>
        <c:crossBetween val="between"/>
        <c:majorUnit val="30"/>
      </c:valAx>
      <c:spPr>
        <a:solidFill>
          <a:srgbClr val="FFFFFF"/>
        </a:solidFill>
        <a:ln w="3110">
          <a:solidFill>
            <a:srgbClr val="000000"/>
          </a:solidFill>
          <a:prstDash val="solid"/>
        </a:ln>
      </c:spPr>
    </c:plotArea>
    <c:legend>
      <c:legendPos val="r"/>
      <c:layout>
        <c:manualLayout>
          <c:xMode val="edge"/>
          <c:yMode val="edge"/>
          <c:x val="3.5353580802399698E-2"/>
          <c:y val="0.92638036809815949"/>
          <c:w val="0.9646464191976003"/>
          <c:h val="7.361963190184051E-2"/>
        </c:manualLayout>
      </c:layout>
      <c:overlay val="0"/>
      <c:spPr>
        <a:noFill/>
        <a:ln w="24882">
          <a:noFill/>
        </a:ln>
      </c:spPr>
      <c:txPr>
        <a:bodyPr/>
        <a:lstStyle/>
        <a:p>
          <a:pPr>
            <a:defRPr sz="945" b="1" i="0" u="none" strike="noStrike" baseline="0">
              <a:solidFill>
                <a:srgbClr val="000000"/>
              </a:solidFill>
              <a:latin typeface="Arial CE"/>
              <a:ea typeface="Arial CE"/>
              <a:cs typeface="Arial CE"/>
            </a:defRPr>
          </a:pPr>
          <a:endParaRPr lang="pl-PL"/>
        </a:p>
      </c:txPr>
    </c:legend>
    <c:plotVisOnly val="1"/>
    <c:dispBlanksAs val="gap"/>
    <c:showDLblsOverMax val="0"/>
  </c:chart>
  <c:spPr>
    <a:solidFill>
      <a:srgbClr val="FFFFFF"/>
    </a:solidFill>
    <a:ln>
      <a:noFill/>
    </a:ln>
  </c:spPr>
  <c:txPr>
    <a:bodyPr/>
    <a:lstStyle/>
    <a:p>
      <a:pPr>
        <a:defRPr sz="1396" b="1" i="0" u="none" strike="noStrike" baseline="0">
          <a:solidFill>
            <a:srgbClr val="000000"/>
          </a:solidFill>
          <a:latin typeface="Arial CE"/>
          <a:ea typeface="Arial CE"/>
          <a:cs typeface="Arial CE"/>
        </a:defRPr>
      </a:pPr>
      <a:endParaRPr lang="pl-PL"/>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l">
              <a:defRPr sz="950" b="1" i="0" u="none" strike="noStrike" baseline="0">
                <a:solidFill>
                  <a:srgbClr val="000000"/>
                </a:solidFill>
                <a:latin typeface="Sylfaen"/>
                <a:ea typeface="Sylfaen"/>
                <a:cs typeface="Sylfaen"/>
              </a:defRPr>
            </a:pPr>
            <a:r>
              <a:rPr lang="pl-PL"/>
              <a:t>Zdarzenia drogowe (wypadki i kolizje) spowodowane przez obcokrajowców w latach 2016 - 2018</a:t>
            </a:r>
          </a:p>
        </c:rich>
      </c:tx>
      <c:layout>
        <c:manualLayout>
          <c:xMode val="edge"/>
          <c:yMode val="edge"/>
          <c:x val="0.15829528158295281"/>
          <c:y val="1.8518518518518517E-2"/>
        </c:manualLayout>
      </c:layout>
      <c:overlay val="0"/>
      <c:spPr>
        <a:noFill/>
        <a:ln w="20104">
          <a:noFill/>
        </a:ln>
      </c:spPr>
    </c:title>
    <c:autoTitleDeleted val="0"/>
    <c:plotArea>
      <c:layout>
        <c:manualLayout>
          <c:layoutTarget val="inner"/>
          <c:xMode val="edge"/>
          <c:yMode val="edge"/>
          <c:x val="4.2617960426179616E-2"/>
          <c:y val="0.23765432098765432"/>
          <c:w val="0.92541856925418553"/>
          <c:h val="0.65740740740740766"/>
        </c:manualLayout>
      </c:layout>
      <c:barChart>
        <c:barDir val="col"/>
        <c:grouping val="clustered"/>
        <c:varyColors val="0"/>
        <c:ser>
          <c:idx val="1"/>
          <c:order val="0"/>
          <c:tx>
            <c:strRef>
              <c:f>Sheet1!$B$1</c:f>
              <c:strCache>
                <c:ptCount val="1"/>
                <c:pt idx="0">
                  <c:v>2016</c:v>
                </c:pt>
              </c:strCache>
            </c:strRef>
          </c:tx>
          <c:spPr>
            <a:solidFill>
              <a:srgbClr val="993366"/>
            </a:solidFill>
            <a:ln w="5026">
              <a:solidFill>
                <a:srgbClr val="000000"/>
              </a:solidFill>
              <a:prstDash val="solid"/>
            </a:ln>
          </c:spPr>
          <c:invertIfNegative val="0"/>
          <c:dLbls>
            <c:spPr>
              <a:noFill/>
              <a:ln w="20104">
                <a:noFill/>
              </a:ln>
            </c:spPr>
            <c:txPr>
              <a:bodyPr/>
              <a:lstStyle/>
              <a:p>
                <a:pPr>
                  <a:defRPr sz="811"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Sheet1!$B$2:$B$13</c:f>
              <c:numCache>
                <c:formatCode>General</c:formatCode>
                <c:ptCount val="12"/>
                <c:pt idx="0">
                  <c:v>15</c:v>
                </c:pt>
                <c:pt idx="1">
                  <c:v>11</c:v>
                </c:pt>
                <c:pt idx="2">
                  <c:v>7</c:v>
                </c:pt>
                <c:pt idx="3">
                  <c:v>12</c:v>
                </c:pt>
                <c:pt idx="4">
                  <c:v>17</c:v>
                </c:pt>
                <c:pt idx="5">
                  <c:v>31</c:v>
                </c:pt>
                <c:pt idx="6">
                  <c:v>18</c:v>
                </c:pt>
                <c:pt idx="7">
                  <c:v>17</c:v>
                </c:pt>
                <c:pt idx="8">
                  <c:v>17</c:v>
                </c:pt>
                <c:pt idx="9">
                  <c:v>14</c:v>
                </c:pt>
                <c:pt idx="10">
                  <c:v>17</c:v>
                </c:pt>
                <c:pt idx="11">
                  <c:v>20</c:v>
                </c:pt>
              </c:numCache>
            </c:numRef>
          </c:val>
          <c:extLst>
            <c:ext xmlns:c16="http://schemas.microsoft.com/office/drawing/2014/chart" uri="{C3380CC4-5D6E-409C-BE32-E72D297353CC}">
              <c16:uniqueId val="{00000000-61A1-41DE-9F2C-0ADDCFBA7947}"/>
            </c:ext>
          </c:extLst>
        </c:ser>
        <c:ser>
          <c:idx val="5"/>
          <c:order val="1"/>
          <c:tx>
            <c:strRef>
              <c:f>Sheet1!$C$1</c:f>
              <c:strCache>
                <c:ptCount val="1"/>
                <c:pt idx="0">
                  <c:v>2017</c:v>
                </c:pt>
              </c:strCache>
            </c:strRef>
          </c:tx>
          <c:spPr>
            <a:solidFill>
              <a:srgbClr val="FF8080"/>
            </a:solidFill>
            <a:ln w="5026">
              <a:solidFill>
                <a:srgbClr val="000000"/>
              </a:solidFill>
              <a:prstDash val="solid"/>
            </a:ln>
          </c:spPr>
          <c:invertIfNegative val="0"/>
          <c:dLbls>
            <c:spPr>
              <a:noFill/>
              <a:ln w="20104">
                <a:noFill/>
              </a:ln>
            </c:spPr>
            <c:txPr>
              <a:bodyPr/>
              <a:lstStyle/>
              <a:p>
                <a:pPr>
                  <a:defRPr sz="811"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Sheet1!$C$2:$C$13</c:f>
              <c:numCache>
                <c:formatCode>General</c:formatCode>
                <c:ptCount val="12"/>
                <c:pt idx="0">
                  <c:v>13</c:v>
                </c:pt>
                <c:pt idx="1">
                  <c:v>10</c:v>
                </c:pt>
                <c:pt idx="2">
                  <c:v>14</c:v>
                </c:pt>
                <c:pt idx="3">
                  <c:v>18</c:v>
                </c:pt>
                <c:pt idx="4">
                  <c:v>8</c:v>
                </c:pt>
                <c:pt idx="5">
                  <c:v>23</c:v>
                </c:pt>
                <c:pt idx="6">
                  <c:v>28</c:v>
                </c:pt>
                <c:pt idx="7">
                  <c:v>28</c:v>
                </c:pt>
                <c:pt idx="8">
                  <c:v>27</c:v>
                </c:pt>
                <c:pt idx="9">
                  <c:v>28</c:v>
                </c:pt>
                <c:pt idx="10">
                  <c:v>22</c:v>
                </c:pt>
                <c:pt idx="11">
                  <c:v>21</c:v>
                </c:pt>
              </c:numCache>
            </c:numRef>
          </c:val>
          <c:extLst>
            <c:ext xmlns:c16="http://schemas.microsoft.com/office/drawing/2014/chart" uri="{C3380CC4-5D6E-409C-BE32-E72D297353CC}">
              <c16:uniqueId val="{00000001-61A1-41DE-9F2C-0ADDCFBA7947}"/>
            </c:ext>
          </c:extLst>
        </c:ser>
        <c:ser>
          <c:idx val="3"/>
          <c:order val="2"/>
          <c:tx>
            <c:strRef>
              <c:f>Sheet1!$D$1</c:f>
              <c:strCache>
                <c:ptCount val="1"/>
                <c:pt idx="0">
                  <c:v>2018</c:v>
                </c:pt>
              </c:strCache>
            </c:strRef>
          </c:tx>
          <c:spPr>
            <a:solidFill>
              <a:srgbClr val="CCFFFF"/>
            </a:solidFill>
            <a:ln w="5026">
              <a:solidFill>
                <a:srgbClr val="000000"/>
              </a:solidFill>
              <a:prstDash val="solid"/>
            </a:ln>
          </c:spPr>
          <c:invertIfNegative val="0"/>
          <c:dLbls>
            <c:dLbl>
              <c:idx val="0"/>
              <c:layout>
                <c:manualLayout>
                  <c:x val="1.6027732008227361E-3"/>
                  <c:y val="3.307025275550158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1A1-41DE-9F2C-0ADDCFBA7947}"/>
                </c:ext>
              </c:extLst>
            </c:dLbl>
            <c:spPr>
              <a:noFill/>
              <a:ln w="20104">
                <a:noFill/>
              </a:ln>
            </c:spPr>
            <c:txPr>
              <a:bodyPr/>
              <a:lstStyle/>
              <a:p>
                <a:pPr>
                  <a:defRPr sz="811"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Sheet1!$D$2:$D$13</c:f>
              <c:numCache>
                <c:formatCode>General</c:formatCode>
                <c:ptCount val="12"/>
                <c:pt idx="0">
                  <c:v>16</c:v>
                </c:pt>
                <c:pt idx="1">
                  <c:v>9</c:v>
                </c:pt>
                <c:pt idx="2">
                  <c:v>10</c:v>
                </c:pt>
                <c:pt idx="3">
                  <c:v>13</c:v>
                </c:pt>
                <c:pt idx="4">
                  <c:v>22</c:v>
                </c:pt>
                <c:pt idx="5">
                  <c:v>15</c:v>
                </c:pt>
                <c:pt idx="6">
                  <c:v>22</c:v>
                </c:pt>
                <c:pt idx="7">
                  <c:v>32</c:v>
                </c:pt>
                <c:pt idx="8">
                  <c:v>13</c:v>
                </c:pt>
                <c:pt idx="9">
                  <c:v>18</c:v>
                </c:pt>
                <c:pt idx="10">
                  <c:v>18</c:v>
                </c:pt>
                <c:pt idx="11">
                  <c:v>22</c:v>
                </c:pt>
              </c:numCache>
            </c:numRef>
          </c:val>
          <c:extLst>
            <c:ext xmlns:c16="http://schemas.microsoft.com/office/drawing/2014/chart" uri="{C3380CC4-5D6E-409C-BE32-E72D297353CC}">
              <c16:uniqueId val="{00000003-61A1-41DE-9F2C-0ADDCFBA7947}"/>
            </c:ext>
          </c:extLst>
        </c:ser>
        <c:dLbls>
          <c:showLegendKey val="0"/>
          <c:showVal val="0"/>
          <c:showCatName val="0"/>
          <c:showSerName val="0"/>
          <c:showPercent val="0"/>
          <c:showBubbleSize val="0"/>
        </c:dLbls>
        <c:gapWidth val="100"/>
        <c:overlap val="-10"/>
        <c:axId val="352134144"/>
        <c:axId val="351818816"/>
      </c:barChart>
      <c:catAx>
        <c:axId val="352134144"/>
        <c:scaling>
          <c:orientation val="minMax"/>
        </c:scaling>
        <c:delete val="0"/>
        <c:axPos val="b"/>
        <c:numFmt formatCode="General" sourceLinked="1"/>
        <c:majorTickMark val="out"/>
        <c:minorTickMark val="none"/>
        <c:tickLblPos val="nextTo"/>
        <c:spPr>
          <a:ln w="2512">
            <a:solidFill>
              <a:srgbClr val="000000"/>
            </a:solidFill>
            <a:prstDash val="solid"/>
          </a:ln>
        </c:spPr>
        <c:txPr>
          <a:bodyPr rot="0" vert="horz"/>
          <a:lstStyle/>
          <a:p>
            <a:pPr>
              <a:defRPr sz="811" b="1" i="0" u="none" strike="noStrike" baseline="0">
                <a:solidFill>
                  <a:srgbClr val="000000"/>
                </a:solidFill>
                <a:latin typeface="Calibri"/>
                <a:ea typeface="Calibri"/>
                <a:cs typeface="Calibri"/>
              </a:defRPr>
            </a:pPr>
            <a:endParaRPr lang="pl-PL"/>
          </a:p>
        </c:txPr>
        <c:crossAx val="351818816"/>
        <c:crosses val="autoZero"/>
        <c:auto val="1"/>
        <c:lblAlgn val="ctr"/>
        <c:lblOffset val="100"/>
        <c:tickLblSkip val="1"/>
        <c:tickMarkSkip val="1"/>
        <c:noMultiLvlLbl val="0"/>
      </c:catAx>
      <c:valAx>
        <c:axId val="351818816"/>
        <c:scaling>
          <c:orientation val="minMax"/>
          <c:max val="35"/>
          <c:min val="0"/>
        </c:scaling>
        <c:delete val="0"/>
        <c:axPos val="l"/>
        <c:majorGridlines>
          <c:spPr>
            <a:ln w="5026">
              <a:solidFill>
                <a:srgbClr val="C0C0C0"/>
              </a:solidFill>
              <a:prstDash val="solid"/>
            </a:ln>
          </c:spPr>
        </c:majorGridlines>
        <c:numFmt formatCode="General" sourceLinked="1"/>
        <c:majorTickMark val="out"/>
        <c:minorTickMark val="none"/>
        <c:tickLblPos val="nextTo"/>
        <c:spPr>
          <a:ln w="2512">
            <a:solidFill>
              <a:srgbClr val="000000"/>
            </a:solidFill>
            <a:prstDash val="solid"/>
          </a:ln>
        </c:spPr>
        <c:txPr>
          <a:bodyPr rot="0" vert="horz"/>
          <a:lstStyle/>
          <a:p>
            <a:pPr>
              <a:defRPr sz="811" b="1" i="0" u="none" strike="noStrike" baseline="0">
                <a:solidFill>
                  <a:srgbClr val="000000"/>
                </a:solidFill>
                <a:latin typeface="Calibri"/>
                <a:ea typeface="Calibri"/>
                <a:cs typeface="Calibri"/>
              </a:defRPr>
            </a:pPr>
            <a:endParaRPr lang="pl-PL"/>
          </a:p>
        </c:txPr>
        <c:crossAx val="352134144"/>
        <c:crosses val="autoZero"/>
        <c:crossBetween val="between"/>
        <c:majorUnit val="5"/>
        <c:minorUnit val="1"/>
      </c:valAx>
      <c:spPr>
        <a:noFill/>
        <a:ln w="20104">
          <a:noFill/>
        </a:ln>
      </c:spPr>
    </c:plotArea>
    <c:legend>
      <c:legendPos val="r"/>
      <c:layout>
        <c:manualLayout>
          <c:xMode val="edge"/>
          <c:yMode val="edge"/>
          <c:x val="0.72754946727549463"/>
          <c:y val="0.20679012345679013"/>
          <c:w val="0.27245053272450537"/>
          <c:h val="8.0246913580246909E-2"/>
        </c:manualLayout>
      </c:layout>
      <c:overlay val="0"/>
      <c:spPr>
        <a:noFill/>
        <a:ln w="2512">
          <a:solidFill>
            <a:srgbClr val="000000"/>
          </a:solidFill>
          <a:prstDash val="solid"/>
        </a:ln>
      </c:spPr>
      <c:txPr>
        <a:bodyPr/>
        <a:lstStyle/>
        <a:p>
          <a:pPr>
            <a:defRPr sz="799" b="1" i="0" u="none" strike="noStrike" baseline="0">
              <a:solidFill>
                <a:srgbClr val="000000"/>
              </a:solidFill>
              <a:latin typeface="Sylfaen"/>
              <a:ea typeface="Sylfaen"/>
              <a:cs typeface="Sylfaen"/>
            </a:defRPr>
          </a:pPr>
          <a:endParaRPr lang="pl-PL"/>
        </a:p>
      </c:txPr>
    </c:legend>
    <c:plotVisOnly val="1"/>
    <c:dispBlanksAs val="gap"/>
    <c:showDLblsOverMax val="0"/>
  </c:chart>
  <c:spPr>
    <a:solidFill>
      <a:srgbClr val="FFFFFF"/>
    </a:solidFill>
    <a:ln>
      <a:noFill/>
    </a:ln>
  </c:spPr>
  <c:txPr>
    <a:bodyPr/>
    <a:lstStyle/>
    <a:p>
      <a:pPr>
        <a:defRPr sz="1128" b="1" i="0" u="none" strike="noStrike" baseline="0">
          <a:solidFill>
            <a:srgbClr val="000000"/>
          </a:solidFill>
          <a:latin typeface="Sylfaen"/>
          <a:ea typeface="Sylfaen"/>
          <a:cs typeface="Sylfaen"/>
        </a:defRPr>
      </a:pPr>
      <a:endParaRPr lang="pl-PL"/>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baseline="0">
                <a:solidFill>
                  <a:schemeClr val="tx2"/>
                </a:solidFill>
                <a:latin typeface="+mn-lt"/>
                <a:ea typeface="+mn-ea"/>
                <a:cs typeface="+mn-cs"/>
              </a:defRPr>
            </a:pPr>
            <a:r>
              <a:rPr lang="pl-PL" sz="1199"/>
              <a:t>Wypadki, ranni i zabici w II półroczach w latach 2016-2018</a:t>
            </a:r>
          </a:p>
        </c:rich>
      </c:tx>
      <c:overlay val="0"/>
      <c:spPr>
        <a:noFill/>
        <a:ln w="25370">
          <a:noFill/>
        </a:ln>
      </c:spPr>
    </c:title>
    <c:autoTitleDeleted val="0"/>
    <c:plotArea>
      <c:layout/>
      <c:barChart>
        <c:barDir val="col"/>
        <c:grouping val="clustered"/>
        <c:varyColors val="0"/>
        <c:ser>
          <c:idx val="0"/>
          <c:order val="0"/>
          <c:tx>
            <c:strRef>
              <c:f>Sheet1!$B$1</c:f>
              <c:strCache>
                <c:ptCount val="1"/>
                <c:pt idx="0">
                  <c:v>2016r.</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0-3536-4F20-B4A4-E2AFA8F6453D}"/>
                </c:ext>
              </c:extLst>
            </c:dLbl>
            <c:dLbl>
              <c:idx val="1"/>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1-3536-4F20-B4A4-E2AFA8F6453D}"/>
                </c:ext>
              </c:extLst>
            </c:dLbl>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wypadki</c:v>
                </c:pt>
                <c:pt idx="1">
                  <c:v>zabici</c:v>
                </c:pt>
                <c:pt idx="2">
                  <c:v>ranni</c:v>
                </c:pt>
              </c:strCache>
            </c:strRef>
          </c:cat>
          <c:val>
            <c:numRef>
              <c:f>Sheet1!$B$2:$B$4</c:f>
              <c:numCache>
                <c:formatCode>General</c:formatCode>
                <c:ptCount val="3"/>
                <c:pt idx="0">
                  <c:v>944</c:v>
                </c:pt>
                <c:pt idx="1">
                  <c:v>93</c:v>
                </c:pt>
                <c:pt idx="2">
                  <c:v>1198</c:v>
                </c:pt>
              </c:numCache>
            </c:numRef>
          </c:val>
          <c:extLst>
            <c:ext xmlns:c16="http://schemas.microsoft.com/office/drawing/2014/chart" uri="{C3380CC4-5D6E-409C-BE32-E72D297353CC}">
              <c16:uniqueId val="{00000002-3536-4F20-B4A4-E2AFA8F6453D}"/>
            </c:ext>
          </c:extLst>
        </c:ser>
        <c:ser>
          <c:idx val="1"/>
          <c:order val="1"/>
          <c:tx>
            <c:strRef>
              <c:f>Sheet1!$C$1</c:f>
              <c:strCache>
                <c:ptCount val="1"/>
                <c:pt idx="0">
                  <c:v>2017r.</c:v>
                </c:pt>
              </c:strCache>
            </c:strRef>
          </c:tx>
          <c:spPr>
            <a:solidFill>
              <a:srgbClr val="92D050"/>
            </a:solidFill>
            <a:ln w="25370">
              <a:noFill/>
            </a:ln>
          </c:spPr>
          <c:invertIfNegative val="0"/>
          <c:dLbls>
            <c:dLbl>
              <c:idx val="0"/>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3-3536-4F20-B4A4-E2AFA8F6453D}"/>
                </c:ext>
              </c:extLst>
            </c:dLbl>
            <c:dLbl>
              <c:idx val="1"/>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4-3536-4F20-B4A4-E2AFA8F6453D}"/>
                </c:ext>
              </c:extLst>
            </c:dLbl>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wypadki</c:v>
                </c:pt>
                <c:pt idx="1">
                  <c:v>zabici</c:v>
                </c:pt>
                <c:pt idx="2">
                  <c:v>ranni</c:v>
                </c:pt>
              </c:strCache>
            </c:strRef>
          </c:cat>
          <c:val>
            <c:numRef>
              <c:f>Sheet1!$C$2:$C$4</c:f>
              <c:numCache>
                <c:formatCode>General</c:formatCode>
                <c:ptCount val="3"/>
                <c:pt idx="0">
                  <c:v>810</c:v>
                </c:pt>
                <c:pt idx="1">
                  <c:v>71</c:v>
                </c:pt>
                <c:pt idx="2">
                  <c:v>959</c:v>
                </c:pt>
              </c:numCache>
            </c:numRef>
          </c:val>
          <c:extLst>
            <c:ext xmlns:c16="http://schemas.microsoft.com/office/drawing/2014/chart" uri="{C3380CC4-5D6E-409C-BE32-E72D297353CC}">
              <c16:uniqueId val="{00000005-3536-4F20-B4A4-E2AFA8F6453D}"/>
            </c:ext>
          </c:extLst>
        </c:ser>
        <c:ser>
          <c:idx val="2"/>
          <c:order val="2"/>
          <c:tx>
            <c:strRef>
              <c:f>Sheet1!$D$1</c:f>
              <c:strCache>
                <c:ptCount val="1"/>
                <c:pt idx="0">
                  <c:v>2018r.</c:v>
                </c:pt>
              </c:strCache>
            </c:strRef>
          </c:tx>
          <c:spPr>
            <a:solidFill>
              <a:srgbClr val="FF0000"/>
            </a:solidFill>
            <a:ln w="25370">
              <a:noFill/>
            </a:ln>
          </c:spPr>
          <c:invertIfNegative val="0"/>
          <c:dLbls>
            <c:dLbl>
              <c:idx val="0"/>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6-3536-4F20-B4A4-E2AFA8F6453D}"/>
                </c:ext>
              </c:extLst>
            </c:dLbl>
            <c:dLbl>
              <c:idx val="1"/>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extLst>
                <c:ext xmlns:c16="http://schemas.microsoft.com/office/drawing/2014/chart" uri="{C3380CC4-5D6E-409C-BE32-E72D297353CC}">
                  <c16:uniqueId val="{00000007-3536-4F20-B4A4-E2AFA8F6453D}"/>
                </c:ext>
              </c:extLst>
            </c:dLbl>
            <c:spPr>
              <a:noFill/>
              <a:ln w="25370">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wypadki</c:v>
                </c:pt>
                <c:pt idx="1">
                  <c:v>zabici</c:v>
                </c:pt>
                <c:pt idx="2">
                  <c:v>ranni</c:v>
                </c:pt>
              </c:strCache>
            </c:strRef>
          </c:cat>
          <c:val>
            <c:numRef>
              <c:f>Sheet1!$D$2:$D$4</c:f>
              <c:numCache>
                <c:formatCode>General</c:formatCode>
                <c:ptCount val="3"/>
                <c:pt idx="0">
                  <c:v>659</c:v>
                </c:pt>
                <c:pt idx="1">
                  <c:v>74</c:v>
                </c:pt>
                <c:pt idx="2">
                  <c:v>766</c:v>
                </c:pt>
              </c:numCache>
            </c:numRef>
          </c:val>
          <c:extLst>
            <c:ext xmlns:c16="http://schemas.microsoft.com/office/drawing/2014/chart" uri="{C3380CC4-5D6E-409C-BE32-E72D297353CC}">
              <c16:uniqueId val="{00000008-3536-4F20-B4A4-E2AFA8F6453D}"/>
            </c:ext>
          </c:extLst>
        </c:ser>
        <c:dLbls>
          <c:showLegendKey val="0"/>
          <c:showVal val="1"/>
          <c:showCatName val="0"/>
          <c:showSerName val="0"/>
          <c:showPercent val="0"/>
          <c:showBubbleSize val="0"/>
        </c:dLbls>
        <c:gapWidth val="150"/>
        <c:overlap val="-25"/>
        <c:axId val="352136192"/>
        <c:axId val="351813632"/>
      </c:barChart>
      <c:catAx>
        <c:axId val="352136192"/>
        <c:scaling>
          <c:orientation val="minMax"/>
        </c:scaling>
        <c:delete val="0"/>
        <c:axPos val="b"/>
        <c:numFmt formatCode="General" sourceLinked="1"/>
        <c:majorTickMark val="none"/>
        <c:minorTickMark val="none"/>
        <c:tickLblPos val="nextTo"/>
        <c:spPr>
          <a:noFill/>
          <a:ln w="9514" cap="flat" cmpd="sng" algn="ctr">
            <a:solidFill>
              <a:schemeClr val="tx2">
                <a:lumMod val="15000"/>
                <a:lumOff val="85000"/>
              </a:schemeClr>
            </a:solidFill>
            <a:round/>
          </a:ln>
          <a:effectLst/>
        </c:spPr>
        <c:txPr>
          <a:bodyPr rot="0" spcFirstLastPara="1" vertOverflow="ellipsis" wrap="square" anchor="ctr" anchorCtr="1"/>
          <a:lstStyle/>
          <a:p>
            <a:pPr>
              <a:defRPr sz="899" b="0" i="0" u="none" strike="noStrike" kern="1200" baseline="0">
                <a:solidFill>
                  <a:schemeClr val="tx2"/>
                </a:solidFill>
                <a:latin typeface="+mn-lt"/>
                <a:ea typeface="+mn-ea"/>
                <a:cs typeface="+mn-cs"/>
              </a:defRPr>
            </a:pPr>
            <a:endParaRPr lang="pl-PL"/>
          </a:p>
        </c:txPr>
        <c:crossAx val="351813632"/>
        <c:crosses val="autoZero"/>
        <c:auto val="1"/>
        <c:lblAlgn val="ctr"/>
        <c:lblOffset val="100"/>
        <c:noMultiLvlLbl val="0"/>
      </c:catAx>
      <c:valAx>
        <c:axId val="351813632"/>
        <c:scaling>
          <c:orientation val="minMax"/>
          <c:min val="0"/>
        </c:scaling>
        <c:delete val="1"/>
        <c:axPos val="l"/>
        <c:numFmt formatCode="General" sourceLinked="1"/>
        <c:majorTickMark val="out"/>
        <c:minorTickMark val="none"/>
        <c:tickLblPos val="nextTo"/>
        <c:crossAx val="352136192"/>
        <c:crosses val="autoZero"/>
        <c:crossBetween val="between"/>
        <c:majorUnit val="100"/>
        <c:minorUnit val="50"/>
      </c:valAx>
      <c:spPr>
        <a:noFill/>
        <a:ln w="25370">
          <a:noFill/>
        </a:ln>
      </c:spPr>
    </c:plotArea>
    <c:legend>
      <c:legendPos val="t"/>
      <c:overlay val="0"/>
      <c:spPr>
        <a:noFill/>
        <a:ln w="25370">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14"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zabitych na 100 wypadków</a:t>
            </a:r>
          </a:p>
        </c:rich>
      </c:tx>
      <c:layout>
        <c:manualLayout>
          <c:xMode val="edge"/>
          <c:yMode val="edge"/>
          <c:x val="0.30371565204834833"/>
          <c:y val="2.0338978175673247E-2"/>
        </c:manualLayout>
      </c:layout>
      <c:overlay val="0"/>
      <c:spPr>
        <a:noFill/>
        <a:ln w="25391">
          <a:noFill/>
        </a:ln>
      </c:spPr>
    </c:title>
    <c:autoTitleDeleted val="0"/>
    <c:plotArea>
      <c:layout>
        <c:manualLayout>
          <c:layoutTarget val="inner"/>
          <c:xMode val="edge"/>
          <c:yMode val="edge"/>
          <c:x val="0.2459546925566343"/>
          <c:y val="0.11598746081504702"/>
          <c:w val="0.73139158576051777"/>
          <c:h val="0.79623824451410663"/>
        </c:manualLayout>
      </c:layout>
      <c:barChart>
        <c:barDir val="bar"/>
        <c:grouping val="stacked"/>
        <c:varyColors val="0"/>
        <c:ser>
          <c:idx val="0"/>
          <c:order val="0"/>
          <c:tx>
            <c:strRef>
              <c:f>Sheet1!$B$1</c:f>
              <c:strCache>
                <c:ptCount val="1"/>
                <c:pt idx="0">
                  <c:v>w  II półroczu 2017r.</c:v>
                </c:pt>
              </c:strCache>
            </c:strRef>
          </c:tx>
          <c:spPr>
            <a:solidFill>
              <a:schemeClr val="accent1">
                <a:alpha val="70000"/>
              </a:schemeClr>
            </a:solidFill>
            <a:ln>
              <a:noFill/>
            </a:ln>
            <a:effectLst/>
          </c:spPr>
          <c:invertIfNegative val="0"/>
          <c:dLbls>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2">
                  <c:v>woj. warmińsko-mazurskie</c:v>
                </c:pt>
              </c:strCache>
            </c:strRef>
          </c:cat>
          <c:val>
            <c:numRef>
              <c:f>Sheet1!$B$2:$B$24</c:f>
              <c:numCache>
                <c:formatCode>0.0</c:formatCode>
                <c:ptCount val="23"/>
                <c:pt idx="0">
                  <c:v>14.285714285714285</c:v>
                </c:pt>
                <c:pt idx="1">
                  <c:v>16</c:v>
                </c:pt>
                <c:pt idx="2">
                  <c:v>10.344827586206897</c:v>
                </c:pt>
                <c:pt idx="3">
                  <c:v>6.666666666666667</c:v>
                </c:pt>
                <c:pt idx="4">
                  <c:v>15.384615384615385</c:v>
                </c:pt>
                <c:pt idx="5">
                  <c:v>1.7857142857142856</c:v>
                </c:pt>
                <c:pt idx="6">
                  <c:v>9.5238095238095237</c:v>
                </c:pt>
                <c:pt idx="7">
                  <c:v>14.285714285714285</c:v>
                </c:pt>
                <c:pt idx="8">
                  <c:v>10.204081632653061</c:v>
                </c:pt>
                <c:pt idx="9">
                  <c:v>21.052631578947366</c:v>
                </c:pt>
                <c:pt idx="10">
                  <c:v>14.285714285714285</c:v>
                </c:pt>
                <c:pt idx="11">
                  <c:v>16.666666666666664</c:v>
                </c:pt>
                <c:pt idx="12">
                  <c:v>25</c:v>
                </c:pt>
                <c:pt idx="13">
                  <c:v>8.695652173913043</c:v>
                </c:pt>
                <c:pt idx="14">
                  <c:v>9.0909090909090917</c:v>
                </c:pt>
                <c:pt idx="15">
                  <c:v>2.1428571428571428</c:v>
                </c:pt>
                <c:pt idx="16">
                  <c:v>9.8484848484848477</c:v>
                </c:pt>
                <c:pt idx="17">
                  <c:v>8.9285714285714288</c:v>
                </c:pt>
                <c:pt idx="18">
                  <c:v>10.344827586206897</c:v>
                </c:pt>
                <c:pt idx="19">
                  <c:v>6.7796610169491522</c:v>
                </c:pt>
                <c:pt idx="20">
                  <c:v>10</c:v>
                </c:pt>
                <c:pt idx="22">
                  <c:v>8.7654320987654319</c:v>
                </c:pt>
              </c:numCache>
            </c:numRef>
          </c:val>
          <c:extLst>
            <c:ext xmlns:c16="http://schemas.microsoft.com/office/drawing/2014/chart" uri="{C3380CC4-5D6E-409C-BE32-E72D297353CC}">
              <c16:uniqueId val="{00000000-2551-468F-B66F-C8BB6ACE6820}"/>
            </c:ext>
          </c:extLst>
        </c:ser>
        <c:ser>
          <c:idx val="1"/>
          <c:order val="1"/>
          <c:tx>
            <c:strRef>
              <c:f>Sheet1!$C$1</c:f>
              <c:strCache>
                <c:ptCount val="1"/>
                <c:pt idx="0">
                  <c:v>w  II półroczu 2018r.</c:v>
                </c:pt>
              </c:strCache>
            </c:strRef>
          </c:tx>
          <c:spPr>
            <a:solidFill>
              <a:srgbClr val="FFC000">
                <a:alpha val="70000"/>
              </a:srgbClr>
            </a:solidFill>
            <a:ln>
              <a:noFill/>
            </a:ln>
            <a:effectLst/>
          </c:spPr>
          <c:invertIfNegative val="0"/>
          <c:dLbls>
            <c:dLbl>
              <c:idx val="11"/>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551-468F-B66F-C8BB6ACE6820}"/>
                </c:ext>
              </c:extLst>
            </c:dLbl>
            <c:dLbl>
              <c:idx val="13"/>
              <c:layout>
                <c:manualLayout>
                  <c:x val="-2.8644030961098793E-3"/>
                  <c:y val="2.436263034688363E-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551-468F-B66F-C8BB6ACE6820}"/>
                </c:ext>
              </c:extLst>
            </c:dLbl>
            <c:dLbl>
              <c:idx val="18"/>
              <c:dLblPos val="inBase"/>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551-468F-B66F-C8BB6ACE6820}"/>
                </c:ext>
              </c:extLst>
            </c:dLbl>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Sheet1!$A$2:$A$24</c:f>
              <c:strCache>
                <c:ptCount val="23"/>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2">
                  <c:v>woj. warmińsko-mazurskie</c:v>
                </c:pt>
              </c:strCache>
            </c:strRef>
          </c:cat>
          <c:val>
            <c:numRef>
              <c:f>Sheet1!$C$2:$C$24</c:f>
              <c:numCache>
                <c:formatCode>0.0</c:formatCode>
                <c:ptCount val="23"/>
                <c:pt idx="0">
                  <c:v>16.666666666666664</c:v>
                </c:pt>
                <c:pt idx="1">
                  <c:v>11.76470588235294</c:v>
                </c:pt>
                <c:pt idx="2">
                  <c:v>36.363636363636367</c:v>
                </c:pt>
                <c:pt idx="3">
                  <c:v>10</c:v>
                </c:pt>
                <c:pt idx="4">
                  <c:v>12</c:v>
                </c:pt>
                <c:pt idx="5">
                  <c:v>6.8181818181818175</c:v>
                </c:pt>
                <c:pt idx="6">
                  <c:v>20</c:v>
                </c:pt>
                <c:pt idx="7">
                  <c:v>13.333333333333334</c:v>
                </c:pt>
                <c:pt idx="8">
                  <c:v>13.953488372093023</c:v>
                </c:pt>
                <c:pt idx="9">
                  <c:v>27.777777777777779</c:v>
                </c:pt>
                <c:pt idx="10">
                  <c:v>0</c:v>
                </c:pt>
                <c:pt idx="11">
                  <c:v>38.461538461538467</c:v>
                </c:pt>
                <c:pt idx="12">
                  <c:v>0</c:v>
                </c:pt>
                <c:pt idx="13">
                  <c:v>14.285714285714285</c:v>
                </c:pt>
                <c:pt idx="14">
                  <c:v>12.5</c:v>
                </c:pt>
                <c:pt idx="15">
                  <c:v>1.5037593984962405</c:v>
                </c:pt>
                <c:pt idx="16">
                  <c:v>13.513513513513514</c:v>
                </c:pt>
                <c:pt idx="17">
                  <c:v>18.918918918918919</c:v>
                </c:pt>
                <c:pt idx="18">
                  <c:v>8</c:v>
                </c:pt>
                <c:pt idx="19">
                  <c:v>5.4054054054054053</c:v>
                </c:pt>
                <c:pt idx="20">
                  <c:v>12.5</c:v>
                </c:pt>
                <c:pt idx="22">
                  <c:v>11.229135053110774</c:v>
                </c:pt>
              </c:numCache>
            </c:numRef>
          </c:val>
          <c:extLst>
            <c:ext xmlns:c16="http://schemas.microsoft.com/office/drawing/2014/chart" uri="{C3380CC4-5D6E-409C-BE32-E72D297353CC}">
              <c16:uniqueId val="{00000004-2551-468F-B66F-C8BB6ACE6820}"/>
            </c:ext>
          </c:extLst>
        </c:ser>
        <c:dLbls>
          <c:showLegendKey val="0"/>
          <c:showVal val="1"/>
          <c:showCatName val="0"/>
          <c:showSerName val="0"/>
          <c:showPercent val="0"/>
          <c:showBubbleSize val="0"/>
        </c:dLbls>
        <c:gapWidth val="40"/>
        <c:overlap val="100"/>
        <c:axId val="352560128"/>
        <c:axId val="352118464"/>
      </c:barChart>
      <c:catAx>
        <c:axId val="352560128"/>
        <c:scaling>
          <c:orientation val="maxMin"/>
        </c:scaling>
        <c:delete val="0"/>
        <c:axPos val="l"/>
        <c:numFmt formatCode="General" sourceLinked="1"/>
        <c:majorTickMark val="none"/>
        <c:minorTickMark val="none"/>
        <c:tickLblPos val="nextTo"/>
        <c:spPr>
          <a:noFill/>
          <a:ln w="9522"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118464"/>
        <c:crosses val="autoZero"/>
        <c:auto val="1"/>
        <c:lblAlgn val="ctr"/>
        <c:lblOffset val="140"/>
        <c:noMultiLvlLbl val="0"/>
      </c:catAx>
      <c:valAx>
        <c:axId val="352118464"/>
        <c:scaling>
          <c:orientation val="minMax"/>
          <c:min val="0"/>
        </c:scaling>
        <c:delete val="0"/>
        <c:axPos val="b"/>
        <c:majorGridlines>
          <c:spPr>
            <a:ln w="9522"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 sourceLinked="0"/>
        <c:majorTickMark val="none"/>
        <c:minorTickMark val="none"/>
        <c:tickLblPos val="nextTo"/>
        <c:spPr>
          <a:ln w="6348">
            <a:noFill/>
          </a:ln>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560128"/>
        <c:crosses val="max"/>
        <c:crossBetween val="between"/>
        <c:majorUnit val="5"/>
      </c:valAx>
      <c:spPr>
        <a:noFill/>
        <a:ln w="25391">
          <a:noFill/>
        </a:ln>
      </c:spPr>
    </c:plotArea>
    <c:legend>
      <c:legendPos val="b"/>
      <c:overlay val="0"/>
      <c:spPr>
        <a:noFill/>
        <a:ln w="25391">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cap="none" spc="50" baseline="0">
                <a:solidFill>
                  <a:schemeClr val="tx1">
                    <a:lumMod val="65000"/>
                    <a:lumOff val="35000"/>
                  </a:schemeClr>
                </a:solidFill>
                <a:latin typeface="+mn-lt"/>
                <a:ea typeface="+mn-ea"/>
                <a:cs typeface="+mn-cs"/>
              </a:defRPr>
            </a:pPr>
            <a:r>
              <a:rPr lang="pl-PL" sz="1400" cap="none" baseline="0"/>
              <a:t>Wskaźnik rannych na 100 wypadków</a:t>
            </a:r>
          </a:p>
        </c:rich>
      </c:tx>
      <c:layout>
        <c:manualLayout>
          <c:xMode val="edge"/>
          <c:yMode val="edge"/>
          <c:x val="0.32826367530638895"/>
          <c:y val="2.0338944118471678E-2"/>
        </c:manualLayout>
      </c:layout>
      <c:overlay val="0"/>
      <c:spPr>
        <a:noFill/>
        <a:ln w="25393">
          <a:noFill/>
        </a:ln>
      </c:spPr>
    </c:title>
    <c:autoTitleDeleted val="0"/>
    <c:plotArea>
      <c:layout>
        <c:manualLayout>
          <c:layoutTarget val="inner"/>
          <c:xMode val="edge"/>
          <c:yMode val="edge"/>
          <c:x val="0.30307941653160453"/>
          <c:y val="0.1238244514106583"/>
          <c:w val="0.64667747163695299"/>
          <c:h val="0.78996865203761757"/>
        </c:manualLayout>
      </c:layout>
      <c:barChart>
        <c:barDir val="bar"/>
        <c:grouping val="stacked"/>
        <c:varyColors val="0"/>
        <c:ser>
          <c:idx val="0"/>
          <c:order val="0"/>
          <c:tx>
            <c:strRef>
              <c:f>Sheet1!$B$1</c:f>
              <c:strCache>
                <c:ptCount val="1"/>
                <c:pt idx="0">
                  <c:v>w  II półroczu 2017r.</c:v>
                </c:pt>
              </c:strCache>
            </c:strRef>
          </c:tx>
          <c:spPr>
            <a:solidFill>
              <a:schemeClr val="accent1">
                <a:alpha val="70000"/>
              </a:schemeClr>
            </a:solidFill>
            <a:ln>
              <a:noFill/>
            </a:ln>
            <a:effectLst/>
          </c:spPr>
          <c:invertIfNegative val="0"/>
          <c:dLbls>
            <c:numFmt formatCode="0.0" sourceLinked="0"/>
            <c:spPr>
              <a:noFill/>
              <a:ln w="2539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Województwo</c:v>
                </c:pt>
              </c:strCache>
            </c:strRef>
          </c:cat>
          <c:val>
            <c:numRef>
              <c:f>Sheet1!$B$2:$B$23</c:f>
              <c:numCache>
                <c:formatCode>0.0</c:formatCode>
                <c:ptCount val="22"/>
                <c:pt idx="0">
                  <c:v>100</c:v>
                </c:pt>
                <c:pt idx="1">
                  <c:v>120</c:v>
                </c:pt>
                <c:pt idx="2">
                  <c:v>120.68965517241379</c:v>
                </c:pt>
                <c:pt idx="3">
                  <c:v>108.88888888888889</c:v>
                </c:pt>
                <c:pt idx="4">
                  <c:v>142.30769230769232</c:v>
                </c:pt>
                <c:pt idx="5">
                  <c:v>130.35714285714286</c:v>
                </c:pt>
                <c:pt idx="6">
                  <c:v>114.28571428571428</c:v>
                </c:pt>
                <c:pt idx="7">
                  <c:v>107.14285714285714</c:v>
                </c:pt>
                <c:pt idx="8">
                  <c:v>104.08163265306123</c:v>
                </c:pt>
                <c:pt idx="9">
                  <c:v>94.73684210526315</c:v>
                </c:pt>
                <c:pt idx="10">
                  <c:v>85.714285714285708</c:v>
                </c:pt>
                <c:pt idx="11">
                  <c:v>120</c:v>
                </c:pt>
                <c:pt idx="12">
                  <c:v>125</c:v>
                </c:pt>
                <c:pt idx="13">
                  <c:v>95.652173913043484</c:v>
                </c:pt>
                <c:pt idx="14">
                  <c:v>118.18181818181819</c:v>
                </c:pt>
                <c:pt idx="15">
                  <c:v>113.57142857142857</c:v>
                </c:pt>
                <c:pt idx="16">
                  <c:v>128.03030303030303</c:v>
                </c:pt>
                <c:pt idx="17">
                  <c:v>126.78571428571428</c:v>
                </c:pt>
                <c:pt idx="18">
                  <c:v>120.68965517241379</c:v>
                </c:pt>
                <c:pt idx="19">
                  <c:v>128.81355932203388</c:v>
                </c:pt>
                <c:pt idx="20">
                  <c:v>90</c:v>
                </c:pt>
                <c:pt idx="21">
                  <c:v>118.39506172839506</c:v>
                </c:pt>
              </c:numCache>
            </c:numRef>
          </c:val>
          <c:extLst>
            <c:ext xmlns:c16="http://schemas.microsoft.com/office/drawing/2014/chart" uri="{C3380CC4-5D6E-409C-BE32-E72D297353CC}">
              <c16:uniqueId val="{00000000-EBAC-4476-A530-8437C5DFF3BC}"/>
            </c:ext>
          </c:extLst>
        </c:ser>
        <c:ser>
          <c:idx val="1"/>
          <c:order val="1"/>
          <c:tx>
            <c:strRef>
              <c:f>Sheet1!$C$1</c:f>
              <c:strCache>
                <c:ptCount val="1"/>
                <c:pt idx="0">
                  <c:v>w II półroczu 2018r.</c:v>
                </c:pt>
              </c:strCache>
            </c:strRef>
          </c:tx>
          <c:spPr>
            <a:solidFill>
              <a:schemeClr val="accent2">
                <a:alpha val="70000"/>
              </a:schemeClr>
            </a:solidFill>
            <a:ln>
              <a:noFill/>
            </a:ln>
            <a:effectLst/>
          </c:spPr>
          <c:invertIfNegative val="0"/>
          <c:dLbls>
            <c:dLbl>
              <c:idx val="0"/>
              <c:layout>
                <c:manualLayout>
                  <c:x val="-1.6412367105301806E-3"/>
                  <c:y val="2.1187591177057596E-5"/>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AC-4476-A530-8437C5DFF3BC}"/>
                </c:ext>
              </c:extLst>
            </c:dLbl>
            <c:spPr>
              <a:noFill/>
              <a:ln w="25393">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Województwo</c:v>
                </c:pt>
              </c:strCache>
            </c:strRef>
          </c:cat>
          <c:val>
            <c:numRef>
              <c:f>Sheet1!$C$2:$C$23</c:f>
              <c:numCache>
                <c:formatCode>0.0</c:formatCode>
                <c:ptCount val="22"/>
                <c:pt idx="0">
                  <c:v>100</c:v>
                </c:pt>
                <c:pt idx="1">
                  <c:v>135.29411764705884</c:v>
                </c:pt>
                <c:pt idx="2">
                  <c:v>81.818181818181827</c:v>
                </c:pt>
                <c:pt idx="3">
                  <c:v>110.00000000000001</c:v>
                </c:pt>
                <c:pt idx="4">
                  <c:v>120</c:v>
                </c:pt>
                <c:pt idx="5">
                  <c:v>109.09090909090908</c:v>
                </c:pt>
                <c:pt idx="6">
                  <c:v>125</c:v>
                </c:pt>
                <c:pt idx="7">
                  <c:v>140</c:v>
                </c:pt>
                <c:pt idx="8">
                  <c:v>97.674418604651152</c:v>
                </c:pt>
                <c:pt idx="9">
                  <c:v>83.333333333333343</c:v>
                </c:pt>
                <c:pt idx="10">
                  <c:v>100</c:v>
                </c:pt>
                <c:pt idx="11">
                  <c:v>107.69230769230769</c:v>
                </c:pt>
                <c:pt idx="12">
                  <c:v>137.5</c:v>
                </c:pt>
                <c:pt idx="13">
                  <c:v>100</c:v>
                </c:pt>
                <c:pt idx="14">
                  <c:v>95.833333333333343</c:v>
                </c:pt>
                <c:pt idx="15">
                  <c:v>110.5263157894737</c:v>
                </c:pt>
                <c:pt idx="16">
                  <c:v>127.02702702702702</c:v>
                </c:pt>
                <c:pt idx="17">
                  <c:v>148.64864864864865</c:v>
                </c:pt>
                <c:pt idx="18">
                  <c:v>128</c:v>
                </c:pt>
                <c:pt idx="19">
                  <c:v>116.21621621621621</c:v>
                </c:pt>
                <c:pt idx="20">
                  <c:v>175</c:v>
                </c:pt>
                <c:pt idx="21">
                  <c:v>116.23672230652504</c:v>
                </c:pt>
              </c:numCache>
            </c:numRef>
          </c:val>
          <c:extLst>
            <c:ext xmlns:c16="http://schemas.microsoft.com/office/drawing/2014/chart" uri="{C3380CC4-5D6E-409C-BE32-E72D297353CC}">
              <c16:uniqueId val="{00000002-EBAC-4476-A530-8437C5DFF3BC}"/>
            </c:ext>
          </c:extLst>
        </c:ser>
        <c:dLbls>
          <c:showLegendKey val="0"/>
          <c:showVal val="1"/>
          <c:showCatName val="0"/>
          <c:showSerName val="0"/>
          <c:showPercent val="0"/>
          <c:showBubbleSize val="0"/>
        </c:dLbls>
        <c:gapWidth val="50"/>
        <c:overlap val="100"/>
        <c:axId val="352561152"/>
        <c:axId val="352117888"/>
      </c:barChart>
      <c:catAx>
        <c:axId val="352561152"/>
        <c:scaling>
          <c:orientation val="maxMin"/>
        </c:scaling>
        <c:delete val="0"/>
        <c:axPos val="l"/>
        <c:numFmt formatCode="General" sourceLinked="1"/>
        <c:majorTickMark val="none"/>
        <c:minorTickMark val="none"/>
        <c:tickLblPos val="nextTo"/>
        <c:spPr>
          <a:noFill/>
          <a:ln w="9522" cap="flat" cmpd="sng" algn="ctr">
            <a:solidFill>
              <a:schemeClr val="tx1">
                <a:lumMod val="25000"/>
                <a:lumOff val="75000"/>
              </a:schemeClr>
            </a:solidFill>
            <a:round/>
            <a:headEnd type="none" w="sm" len="sm"/>
            <a:tailEnd type="none" w="sm" len="sm"/>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117888"/>
        <c:crosses val="autoZero"/>
        <c:auto val="1"/>
        <c:lblAlgn val="ctr"/>
        <c:lblOffset val="140"/>
        <c:noMultiLvlLbl val="0"/>
      </c:catAx>
      <c:valAx>
        <c:axId val="352117888"/>
        <c:scaling>
          <c:orientation val="minMax"/>
        </c:scaling>
        <c:delete val="0"/>
        <c:axPos val="b"/>
        <c:majorGridlines>
          <c:spPr>
            <a:ln w="9522"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 sourceLinked="1"/>
        <c:majorTickMark val="none"/>
        <c:minorTickMark val="none"/>
        <c:tickLblPos val="nextTo"/>
        <c:spPr>
          <a:ln w="6348">
            <a:noFill/>
          </a:ln>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561152"/>
        <c:crosses val="max"/>
        <c:crossBetween val="between"/>
      </c:valAx>
      <c:spPr>
        <a:noFill/>
        <a:ln w="25393">
          <a:noFill/>
        </a:ln>
      </c:spPr>
    </c:plotArea>
    <c:legend>
      <c:legendPos val="r"/>
      <c:layout>
        <c:manualLayout>
          <c:xMode val="edge"/>
          <c:yMode val="edge"/>
          <c:x val="0.28363047001620745"/>
          <c:y val="0.95297805642633227"/>
          <c:w val="0.4327390599675851"/>
          <c:h val="3.4482758620689655E-2"/>
        </c:manualLayout>
      </c:layout>
      <c:overlay val="0"/>
      <c:spPr>
        <a:noFill/>
        <a:ln w="2539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95" b="1" i="0" u="none" strike="noStrike" kern="1200" baseline="0">
                <a:solidFill>
                  <a:schemeClr val="tx1">
                    <a:lumMod val="65000"/>
                    <a:lumOff val="35000"/>
                  </a:schemeClr>
                </a:solidFill>
                <a:latin typeface="+mn-lt"/>
                <a:ea typeface="+mn-ea"/>
                <a:cs typeface="+mn-cs"/>
              </a:defRPr>
            </a:pPr>
            <a:r>
              <a:rPr lang="pl-PL" sz="1295"/>
              <a:t>Wypadki w miesiącach za II półrocza 2016 - 2018</a:t>
            </a:r>
          </a:p>
        </c:rich>
      </c:tx>
      <c:overlay val="0"/>
      <c:spPr>
        <a:noFill/>
        <a:ln w="23499">
          <a:noFill/>
        </a:ln>
      </c:spPr>
    </c:title>
    <c:autoTitleDeleted val="0"/>
    <c:plotArea>
      <c:layout>
        <c:manualLayout>
          <c:layoutTarget val="inner"/>
          <c:xMode val="edge"/>
          <c:yMode val="edge"/>
          <c:x val="0.12151206735635509"/>
          <c:y val="7.105719237435007E-2"/>
          <c:w val="0.83404345168456628"/>
          <c:h val="0.8173656535253917"/>
        </c:manualLayout>
      </c:layout>
      <c:barChart>
        <c:barDir val="bar"/>
        <c:grouping val="clustered"/>
        <c:varyColors val="0"/>
        <c:ser>
          <c:idx val="2"/>
          <c:order val="0"/>
          <c:tx>
            <c:strRef>
              <c:f>Sheet1!$B$1</c:f>
              <c:strCache>
                <c:ptCount val="1"/>
                <c:pt idx="0">
                  <c:v>II półrocze 2016r.</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w="23499">
                <a:noFill/>
              </a:ln>
            </c:spPr>
            <c:txPr>
              <a:bodyPr rot="0" spcFirstLastPara="1" vertOverflow="ellipsis" vert="horz" wrap="square" lIns="38100" tIns="19050" rIns="38100" bIns="19050" anchor="ctr" anchorCtr="1">
                <a:spAutoFit/>
              </a:bodyPr>
              <a:lstStyle/>
              <a:p>
                <a:pPr>
                  <a:defRPr sz="833"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Lipiec</c:v>
                </c:pt>
                <c:pt idx="1">
                  <c:v>Sierpień</c:v>
                </c:pt>
                <c:pt idx="2">
                  <c:v>Wrzesień</c:v>
                </c:pt>
                <c:pt idx="3">
                  <c:v>Październik</c:v>
                </c:pt>
                <c:pt idx="4">
                  <c:v>Listopad</c:v>
                </c:pt>
                <c:pt idx="5">
                  <c:v>Grudzień</c:v>
                </c:pt>
              </c:strCache>
            </c:strRef>
          </c:cat>
          <c:val>
            <c:numRef>
              <c:f>Sheet1!$B$2:$B$7</c:f>
              <c:numCache>
                <c:formatCode>General</c:formatCode>
                <c:ptCount val="6"/>
                <c:pt idx="0">
                  <c:v>164</c:v>
                </c:pt>
                <c:pt idx="1">
                  <c:v>202</c:v>
                </c:pt>
                <c:pt idx="2">
                  <c:v>162</c:v>
                </c:pt>
                <c:pt idx="3">
                  <c:v>157</c:v>
                </c:pt>
                <c:pt idx="4">
                  <c:v>124</c:v>
                </c:pt>
                <c:pt idx="5">
                  <c:v>135</c:v>
                </c:pt>
              </c:numCache>
            </c:numRef>
          </c:val>
          <c:extLst>
            <c:ext xmlns:c16="http://schemas.microsoft.com/office/drawing/2014/chart" uri="{C3380CC4-5D6E-409C-BE32-E72D297353CC}">
              <c16:uniqueId val="{00000000-8A48-46F1-A45E-F808458A9206}"/>
            </c:ext>
          </c:extLst>
        </c:ser>
        <c:ser>
          <c:idx val="0"/>
          <c:order val="1"/>
          <c:tx>
            <c:strRef>
              <c:f>Sheet1!$C$1</c:f>
              <c:strCache>
                <c:ptCount val="1"/>
                <c:pt idx="0">
                  <c:v>II półrocze 2017r.</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w="23499">
                <a:noFill/>
              </a:ln>
            </c:spPr>
            <c:txPr>
              <a:bodyPr rot="0" spcFirstLastPara="1" vertOverflow="ellipsis" vert="horz" wrap="square" lIns="38100" tIns="19050" rIns="38100" bIns="19050" anchor="ctr" anchorCtr="1">
                <a:spAutoFit/>
              </a:bodyPr>
              <a:lstStyle/>
              <a:p>
                <a:pPr>
                  <a:defRPr sz="833"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Lipiec</c:v>
                </c:pt>
                <c:pt idx="1">
                  <c:v>Sierpień</c:v>
                </c:pt>
                <c:pt idx="2">
                  <c:v>Wrzesień</c:v>
                </c:pt>
                <c:pt idx="3">
                  <c:v>Październik</c:v>
                </c:pt>
                <c:pt idx="4">
                  <c:v>Listopad</c:v>
                </c:pt>
                <c:pt idx="5">
                  <c:v>Grudzień</c:v>
                </c:pt>
              </c:strCache>
            </c:strRef>
          </c:cat>
          <c:val>
            <c:numRef>
              <c:f>Sheet1!$C$2:$C$7</c:f>
              <c:numCache>
                <c:formatCode>General</c:formatCode>
                <c:ptCount val="6"/>
                <c:pt idx="0">
                  <c:v>152</c:v>
                </c:pt>
                <c:pt idx="1">
                  <c:v>128</c:v>
                </c:pt>
                <c:pt idx="2">
                  <c:v>142</c:v>
                </c:pt>
                <c:pt idx="3">
                  <c:v>143</c:v>
                </c:pt>
                <c:pt idx="4">
                  <c:v>124</c:v>
                </c:pt>
                <c:pt idx="5">
                  <c:v>121</c:v>
                </c:pt>
              </c:numCache>
            </c:numRef>
          </c:val>
          <c:extLst>
            <c:ext xmlns:c16="http://schemas.microsoft.com/office/drawing/2014/chart" uri="{C3380CC4-5D6E-409C-BE32-E72D297353CC}">
              <c16:uniqueId val="{00000001-8A48-46F1-A45E-F808458A9206}"/>
            </c:ext>
          </c:extLst>
        </c:ser>
        <c:ser>
          <c:idx val="1"/>
          <c:order val="2"/>
          <c:tx>
            <c:strRef>
              <c:f>Sheet1!$D$1</c:f>
              <c:strCache>
                <c:ptCount val="1"/>
                <c:pt idx="0">
                  <c:v>II półrocze 2018r.</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w="23499">
                <a:noFill/>
              </a:ln>
            </c:spPr>
            <c:txPr>
              <a:bodyPr rot="0" spcFirstLastPara="1" vertOverflow="ellipsis" vert="horz" wrap="square" lIns="38100" tIns="19050" rIns="38100" bIns="19050" anchor="ctr" anchorCtr="1">
                <a:spAutoFit/>
              </a:bodyPr>
              <a:lstStyle/>
              <a:p>
                <a:pPr>
                  <a:defRPr sz="833"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Lipiec</c:v>
                </c:pt>
                <c:pt idx="1">
                  <c:v>Sierpień</c:v>
                </c:pt>
                <c:pt idx="2">
                  <c:v>Wrzesień</c:v>
                </c:pt>
                <c:pt idx="3">
                  <c:v>Październik</c:v>
                </c:pt>
                <c:pt idx="4">
                  <c:v>Listopad</c:v>
                </c:pt>
                <c:pt idx="5">
                  <c:v>Grudzień</c:v>
                </c:pt>
              </c:strCache>
            </c:strRef>
          </c:cat>
          <c:val>
            <c:numRef>
              <c:f>Sheet1!$D$2:$D$7</c:f>
              <c:numCache>
                <c:formatCode>General</c:formatCode>
                <c:ptCount val="6"/>
                <c:pt idx="0">
                  <c:v>118</c:v>
                </c:pt>
                <c:pt idx="1">
                  <c:v>113</c:v>
                </c:pt>
                <c:pt idx="2">
                  <c:v>123</c:v>
                </c:pt>
                <c:pt idx="3">
                  <c:v>127</c:v>
                </c:pt>
                <c:pt idx="4">
                  <c:v>86</c:v>
                </c:pt>
                <c:pt idx="5">
                  <c:v>92</c:v>
                </c:pt>
              </c:numCache>
            </c:numRef>
          </c:val>
          <c:extLst>
            <c:ext xmlns:c16="http://schemas.microsoft.com/office/drawing/2014/chart" uri="{C3380CC4-5D6E-409C-BE32-E72D297353CC}">
              <c16:uniqueId val="{00000002-8A48-46F1-A45E-F808458A9206}"/>
            </c:ext>
          </c:extLst>
        </c:ser>
        <c:dLbls>
          <c:showLegendKey val="0"/>
          <c:showVal val="1"/>
          <c:showCatName val="0"/>
          <c:showSerName val="0"/>
          <c:showPercent val="0"/>
          <c:showBubbleSize val="0"/>
        </c:dLbls>
        <c:gapWidth val="115"/>
        <c:overlap val="-20"/>
        <c:axId val="352562688"/>
        <c:axId val="351819968"/>
      </c:barChart>
      <c:catAx>
        <c:axId val="352562688"/>
        <c:scaling>
          <c:orientation val="maxMin"/>
        </c:scaling>
        <c:delete val="0"/>
        <c:axPos val="l"/>
        <c:numFmt formatCode="General" sourceLinked="1"/>
        <c:majorTickMark val="none"/>
        <c:minorTickMark val="none"/>
        <c:tickLblPos val="nextTo"/>
        <c:spPr>
          <a:noFill/>
          <a:ln w="11749" cap="flat" cmpd="sng" algn="ctr">
            <a:solidFill>
              <a:schemeClr val="tx1">
                <a:lumMod val="15000"/>
                <a:lumOff val="85000"/>
              </a:schemeClr>
            </a:solidFill>
            <a:round/>
          </a:ln>
          <a:effectLst/>
        </c:spPr>
        <c:txPr>
          <a:bodyPr rot="0" spcFirstLastPara="1" vertOverflow="ellipsis" wrap="square" anchor="ctr" anchorCtr="1"/>
          <a:lstStyle/>
          <a:p>
            <a:pPr>
              <a:defRPr sz="833" b="0" i="0" u="none" strike="noStrike" kern="1200" baseline="0">
                <a:solidFill>
                  <a:schemeClr val="tx1">
                    <a:lumMod val="65000"/>
                    <a:lumOff val="35000"/>
                  </a:schemeClr>
                </a:solidFill>
                <a:latin typeface="+mn-lt"/>
                <a:ea typeface="+mn-ea"/>
                <a:cs typeface="+mn-cs"/>
              </a:defRPr>
            </a:pPr>
            <a:endParaRPr lang="pl-PL"/>
          </a:p>
        </c:txPr>
        <c:crossAx val="351819968"/>
        <c:crosses val="autoZero"/>
        <c:auto val="1"/>
        <c:lblAlgn val="ctr"/>
        <c:lblOffset val="180"/>
        <c:tickLblSkip val="1"/>
        <c:tickMarkSkip val="1"/>
        <c:noMultiLvlLbl val="0"/>
      </c:catAx>
      <c:valAx>
        <c:axId val="351819968"/>
        <c:scaling>
          <c:orientation val="minMax"/>
          <c:min val="0"/>
        </c:scaling>
        <c:delete val="0"/>
        <c:axPos val="b"/>
        <c:majorGridlines>
          <c:spPr>
            <a:ln w="8812" cap="flat" cmpd="sng" algn="ctr">
              <a:solidFill>
                <a:schemeClr val="tx1">
                  <a:lumMod val="15000"/>
                  <a:lumOff val="85000"/>
                </a:schemeClr>
              </a:solidFill>
              <a:round/>
            </a:ln>
            <a:effectLst/>
          </c:spPr>
        </c:majorGridlines>
        <c:numFmt formatCode="General" sourceLinked="1"/>
        <c:majorTickMark val="none"/>
        <c:minorTickMark val="none"/>
        <c:tickLblPos val="nextTo"/>
        <c:spPr>
          <a:ln w="5875">
            <a:noFill/>
          </a:ln>
        </c:spPr>
        <c:txPr>
          <a:bodyPr rot="0" spcFirstLastPara="1" vertOverflow="ellipsis" wrap="square" anchor="ctr" anchorCtr="1"/>
          <a:lstStyle/>
          <a:p>
            <a:pPr>
              <a:defRPr sz="833" b="0" i="0" u="none" strike="noStrike" kern="1200" baseline="0">
                <a:solidFill>
                  <a:schemeClr val="tx1">
                    <a:lumMod val="65000"/>
                    <a:lumOff val="35000"/>
                  </a:schemeClr>
                </a:solidFill>
                <a:latin typeface="+mn-lt"/>
                <a:ea typeface="+mn-ea"/>
                <a:cs typeface="+mn-cs"/>
              </a:defRPr>
            </a:pPr>
            <a:endParaRPr lang="pl-PL"/>
          </a:p>
        </c:txPr>
        <c:crossAx val="352562688"/>
        <c:crosses val="max"/>
        <c:crossBetween val="between"/>
        <c:majorUnit val="25"/>
        <c:minorUnit val="5"/>
      </c:valAx>
      <c:spPr>
        <a:noFill/>
        <a:ln w="23499">
          <a:noFill/>
        </a:ln>
      </c:spPr>
    </c:plotArea>
    <c:legend>
      <c:legendPos val="b"/>
      <c:overlay val="0"/>
      <c:spPr>
        <a:noFill/>
        <a:ln w="23499">
          <a:noFill/>
        </a:ln>
      </c:spPr>
      <c:txPr>
        <a:bodyPr rot="0" spcFirstLastPara="1" vertOverflow="ellipsis" vert="horz" wrap="square" anchor="ctr" anchorCtr="1"/>
        <a:lstStyle/>
        <a:p>
          <a:pPr>
            <a:defRPr sz="833"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8812"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1" b="1" i="0" u="none" strike="noStrike" kern="1200" baseline="0">
                <a:solidFill>
                  <a:schemeClr val="tx1">
                    <a:lumMod val="65000"/>
                    <a:lumOff val="35000"/>
                  </a:schemeClr>
                </a:solidFill>
                <a:latin typeface="+mn-lt"/>
                <a:ea typeface="+mn-ea"/>
                <a:cs typeface="+mn-cs"/>
              </a:defRPr>
            </a:pPr>
            <a:r>
              <a:rPr lang="pl-PL"/>
              <a:t>Wypadki w II półroczach lat 2016-2018 według dni tygodnia</a:t>
            </a:r>
          </a:p>
        </c:rich>
      </c:tx>
      <c:overlay val="0"/>
      <c:spPr>
        <a:noFill/>
        <a:ln w="25412">
          <a:noFill/>
        </a:ln>
      </c:spPr>
    </c:title>
    <c:autoTitleDeleted val="0"/>
    <c:plotArea>
      <c:layout>
        <c:manualLayout>
          <c:layoutTarget val="inner"/>
          <c:xMode val="edge"/>
          <c:yMode val="edge"/>
          <c:x val="0.14379696781323395"/>
          <c:y val="7.105719237435007E-2"/>
          <c:w val="0.81175853018372723"/>
          <c:h val="0.8173656535253917"/>
        </c:manualLayout>
      </c:layout>
      <c:barChart>
        <c:barDir val="bar"/>
        <c:grouping val="clustered"/>
        <c:varyColors val="0"/>
        <c:ser>
          <c:idx val="2"/>
          <c:order val="0"/>
          <c:tx>
            <c:strRef>
              <c:f>Sheet1!$B$1</c:f>
              <c:strCache>
                <c:ptCount val="1"/>
                <c:pt idx="0">
                  <c:v>II półrocze 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113</c:v>
                </c:pt>
                <c:pt idx="1">
                  <c:v>135</c:v>
                </c:pt>
                <c:pt idx="2">
                  <c:v>113</c:v>
                </c:pt>
                <c:pt idx="3">
                  <c:v>165</c:v>
                </c:pt>
                <c:pt idx="4">
                  <c:v>156</c:v>
                </c:pt>
                <c:pt idx="5">
                  <c:v>146</c:v>
                </c:pt>
                <c:pt idx="6">
                  <c:v>116</c:v>
                </c:pt>
              </c:numCache>
            </c:numRef>
          </c:val>
          <c:extLst>
            <c:ext xmlns:c16="http://schemas.microsoft.com/office/drawing/2014/chart" uri="{C3380CC4-5D6E-409C-BE32-E72D297353CC}">
              <c16:uniqueId val="{00000000-E203-4A21-8E5A-D8CD18B0A0B4}"/>
            </c:ext>
          </c:extLst>
        </c:ser>
        <c:ser>
          <c:idx val="0"/>
          <c:order val="1"/>
          <c:tx>
            <c:strRef>
              <c:f>Sheet1!$C$1</c:f>
              <c:strCache>
                <c:ptCount val="1"/>
                <c:pt idx="0">
                  <c:v>II półrocze 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128</c:v>
                </c:pt>
                <c:pt idx="1">
                  <c:v>116</c:v>
                </c:pt>
                <c:pt idx="2">
                  <c:v>95</c:v>
                </c:pt>
                <c:pt idx="3">
                  <c:v>110</c:v>
                </c:pt>
                <c:pt idx="4">
                  <c:v>115</c:v>
                </c:pt>
                <c:pt idx="5">
                  <c:v>140</c:v>
                </c:pt>
                <c:pt idx="6">
                  <c:v>106</c:v>
                </c:pt>
              </c:numCache>
            </c:numRef>
          </c:val>
          <c:extLst>
            <c:ext xmlns:c16="http://schemas.microsoft.com/office/drawing/2014/chart" uri="{C3380CC4-5D6E-409C-BE32-E72D297353CC}">
              <c16:uniqueId val="{00000001-E203-4A21-8E5A-D8CD18B0A0B4}"/>
            </c:ext>
          </c:extLst>
        </c:ser>
        <c:ser>
          <c:idx val="1"/>
          <c:order val="2"/>
          <c:tx>
            <c:strRef>
              <c:f>Sheet1!$D$1</c:f>
              <c:strCache>
                <c:ptCount val="1"/>
                <c:pt idx="0">
                  <c:v>II półrocze 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w="25412">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103</c:v>
                </c:pt>
                <c:pt idx="1">
                  <c:v>98</c:v>
                </c:pt>
                <c:pt idx="2">
                  <c:v>86</c:v>
                </c:pt>
                <c:pt idx="3">
                  <c:v>86</c:v>
                </c:pt>
                <c:pt idx="4">
                  <c:v>96</c:v>
                </c:pt>
                <c:pt idx="5">
                  <c:v>102</c:v>
                </c:pt>
                <c:pt idx="6">
                  <c:v>88</c:v>
                </c:pt>
              </c:numCache>
            </c:numRef>
          </c:val>
          <c:extLst>
            <c:ext xmlns:c16="http://schemas.microsoft.com/office/drawing/2014/chart" uri="{C3380CC4-5D6E-409C-BE32-E72D297353CC}">
              <c16:uniqueId val="{00000002-E203-4A21-8E5A-D8CD18B0A0B4}"/>
            </c:ext>
          </c:extLst>
        </c:ser>
        <c:dLbls>
          <c:showLegendKey val="0"/>
          <c:showVal val="1"/>
          <c:showCatName val="0"/>
          <c:showSerName val="0"/>
          <c:showPercent val="0"/>
          <c:showBubbleSize val="0"/>
        </c:dLbls>
        <c:gapWidth val="115"/>
        <c:overlap val="-20"/>
        <c:axId val="352798208"/>
        <c:axId val="352121920"/>
      </c:barChart>
      <c:catAx>
        <c:axId val="352798208"/>
        <c:scaling>
          <c:orientation val="maxMin"/>
        </c:scaling>
        <c:delete val="0"/>
        <c:axPos val="l"/>
        <c:numFmt formatCode="General" sourceLinked="1"/>
        <c:majorTickMark val="none"/>
        <c:minorTickMark val="none"/>
        <c:tickLblPos val="nextTo"/>
        <c:spPr>
          <a:noFill/>
          <a:ln w="12706"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121920"/>
        <c:crosses val="autoZero"/>
        <c:auto val="1"/>
        <c:lblAlgn val="ctr"/>
        <c:lblOffset val="180"/>
        <c:tickLblSkip val="1"/>
        <c:tickMarkSkip val="1"/>
        <c:noMultiLvlLbl val="0"/>
      </c:catAx>
      <c:valAx>
        <c:axId val="352121920"/>
        <c:scaling>
          <c:orientation val="minMax"/>
          <c:min val="0"/>
        </c:scaling>
        <c:delete val="0"/>
        <c:axPos val="b"/>
        <c:majorGridlines>
          <c:spPr>
            <a:ln w="9530" cap="flat" cmpd="sng" algn="ctr">
              <a:solidFill>
                <a:schemeClr val="tx1">
                  <a:lumMod val="15000"/>
                  <a:lumOff val="85000"/>
                </a:schemeClr>
              </a:solidFill>
              <a:round/>
            </a:ln>
            <a:effectLst/>
          </c:spPr>
        </c:majorGridlines>
        <c:numFmt formatCode="General" sourceLinked="1"/>
        <c:majorTickMark val="none"/>
        <c:minorTickMark val="none"/>
        <c:tickLblPos val="nextTo"/>
        <c:spPr>
          <a:ln w="6353">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798208"/>
        <c:crosses val="max"/>
        <c:crossBetween val="between"/>
        <c:majorUnit val="25"/>
        <c:minorUnit val="5"/>
      </c:valAx>
      <c:spPr>
        <a:noFill/>
        <a:ln w="25412">
          <a:noFill/>
        </a:ln>
      </c:spPr>
    </c:plotArea>
    <c:legend>
      <c:legendPos val="b"/>
      <c:overlay val="0"/>
      <c:spPr>
        <a:noFill/>
        <a:ln w="2541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30"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według pory doby w II półroczach lat 2016-2018</a:t>
            </a:r>
          </a:p>
        </c:rich>
      </c:tx>
      <c:overlay val="0"/>
      <c:spPr>
        <a:noFill/>
        <a:ln w="25396">
          <a:noFill/>
        </a:ln>
      </c:spPr>
    </c:title>
    <c:autoTitleDeleted val="0"/>
    <c:plotArea>
      <c:layout>
        <c:manualLayout>
          <c:layoutTarget val="inner"/>
          <c:xMode val="edge"/>
          <c:yMode val="edge"/>
          <c:x val="0.11726384364820847"/>
          <c:y val="6.2695924764890276E-2"/>
          <c:w val="0.83876221498371339"/>
          <c:h val="0.81191222570532917"/>
        </c:manualLayout>
      </c:layout>
      <c:barChart>
        <c:barDir val="bar"/>
        <c:grouping val="clustered"/>
        <c:varyColors val="0"/>
        <c:ser>
          <c:idx val="2"/>
          <c:order val="0"/>
          <c:tx>
            <c:strRef>
              <c:f>Sheet1!$B$1</c:f>
              <c:strCache>
                <c:ptCount val="1"/>
                <c:pt idx="0">
                  <c:v>I półrocze 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w="2539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Sheet1!$B$2:$B$25</c:f>
              <c:numCache>
                <c:formatCode>General</c:formatCode>
                <c:ptCount val="24"/>
                <c:pt idx="0">
                  <c:v>8</c:v>
                </c:pt>
                <c:pt idx="1">
                  <c:v>9</c:v>
                </c:pt>
                <c:pt idx="2">
                  <c:v>5</c:v>
                </c:pt>
                <c:pt idx="3">
                  <c:v>3</c:v>
                </c:pt>
                <c:pt idx="4">
                  <c:v>5</c:v>
                </c:pt>
                <c:pt idx="5">
                  <c:v>17</c:v>
                </c:pt>
                <c:pt idx="6">
                  <c:v>49</c:v>
                </c:pt>
                <c:pt idx="7">
                  <c:v>38</c:v>
                </c:pt>
                <c:pt idx="8">
                  <c:v>37</c:v>
                </c:pt>
                <c:pt idx="9">
                  <c:v>41</c:v>
                </c:pt>
                <c:pt idx="10">
                  <c:v>65</c:v>
                </c:pt>
                <c:pt idx="11">
                  <c:v>57</c:v>
                </c:pt>
                <c:pt idx="12">
                  <c:v>45</c:v>
                </c:pt>
                <c:pt idx="13">
                  <c:v>67</c:v>
                </c:pt>
                <c:pt idx="14">
                  <c:v>82</c:v>
                </c:pt>
                <c:pt idx="15">
                  <c:v>78</c:v>
                </c:pt>
                <c:pt idx="16">
                  <c:v>69</c:v>
                </c:pt>
                <c:pt idx="17">
                  <c:v>65</c:v>
                </c:pt>
                <c:pt idx="18">
                  <c:v>59</c:v>
                </c:pt>
                <c:pt idx="19">
                  <c:v>48</c:v>
                </c:pt>
                <c:pt idx="20">
                  <c:v>41</c:v>
                </c:pt>
                <c:pt idx="21">
                  <c:v>19</c:v>
                </c:pt>
                <c:pt idx="22">
                  <c:v>27</c:v>
                </c:pt>
                <c:pt idx="23">
                  <c:v>10</c:v>
                </c:pt>
              </c:numCache>
            </c:numRef>
          </c:val>
          <c:extLst>
            <c:ext xmlns:c16="http://schemas.microsoft.com/office/drawing/2014/chart" uri="{C3380CC4-5D6E-409C-BE32-E72D297353CC}">
              <c16:uniqueId val="{00000000-7809-42AA-855E-08827A92992E}"/>
            </c:ext>
          </c:extLst>
        </c:ser>
        <c:ser>
          <c:idx val="0"/>
          <c:order val="1"/>
          <c:tx>
            <c:strRef>
              <c:f>Sheet1!$C$1</c:f>
              <c:strCache>
                <c:ptCount val="1"/>
                <c:pt idx="0">
                  <c:v>II półrocze 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w="2539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Sheet1!$C$2:$C$25</c:f>
              <c:numCache>
                <c:formatCode>General</c:formatCode>
                <c:ptCount val="24"/>
                <c:pt idx="0">
                  <c:v>6</c:v>
                </c:pt>
                <c:pt idx="1">
                  <c:v>5</c:v>
                </c:pt>
                <c:pt idx="2">
                  <c:v>10</c:v>
                </c:pt>
                <c:pt idx="3">
                  <c:v>6</c:v>
                </c:pt>
                <c:pt idx="4">
                  <c:v>5</c:v>
                </c:pt>
                <c:pt idx="5">
                  <c:v>21</c:v>
                </c:pt>
                <c:pt idx="6">
                  <c:v>33</c:v>
                </c:pt>
                <c:pt idx="7">
                  <c:v>29</c:v>
                </c:pt>
                <c:pt idx="8">
                  <c:v>33</c:v>
                </c:pt>
                <c:pt idx="9">
                  <c:v>39</c:v>
                </c:pt>
                <c:pt idx="10">
                  <c:v>48</c:v>
                </c:pt>
                <c:pt idx="11">
                  <c:v>48</c:v>
                </c:pt>
                <c:pt idx="12">
                  <c:v>45</c:v>
                </c:pt>
                <c:pt idx="13">
                  <c:v>52</c:v>
                </c:pt>
                <c:pt idx="14">
                  <c:v>53</c:v>
                </c:pt>
                <c:pt idx="15">
                  <c:v>63</c:v>
                </c:pt>
                <c:pt idx="16">
                  <c:v>76</c:v>
                </c:pt>
                <c:pt idx="17">
                  <c:v>58</c:v>
                </c:pt>
                <c:pt idx="18">
                  <c:v>52</c:v>
                </c:pt>
                <c:pt idx="19">
                  <c:v>37</c:v>
                </c:pt>
                <c:pt idx="20">
                  <c:v>27</c:v>
                </c:pt>
                <c:pt idx="21">
                  <c:v>26</c:v>
                </c:pt>
                <c:pt idx="22">
                  <c:v>25</c:v>
                </c:pt>
                <c:pt idx="23">
                  <c:v>13</c:v>
                </c:pt>
              </c:numCache>
            </c:numRef>
          </c:val>
          <c:extLst>
            <c:ext xmlns:c16="http://schemas.microsoft.com/office/drawing/2014/chart" uri="{C3380CC4-5D6E-409C-BE32-E72D297353CC}">
              <c16:uniqueId val="{00000001-7809-42AA-855E-08827A92992E}"/>
            </c:ext>
          </c:extLst>
        </c:ser>
        <c:ser>
          <c:idx val="1"/>
          <c:order val="2"/>
          <c:tx>
            <c:strRef>
              <c:f>Sheet1!$D$1</c:f>
              <c:strCache>
                <c:ptCount val="1"/>
                <c:pt idx="0">
                  <c:v>II półrocze 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w="25396">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Sheet1!$A$2:$A$25</c:f>
              <c:strCache>
                <c:ptCount val="24"/>
                <c:pt idx="0">
                  <c:v> 00 - 00.59</c:v>
                </c:pt>
                <c:pt idx="1">
                  <c:v> 01 - 01.59</c:v>
                </c:pt>
                <c:pt idx="2">
                  <c:v> 02 - 02.59</c:v>
                </c:pt>
                <c:pt idx="3">
                  <c:v> 03 - 03.59</c:v>
                </c:pt>
                <c:pt idx="4">
                  <c:v> 04 - 04.59</c:v>
                </c:pt>
                <c:pt idx="5">
                  <c:v> 05 - 05.59</c:v>
                </c:pt>
                <c:pt idx="6">
                  <c:v> 06 - 06.59</c:v>
                </c:pt>
                <c:pt idx="7">
                  <c:v> 07 - 07.59</c:v>
                </c:pt>
                <c:pt idx="8">
                  <c:v> 08 - 08.59</c:v>
                </c:pt>
                <c:pt idx="9">
                  <c:v> 09 - 09.59</c:v>
                </c:pt>
                <c:pt idx="10">
                  <c:v> 10 - 10.59</c:v>
                </c:pt>
                <c:pt idx="11">
                  <c:v> 11 - 11.59</c:v>
                </c:pt>
                <c:pt idx="12">
                  <c:v> 12 - 12.59</c:v>
                </c:pt>
                <c:pt idx="13">
                  <c:v> 13 - 13.59</c:v>
                </c:pt>
                <c:pt idx="14">
                  <c:v> 14 - 14.59</c:v>
                </c:pt>
                <c:pt idx="15">
                  <c:v> 15 - 15.59</c:v>
                </c:pt>
                <c:pt idx="16">
                  <c:v> 16 - 16.59</c:v>
                </c:pt>
                <c:pt idx="17">
                  <c:v> 17 - 17.59</c:v>
                </c:pt>
                <c:pt idx="18">
                  <c:v> 18 - 18.59</c:v>
                </c:pt>
                <c:pt idx="19">
                  <c:v> 19 - 19.59</c:v>
                </c:pt>
                <c:pt idx="20">
                  <c:v> 20 - 20.59</c:v>
                </c:pt>
                <c:pt idx="21">
                  <c:v> 21 - 21.59</c:v>
                </c:pt>
                <c:pt idx="22">
                  <c:v> 22 - 22.59</c:v>
                </c:pt>
                <c:pt idx="23">
                  <c:v> 23 - 23.59</c:v>
                </c:pt>
              </c:strCache>
            </c:strRef>
          </c:cat>
          <c:val>
            <c:numRef>
              <c:f>Sheet1!$D$2:$D$25</c:f>
              <c:numCache>
                <c:formatCode>General</c:formatCode>
                <c:ptCount val="24"/>
                <c:pt idx="0">
                  <c:v>5</c:v>
                </c:pt>
                <c:pt idx="1">
                  <c:v>6</c:v>
                </c:pt>
                <c:pt idx="2">
                  <c:v>3</c:v>
                </c:pt>
                <c:pt idx="3">
                  <c:v>2</c:v>
                </c:pt>
                <c:pt idx="4">
                  <c:v>2</c:v>
                </c:pt>
                <c:pt idx="5">
                  <c:v>7</c:v>
                </c:pt>
                <c:pt idx="6">
                  <c:v>36</c:v>
                </c:pt>
                <c:pt idx="7">
                  <c:v>25</c:v>
                </c:pt>
                <c:pt idx="8">
                  <c:v>31</c:v>
                </c:pt>
                <c:pt idx="9">
                  <c:v>32</c:v>
                </c:pt>
                <c:pt idx="10">
                  <c:v>39</c:v>
                </c:pt>
                <c:pt idx="11">
                  <c:v>30</c:v>
                </c:pt>
                <c:pt idx="12">
                  <c:v>40</c:v>
                </c:pt>
                <c:pt idx="13">
                  <c:v>41</c:v>
                </c:pt>
                <c:pt idx="14">
                  <c:v>53</c:v>
                </c:pt>
                <c:pt idx="15">
                  <c:v>58</c:v>
                </c:pt>
                <c:pt idx="16">
                  <c:v>65</c:v>
                </c:pt>
                <c:pt idx="17">
                  <c:v>47</c:v>
                </c:pt>
                <c:pt idx="18">
                  <c:v>36</c:v>
                </c:pt>
                <c:pt idx="19">
                  <c:v>45</c:v>
                </c:pt>
                <c:pt idx="20">
                  <c:v>17</c:v>
                </c:pt>
                <c:pt idx="21">
                  <c:v>18</c:v>
                </c:pt>
                <c:pt idx="22">
                  <c:v>12</c:v>
                </c:pt>
                <c:pt idx="23">
                  <c:v>9</c:v>
                </c:pt>
              </c:numCache>
            </c:numRef>
          </c:val>
          <c:extLst>
            <c:ext xmlns:c16="http://schemas.microsoft.com/office/drawing/2014/chart" uri="{C3380CC4-5D6E-409C-BE32-E72D297353CC}">
              <c16:uniqueId val="{00000002-7809-42AA-855E-08827A92992E}"/>
            </c:ext>
          </c:extLst>
        </c:ser>
        <c:dLbls>
          <c:showLegendKey val="0"/>
          <c:showVal val="1"/>
          <c:showCatName val="0"/>
          <c:showSerName val="0"/>
          <c:showPercent val="0"/>
          <c:showBubbleSize val="0"/>
        </c:dLbls>
        <c:gapWidth val="115"/>
        <c:overlap val="-20"/>
        <c:axId val="352800256"/>
        <c:axId val="353059968"/>
      </c:barChart>
      <c:catAx>
        <c:axId val="352800256"/>
        <c:scaling>
          <c:orientation val="maxMin"/>
        </c:scaling>
        <c:delete val="0"/>
        <c:axPos val="l"/>
        <c:numFmt formatCode="General" sourceLinked="1"/>
        <c:majorTickMark val="none"/>
        <c:minorTickMark val="none"/>
        <c:tickLblPos val="nextTo"/>
        <c:spPr>
          <a:noFill/>
          <a:ln w="12698"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3059968"/>
        <c:crosses val="autoZero"/>
        <c:auto val="1"/>
        <c:lblAlgn val="ctr"/>
        <c:lblOffset val="180"/>
        <c:tickLblSkip val="1"/>
        <c:tickMarkSkip val="1"/>
        <c:noMultiLvlLbl val="0"/>
      </c:catAx>
      <c:valAx>
        <c:axId val="353059968"/>
        <c:scaling>
          <c:orientation val="minMax"/>
        </c:scaling>
        <c:delete val="0"/>
        <c:axPos val="b"/>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2800256"/>
        <c:crosses val="max"/>
        <c:crossBetween val="between"/>
      </c:valAx>
      <c:spPr>
        <a:noFill/>
        <a:ln w="25396">
          <a:noFill/>
        </a:ln>
      </c:spPr>
    </c:plotArea>
    <c:legend>
      <c:legendPos val="r"/>
      <c:layout>
        <c:manualLayout>
          <c:xMode val="edge"/>
          <c:yMode val="edge"/>
          <c:x val="0.23615635179153094"/>
          <c:y val="0.9561128526645768"/>
          <c:w val="0.52605863192182412"/>
          <c:h val="3.4482758620689655E-2"/>
        </c:manualLayout>
      </c:layout>
      <c:overlay val="0"/>
      <c:spPr>
        <a:noFill/>
        <a:ln w="25396">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8" b="1" i="0" u="none" strike="noStrike" kern="1200" cap="all" baseline="0">
                <a:solidFill>
                  <a:schemeClr val="tx1">
                    <a:lumMod val="65000"/>
                    <a:lumOff val="35000"/>
                  </a:schemeClr>
                </a:solidFill>
                <a:latin typeface="+mn-lt"/>
                <a:ea typeface="+mn-ea"/>
                <a:cs typeface="+mn-cs"/>
              </a:defRPr>
            </a:pPr>
            <a:r>
              <a:rPr lang="pl-PL" cap="none"/>
              <a:t>Wskaźniki % wypadków według ich rodzajów </a:t>
            </a:r>
          </a:p>
          <a:p>
            <a:pPr>
              <a:defRPr sz="1598" b="1" i="0" u="none" strike="noStrike" kern="1200" cap="all" baseline="0">
                <a:solidFill>
                  <a:schemeClr val="tx1">
                    <a:lumMod val="65000"/>
                    <a:lumOff val="35000"/>
                  </a:schemeClr>
                </a:solidFill>
                <a:latin typeface="+mn-lt"/>
                <a:ea typeface="+mn-ea"/>
                <a:cs typeface="+mn-cs"/>
              </a:defRPr>
            </a:pPr>
            <a:r>
              <a:rPr lang="pl-PL" cap="none"/>
              <a:t>w II półroczu 2018 roku</a:t>
            </a:r>
          </a:p>
        </c:rich>
      </c:tx>
      <c:layout>
        <c:manualLayout>
          <c:xMode val="edge"/>
          <c:yMode val="edge"/>
          <c:x val="0.17004288196369821"/>
          <c:y val="5.8635519783973786E-2"/>
        </c:manualLayout>
      </c:layout>
      <c:overlay val="0"/>
      <c:spPr>
        <a:noFill/>
        <a:ln w="25388">
          <a:noFill/>
        </a:ln>
      </c:spPr>
    </c:title>
    <c:autoTitleDeleted val="0"/>
    <c:view3D>
      <c:rotX val="30"/>
      <c:hPercent val="65"/>
      <c:rotY val="320"/>
      <c:rAngAx val="0"/>
    </c:view3D>
    <c:floor>
      <c:thickness val="0"/>
    </c:floor>
    <c:sideWall>
      <c:thickness val="0"/>
    </c:sideWall>
    <c:backWall>
      <c:thickness val="0"/>
    </c:backWall>
    <c:plotArea>
      <c:layout>
        <c:manualLayout>
          <c:layoutTarget val="inner"/>
          <c:xMode val="edge"/>
          <c:yMode val="edge"/>
          <c:x val="0.18760636820328286"/>
          <c:y val="0.33901123687664053"/>
          <c:w val="0.58787655868275956"/>
          <c:h val="0.50132680411415009"/>
        </c:manualLayout>
      </c:layout>
      <c:pie3DChart>
        <c:varyColors val="1"/>
        <c:ser>
          <c:idx val="0"/>
          <c:order val="0"/>
          <c:tx>
            <c:strRef>
              <c:f>Sheet1!$B$1</c:f>
              <c:strCache>
                <c:ptCount val="1"/>
                <c:pt idx="0">
                  <c:v>2018</c:v>
                </c:pt>
              </c:strCache>
            </c:strRef>
          </c:tx>
          <c:explosion val="1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C0B-4F53-A456-6AF736ED624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C0B-4F53-A456-6AF736ED624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9C0B-4F53-A456-6AF736ED624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9C0B-4F53-A456-6AF736ED624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9-9C0B-4F53-A456-6AF736ED624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B-9C0B-4F53-A456-6AF736ED624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D-9C0B-4F53-A456-6AF736ED624D}"/>
              </c:ext>
            </c:extLst>
          </c:dPt>
          <c:dPt>
            <c:idx val="7"/>
            <c:bubble3D val="0"/>
            <c:extLst>
              <c:ext xmlns:c16="http://schemas.microsoft.com/office/drawing/2014/chart" uri="{C3380CC4-5D6E-409C-BE32-E72D297353CC}">
                <c16:uniqueId val="{0000000E-9C0B-4F53-A456-6AF736ED624D}"/>
              </c:ext>
            </c:extLst>
          </c:dPt>
          <c:dLbls>
            <c:dLbl>
              <c:idx val="1"/>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3-9C0B-4F53-A456-6AF736ED624D}"/>
                </c:ext>
              </c:extLst>
            </c:dLbl>
            <c:dLbl>
              <c:idx val="2"/>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5-9C0B-4F53-A456-6AF736ED624D}"/>
                </c:ext>
              </c:extLst>
            </c:dLbl>
            <c:dLbl>
              <c:idx val="3"/>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7-9C0B-4F53-A456-6AF736ED624D}"/>
                </c:ext>
              </c:extLst>
            </c:dLbl>
            <c:dLbl>
              <c:idx val="4"/>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9-9C0B-4F53-A456-6AF736ED624D}"/>
                </c:ext>
              </c:extLst>
            </c:dLbl>
            <c:dLbl>
              <c:idx val="5"/>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B-9C0B-4F53-A456-6AF736ED624D}"/>
                </c:ext>
              </c:extLst>
            </c:dLbl>
            <c:dLbl>
              <c:idx val="6"/>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0D-9C0B-4F53-A456-6AF736ED624D}"/>
                </c:ext>
              </c:extLst>
            </c:dLbl>
            <c:numFmt formatCode="0.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1"/>
            <c:showVal val="0"/>
            <c:showCatName val="1"/>
            <c:showSerName val="0"/>
            <c:showPercent val="1"/>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Sheet1!$B$2:$B$9</c:f>
              <c:numCache>
                <c:formatCode>General</c:formatCode>
                <c:ptCount val="8"/>
                <c:pt idx="0">
                  <c:v>156</c:v>
                </c:pt>
                <c:pt idx="1">
                  <c:v>145</c:v>
                </c:pt>
                <c:pt idx="2">
                  <c:v>85</c:v>
                </c:pt>
                <c:pt idx="3">
                  <c:v>74</c:v>
                </c:pt>
                <c:pt idx="4">
                  <c:v>71</c:v>
                </c:pt>
                <c:pt idx="5">
                  <c:v>60</c:v>
                </c:pt>
                <c:pt idx="6">
                  <c:v>36</c:v>
                </c:pt>
                <c:pt idx="7">
                  <c:v>32</c:v>
                </c:pt>
              </c:numCache>
            </c:numRef>
          </c:val>
          <c:extLst>
            <c:ext xmlns:c16="http://schemas.microsoft.com/office/drawing/2014/chart" uri="{C3380CC4-5D6E-409C-BE32-E72D297353CC}">
              <c16:uniqueId val="{0000000F-9C0B-4F53-A456-6AF736ED624D}"/>
            </c:ext>
          </c:extLst>
        </c:ser>
        <c:ser>
          <c:idx val="1"/>
          <c:order val="1"/>
          <c:tx>
            <c:strRef>
              <c:f>Sheet1!$C$1</c:f>
              <c:strCache>
                <c:ptCount val="1"/>
              </c:strCache>
            </c:strRef>
          </c:tx>
          <c:explosion val="1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1-9C0B-4F53-A456-6AF736ED624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3-9C0B-4F53-A456-6AF736ED624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5-9C0B-4F53-A456-6AF736ED624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7-9C0B-4F53-A456-6AF736ED624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9-9C0B-4F53-A456-6AF736ED624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B-9C0B-4F53-A456-6AF736ED624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1D-9C0B-4F53-A456-6AF736ED624D}"/>
              </c:ext>
            </c:extLst>
          </c:dPt>
          <c:dPt>
            <c:idx val="7"/>
            <c:bubble3D val="0"/>
            <c:extLst>
              <c:ext xmlns:c16="http://schemas.microsoft.com/office/drawing/2014/chart" uri="{C3380CC4-5D6E-409C-BE32-E72D297353CC}">
                <c16:uniqueId val="{0000001E-9C0B-4F53-A456-6AF736ED624D}"/>
              </c:ext>
            </c:extLst>
          </c:dPt>
          <c:dLbls>
            <c:dLbl>
              <c:idx val="0"/>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1-9C0B-4F53-A456-6AF736ED624D}"/>
                </c:ext>
              </c:extLst>
            </c:dLbl>
            <c:dLbl>
              <c:idx val="2"/>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5-9C0B-4F53-A456-6AF736ED624D}"/>
                </c:ext>
              </c:extLst>
            </c:dLbl>
            <c:dLbl>
              <c:idx val="3"/>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7-9C0B-4F53-A456-6AF736ED624D}"/>
                </c:ext>
              </c:extLst>
            </c:dLbl>
            <c:dLbl>
              <c:idx val="4"/>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9-9C0B-4F53-A456-6AF736ED624D}"/>
                </c:ext>
              </c:extLst>
            </c:dLbl>
            <c:dLbl>
              <c:idx val="5"/>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B-9C0B-4F53-A456-6AF736ED624D}"/>
                </c:ext>
              </c:extLst>
            </c:dLbl>
            <c:dLbl>
              <c:idx val="6"/>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1D-9C0B-4F53-A456-6AF736ED624D}"/>
                </c:ext>
              </c:extLst>
            </c:dLbl>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1"/>
            <c:showVal val="0"/>
            <c:showCatName val="1"/>
            <c:showSerName val="0"/>
            <c:showPercent val="1"/>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Sheet1!$C$2:$C$9</c:f>
              <c:numCache>
                <c:formatCode>General</c:formatCode>
                <c:ptCount val="8"/>
              </c:numCache>
            </c:numRef>
          </c:val>
          <c:extLst>
            <c:ext xmlns:c16="http://schemas.microsoft.com/office/drawing/2014/chart" uri="{C3380CC4-5D6E-409C-BE32-E72D297353CC}">
              <c16:uniqueId val="{0000001F-9C0B-4F53-A456-6AF736ED624D}"/>
            </c:ext>
          </c:extLst>
        </c:ser>
        <c:ser>
          <c:idx val="2"/>
          <c:order val="2"/>
          <c:tx>
            <c:strRef>
              <c:f>Sheet1!$D$1</c:f>
              <c:strCache>
                <c:ptCount val="1"/>
              </c:strCache>
            </c:strRef>
          </c:tx>
          <c:explosion val="1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1-9C0B-4F53-A456-6AF736ED624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3-9C0B-4F53-A456-6AF736ED624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5-9C0B-4F53-A456-6AF736ED624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7-9C0B-4F53-A456-6AF736ED624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9-9C0B-4F53-A456-6AF736ED624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B-9C0B-4F53-A456-6AF736ED624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2D-9C0B-4F53-A456-6AF736ED624D}"/>
              </c:ext>
            </c:extLst>
          </c:dPt>
          <c:dPt>
            <c:idx val="7"/>
            <c:bubble3D val="0"/>
            <c:extLst>
              <c:ext xmlns:c16="http://schemas.microsoft.com/office/drawing/2014/chart" uri="{C3380CC4-5D6E-409C-BE32-E72D297353CC}">
                <c16:uniqueId val="{0000002E-9C0B-4F53-A456-6AF736ED624D}"/>
              </c:ext>
            </c:extLst>
          </c:dPt>
          <c:dLbls>
            <c:dLbl>
              <c:idx val="0"/>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1-9C0B-4F53-A456-6AF736ED624D}"/>
                </c:ext>
              </c:extLst>
            </c:dLbl>
            <c:dLbl>
              <c:idx val="1"/>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3-9C0B-4F53-A456-6AF736ED624D}"/>
                </c:ext>
              </c:extLst>
            </c:dLbl>
            <c:dLbl>
              <c:idx val="3"/>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7-9C0B-4F53-A456-6AF736ED624D}"/>
                </c:ext>
              </c:extLst>
            </c:dLbl>
            <c:dLbl>
              <c:idx val="4"/>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9-9C0B-4F53-A456-6AF736ED624D}"/>
                </c:ext>
              </c:extLst>
            </c:dLbl>
            <c:dLbl>
              <c:idx val="5"/>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B-9C0B-4F53-A456-6AF736ED624D}"/>
                </c:ext>
              </c:extLst>
            </c:dLbl>
            <c:dLbl>
              <c:idx val="6"/>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2D-9C0B-4F53-A456-6AF736ED624D}"/>
                </c:ext>
              </c:extLst>
            </c:dLbl>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1"/>
            <c:showVal val="0"/>
            <c:showCatName val="1"/>
            <c:showSerName val="0"/>
            <c:showPercent val="1"/>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Sheet1!$D$2:$D$9</c:f>
              <c:numCache>
                <c:formatCode>General</c:formatCode>
                <c:ptCount val="8"/>
              </c:numCache>
            </c:numRef>
          </c:val>
          <c:extLst>
            <c:ext xmlns:c16="http://schemas.microsoft.com/office/drawing/2014/chart" uri="{C3380CC4-5D6E-409C-BE32-E72D297353CC}">
              <c16:uniqueId val="{0000002F-9C0B-4F53-A456-6AF736ED624D}"/>
            </c:ext>
          </c:extLst>
        </c:ser>
        <c:ser>
          <c:idx val="3"/>
          <c:order val="3"/>
          <c:tx>
            <c:strRef>
              <c:f>Sheet1!$E$1</c:f>
              <c:strCache>
                <c:ptCount val="1"/>
              </c:strCache>
            </c:strRef>
          </c:tx>
          <c:explosion val="16"/>
          <c:dPt>
            <c:idx val="0"/>
            <c:bubble3D val="0"/>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1-9C0B-4F53-A456-6AF736ED624D}"/>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3-9C0B-4F53-A456-6AF736ED624D}"/>
              </c:ext>
            </c:extLst>
          </c:dPt>
          <c:dPt>
            <c:idx val="2"/>
            <c:bubble3D val="0"/>
            <c:spPr>
              <a:solidFill>
                <a:schemeClr val="accent3"/>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5-9C0B-4F53-A456-6AF736ED624D}"/>
              </c:ext>
            </c:extLst>
          </c:dPt>
          <c:dPt>
            <c:idx val="3"/>
            <c:bubble3D val="0"/>
            <c:spPr>
              <a:solidFill>
                <a:schemeClr val="accent4"/>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7-9C0B-4F53-A456-6AF736ED624D}"/>
              </c:ext>
            </c:extLst>
          </c:dPt>
          <c:dPt>
            <c:idx val="4"/>
            <c:bubble3D val="0"/>
            <c:spPr>
              <a:solidFill>
                <a:schemeClr val="accent5"/>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9-9C0B-4F53-A456-6AF736ED624D}"/>
              </c:ext>
            </c:extLst>
          </c:dPt>
          <c:dPt>
            <c:idx val="5"/>
            <c:bubble3D val="0"/>
            <c:spPr>
              <a:solidFill>
                <a:schemeClr val="accent6"/>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B-9C0B-4F53-A456-6AF736ED624D}"/>
              </c:ext>
            </c:extLst>
          </c:dPt>
          <c:dPt>
            <c:idx val="6"/>
            <c:bubble3D val="0"/>
            <c:spPr>
              <a:solidFill>
                <a:schemeClr val="accent1">
                  <a:lumMod val="60000"/>
                </a:schemeClr>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3D-9C0B-4F53-A456-6AF736ED624D}"/>
              </c:ext>
            </c:extLst>
          </c:dPt>
          <c:dPt>
            <c:idx val="7"/>
            <c:bubble3D val="0"/>
            <c:extLst>
              <c:ext xmlns:c16="http://schemas.microsoft.com/office/drawing/2014/chart" uri="{C3380CC4-5D6E-409C-BE32-E72D297353CC}">
                <c16:uniqueId val="{0000003E-9C0B-4F53-A456-6AF736ED624D}"/>
              </c:ext>
            </c:extLst>
          </c:dPt>
          <c:dLbls>
            <c:dLbl>
              <c:idx val="0"/>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1-9C0B-4F53-A456-6AF736ED624D}"/>
                </c:ext>
              </c:extLst>
            </c:dLbl>
            <c:dLbl>
              <c:idx val="1"/>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3-9C0B-4F53-A456-6AF736ED624D}"/>
                </c:ext>
              </c:extLst>
            </c:dLbl>
            <c:dLbl>
              <c:idx val="2"/>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5-9C0B-4F53-A456-6AF736ED624D}"/>
                </c:ext>
              </c:extLst>
            </c:dLbl>
            <c:dLbl>
              <c:idx val="4"/>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9-9C0B-4F53-A456-6AF736ED624D}"/>
                </c:ext>
              </c:extLst>
            </c:dLbl>
            <c:dLbl>
              <c:idx val="5"/>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B-9C0B-4F53-A456-6AF736ED624D}"/>
                </c:ext>
              </c:extLst>
            </c:dLbl>
            <c:dLbl>
              <c:idx val="6"/>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pl-PL"/>
                </a:p>
              </c:txPr>
              <c:dLblPos val="outEnd"/>
              <c:showLegendKey val="1"/>
              <c:showVal val="0"/>
              <c:showCatName val="1"/>
              <c:showSerName val="0"/>
              <c:showPercent val="1"/>
              <c:showBubbleSize val="0"/>
              <c:extLst>
                <c:ext xmlns:c16="http://schemas.microsoft.com/office/drawing/2014/chart" uri="{C3380CC4-5D6E-409C-BE32-E72D297353CC}">
                  <c16:uniqueId val="{0000003D-9C0B-4F53-A456-6AF736ED624D}"/>
                </c:ext>
              </c:extLst>
            </c:dLbl>
            <c:numFmt formatCode="0%" sourceLinked="0"/>
            <c:spPr>
              <a:noFill/>
              <a:ln w="25388">
                <a:noFill/>
              </a:ln>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pl-PL"/>
              </a:p>
            </c:txPr>
            <c:dLblPos val="outEnd"/>
            <c:showLegendKey val="1"/>
            <c:showVal val="0"/>
            <c:showCatName val="1"/>
            <c:showSerName val="0"/>
            <c:showPercent val="1"/>
            <c:showBubbleSize val="0"/>
            <c:showLeaderLines val="1"/>
            <c:leaderLines>
              <c:spPr>
                <a:ln w="9521"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Sheet1!$A$2:$A$9</c:f>
              <c:strCache>
                <c:ptCount val="8"/>
                <c:pt idx="0">
                  <c:v>Zderzenie pojazdów boczne</c:v>
                </c:pt>
                <c:pt idx="1">
                  <c:v>Najechanie na pieszego</c:v>
                </c:pt>
                <c:pt idx="2">
                  <c:v>Najechanie na drzewo</c:v>
                </c:pt>
                <c:pt idx="3">
                  <c:v>Wywrócenie się pojazdu</c:v>
                </c:pt>
                <c:pt idx="4">
                  <c:v>Zderzenie pojazdów czołowe</c:v>
                </c:pt>
                <c:pt idx="5">
                  <c:v>Zderzenie pojazdów tylne</c:v>
                </c:pt>
                <c:pt idx="6">
                  <c:v>Inne</c:v>
                </c:pt>
                <c:pt idx="7">
                  <c:v>Pozostałe</c:v>
                </c:pt>
              </c:strCache>
            </c:strRef>
          </c:cat>
          <c:val>
            <c:numRef>
              <c:f>Sheet1!$E$2:$E$9</c:f>
              <c:numCache>
                <c:formatCode>General</c:formatCode>
                <c:ptCount val="8"/>
              </c:numCache>
            </c:numRef>
          </c:val>
          <c:extLst>
            <c:ext xmlns:c16="http://schemas.microsoft.com/office/drawing/2014/chart" uri="{C3380CC4-5D6E-409C-BE32-E72D297353CC}">
              <c16:uniqueId val="{0000003F-9C0B-4F53-A456-6AF736ED624D}"/>
            </c:ext>
          </c:extLst>
        </c:ser>
        <c:dLbls>
          <c:showLegendKey val="1"/>
          <c:showVal val="0"/>
          <c:showCatName val="0"/>
          <c:showSerName val="0"/>
          <c:showPercent val="1"/>
          <c:showBubbleSize val="0"/>
          <c:showLeaderLines val="1"/>
        </c:dLbls>
      </c:pie3DChart>
      <c:spPr>
        <a:noFill/>
        <a:ln w="25388">
          <a:noFill/>
        </a:ln>
      </c:spPr>
    </c:plotArea>
    <c:plotVisOnly val="1"/>
    <c:dispBlanksAs val="zero"/>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923204043938929E-2"/>
          <c:y val="1.4285714285714285E-2"/>
          <c:w val="0.87805144356955422"/>
          <c:h val="0.85238095238095235"/>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4017">
                <a:noFill/>
              </a:ln>
            </c:spPr>
            <c:txPr>
              <a:bodyPr rot="0" spcFirstLastPara="1" vertOverflow="ellipsis" vert="horz" wrap="square" lIns="38100" tIns="19050" rIns="38100" bIns="19050" anchor="ctr" anchorCtr="1">
                <a:spAutoFit/>
              </a:bodyPr>
              <a:lstStyle/>
              <a:p>
                <a:pPr>
                  <a:defRPr sz="851"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Sheet1!$B$2:$D$2</c:f>
              <c:numCache>
                <c:formatCode>General</c:formatCode>
                <c:ptCount val="3"/>
                <c:pt idx="0">
                  <c:v>596</c:v>
                </c:pt>
                <c:pt idx="1">
                  <c:v>518</c:v>
                </c:pt>
                <c:pt idx="2">
                  <c:v>402</c:v>
                </c:pt>
              </c:numCache>
            </c:numRef>
          </c:val>
          <c:extLst>
            <c:ext xmlns:c16="http://schemas.microsoft.com/office/drawing/2014/chart" uri="{C3380CC4-5D6E-409C-BE32-E72D297353CC}">
              <c16:uniqueId val="{00000000-4402-4DD9-9E5D-4EF4C1561A7E}"/>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3827160493827097E-2"/>
                  <c:y val="-1.1110982756090194E-16"/>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02-4DD9-9E5D-4EF4C1561A7E}"/>
                </c:ext>
              </c:extLst>
            </c:dLbl>
            <c:dLbl>
              <c:idx val="1"/>
              <c:layout>
                <c:manualLayout>
                  <c:x val="1.580246913580247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02-4DD9-9E5D-4EF4C1561A7E}"/>
                </c:ext>
              </c:extLst>
            </c:dLbl>
            <c:dLbl>
              <c:idx val="2"/>
              <c:layout>
                <c:manualLayout>
                  <c:x val="1.3827160493827166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02-4DD9-9E5D-4EF4C1561A7E}"/>
                </c:ext>
              </c:extLst>
            </c:dLbl>
            <c:spPr>
              <a:noFill/>
              <a:ln w="24017">
                <a:noFill/>
              </a:ln>
            </c:spPr>
            <c:txPr>
              <a:bodyPr rot="0" spcFirstLastPara="1" vertOverflow="ellipsis" vert="horz" wrap="square" lIns="38100" tIns="19050" rIns="38100" bIns="19050" anchor="ctr" anchorCtr="1">
                <a:spAutoFit/>
              </a:bodyPr>
              <a:lstStyle/>
              <a:p>
                <a:pPr>
                  <a:defRPr sz="851"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Sheet1!$B$3:$D$3</c:f>
              <c:numCache>
                <c:formatCode>General</c:formatCode>
                <c:ptCount val="3"/>
                <c:pt idx="0">
                  <c:v>164</c:v>
                </c:pt>
                <c:pt idx="1">
                  <c:v>131</c:v>
                </c:pt>
                <c:pt idx="2">
                  <c:v>125</c:v>
                </c:pt>
              </c:numCache>
            </c:numRef>
          </c:val>
          <c:extLst>
            <c:ext xmlns:c16="http://schemas.microsoft.com/office/drawing/2014/chart" uri="{C3380CC4-5D6E-409C-BE32-E72D297353CC}">
              <c16:uniqueId val="{00000004-4402-4DD9-9E5D-4EF4C1561A7E}"/>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9.87654320987655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402-4DD9-9E5D-4EF4C1561A7E}"/>
                </c:ext>
              </c:extLst>
            </c:dLbl>
            <c:dLbl>
              <c:idx val="1"/>
              <c:layout>
                <c:manualLayout>
                  <c:x val="9.8765432098765534E-3"/>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402-4DD9-9E5D-4EF4C1561A7E}"/>
                </c:ext>
              </c:extLst>
            </c:dLbl>
            <c:dLbl>
              <c:idx val="2"/>
              <c:layout>
                <c:manualLayout>
                  <c:x val="1.3827160493827097E-2"/>
                  <c:y val="0"/>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402-4DD9-9E5D-4EF4C1561A7E}"/>
                </c:ext>
              </c:extLst>
            </c:dLbl>
            <c:spPr>
              <a:noFill/>
              <a:ln w="24017">
                <a:noFill/>
              </a:ln>
            </c:spPr>
            <c:txPr>
              <a:bodyPr rot="0" spcFirstLastPara="1" vertOverflow="ellipsis" vert="horz" wrap="square" lIns="38100" tIns="19050" rIns="38100" bIns="19050" anchor="ctr" anchorCtr="1">
                <a:spAutoFit/>
              </a:bodyPr>
              <a:lstStyle/>
              <a:p>
                <a:pPr>
                  <a:defRPr sz="851"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Sheet1!$B$4:$D$4</c:f>
              <c:numCache>
                <c:formatCode>General</c:formatCode>
                <c:ptCount val="3"/>
                <c:pt idx="0">
                  <c:v>20</c:v>
                </c:pt>
                <c:pt idx="1">
                  <c:v>26</c:v>
                </c:pt>
                <c:pt idx="2">
                  <c:v>17</c:v>
                </c:pt>
              </c:numCache>
            </c:numRef>
          </c:val>
          <c:extLst>
            <c:ext xmlns:c16="http://schemas.microsoft.com/office/drawing/2014/chart" uri="{C3380CC4-5D6E-409C-BE32-E72D297353CC}">
              <c16:uniqueId val="{00000008-4402-4DD9-9E5D-4EF4C1561A7E}"/>
            </c:ext>
          </c:extLst>
        </c:ser>
        <c:dLbls>
          <c:showLegendKey val="0"/>
          <c:showVal val="1"/>
          <c:showCatName val="0"/>
          <c:showSerName val="0"/>
          <c:showPercent val="0"/>
          <c:showBubbleSize val="0"/>
        </c:dLbls>
        <c:gapWidth val="100"/>
        <c:axId val="346630144"/>
        <c:axId val="352119616"/>
      </c:barChart>
      <c:catAx>
        <c:axId val="346630144"/>
        <c:scaling>
          <c:orientation val="minMax"/>
        </c:scaling>
        <c:delete val="0"/>
        <c:axPos val="l"/>
        <c:numFmt formatCode="0" sourceLinked="1"/>
        <c:majorTickMark val="none"/>
        <c:minorTickMark val="none"/>
        <c:tickLblPos val="low"/>
        <c:spPr>
          <a:noFill/>
          <a:ln w="9007" cap="flat" cmpd="sng" algn="ctr">
            <a:solidFill>
              <a:schemeClr val="tx2">
                <a:lumMod val="15000"/>
                <a:lumOff val="85000"/>
              </a:schemeClr>
            </a:solidFill>
            <a:round/>
          </a:ln>
          <a:effectLst/>
        </c:spPr>
        <c:txPr>
          <a:bodyPr rot="0" spcFirstLastPara="1" vertOverflow="ellipsis" wrap="square" anchor="ctr" anchorCtr="1"/>
          <a:lstStyle/>
          <a:p>
            <a:pPr>
              <a:defRPr sz="851" b="0" i="0" u="none" strike="noStrike" kern="1200" baseline="0">
                <a:solidFill>
                  <a:schemeClr val="tx2"/>
                </a:solidFill>
                <a:latin typeface="+mn-lt"/>
                <a:ea typeface="+mn-ea"/>
                <a:cs typeface="+mn-cs"/>
              </a:defRPr>
            </a:pPr>
            <a:endParaRPr lang="pl-PL"/>
          </a:p>
        </c:txPr>
        <c:crossAx val="352119616"/>
        <c:crosses val="autoZero"/>
        <c:auto val="1"/>
        <c:lblAlgn val="ctr"/>
        <c:lblOffset val="100"/>
        <c:noMultiLvlLbl val="0"/>
      </c:catAx>
      <c:valAx>
        <c:axId val="352119616"/>
        <c:scaling>
          <c:orientation val="minMax"/>
        </c:scaling>
        <c:delete val="0"/>
        <c:axPos val="b"/>
        <c:majorGridlines>
          <c:spPr>
            <a:ln w="9007" cap="flat" cmpd="sng" algn="ctr">
              <a:solidFill>
                <a:schemeClr val="tx2">
                  <a:lumMod val="15000"/>
                  <a:lumOff val="85000"/>
                </a:schemeClr>
              </a:solidFill>
              <a:round/>
            </a:ln>
            <a:effectLst/>
          </c:spPr>
        </c:majorGridlines>
        <c:numFmt formatCode="General" sourceLinked="1"/>
        <c:majorTickMark val="none"/>
        <c:minorTickMark val="none"/>
        <c:tickLblPos val="nextTo"/>
        <c:spPr>
          <a:ln w="6004">
            <a:noFill/>
          </a:ln>
        </c:spPr>
        <c:txPr>
          <a:bodyPr rot="0" spcFirstLastPara="1" vertOverflow="ellipsis" wrap="square" anchor="ctr" anchorCtr="1"/>
          <a:lstStyle/>
          <a:p>
            <a:pPr>
              <a:defRPr sz="851" b="0" i="0" u="none" strike="noStrike" kern="1200" baseline="0">
                <a:solidFill>
                  <a:schemeClr val="tx2"/>
                </a:solidFill>
                <a:latin typeface="+mn-lt"/>
                <a:ea typeface="+mn-ea"/>
                <a:cs typeface="+mn-cs"/>
              </a:defRPr>
            </a:pPr>
            <a:endParaRPr lang="pl-PL"/>
          </a:p>
        </c:txPr>
        <c:crossAx val="346630144"/>
        <c:crosses val="autoZero"/>
        <c:crossBetween val="between"/>
        <c:majorUnit val="50"/>
      </c:valAx>
      <c:spPr>
        <a:noFill/>
        <a:ln w="24017">
          <a:noFill/>
        </a:ln>
      </c:spPr>
    </c:plotArea>
    <c:legend>
      <c:legendPos val="b"/>
      <c:layout>
        <c:manualLayout>
          <c:xMode val="edge"/>
          <c:yMode val="edge"/>
          <c:x val="0.84030406725475104"/>
          <c:y val="4.3181102362204724E-2"/>
          <c:w val="0.15099686223432596"/>
          <c:h val="0.2477280339957505"/>
        </c:manualLayout>
      </c:layout>
      <c:overlay val="0"/>
      <c:spPr>
        <a:noFill/>
        <a:ln w="24017">
          <a:noFill/>
        </a:ln>
      </c:spPr>
      <c:txPr>
        <a:bodyPr rot="0" spcFirstLastPara="1" vertOverflow="ellipsis" vert="horz" wrap="square" anchor="ctr" anchorCtr="1"/>
        <a:lstStyle/>
        <a:p>
          <a:pPr>
            <a:defRPr sz="851"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007"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0" b="1" i="0" u="none" strike="noStrike" baseline="0">
                <a:solidFill>
                  <a:srgbClr val="000000"/>
                </a:solidFill>
                <a:latin typeface="Times New Roman"/>
                <a:ea typeface="Times New Roman"/>
                <a:cs typeface="Times New Roman"/>
              </a:defRPr>
            </a:pPr>
            <a:r>
              <a:rPr lang="pl-PL" sz="980"/>
              <a:t>Wypadki, zabici i ranni na 10 000 mieszkańców wg powiatów w 2018 roku</a:t>
            </a:r>
          </a:p>
        </c:rich>
      </c:tx>
      <c:layout>
        <c:manualLayout>
          <c:xMode val="edge"/>
          <c:yMode val="edge"/>
          <c:x val="0.24183975523769585"/>
          <c:y val="0"/>
        </c:manualLayout>
      </c:layout>
      <c:overlay val="0"/>
      <c:spPr>
        <a:noFill/>
        <a:ln w="24893">
          <a:noFill/>
        </a:ln>
      </c:spPr>
    </c:title>
    <c:autoTitleDeleted val="0"/>
    <c:plotArea>
      <c:layout>
        <c:manualLayout>
          <c:layoutTarget val="inner"/>
          <c:xMode val="edge"/>
          <c:yMode val="edge"/>
          <c:x val="0.14792899408284024"/>
          <c:y val="4.2319749216300939E-2"/>
          <c:w val="0.80621301775147924"/>
          <c:h val="0.89968652037617558"/>
        </c:manualLayout>
      </c:layout>
      <c:barChart>
        <c:barDir val="bar"/>
        <c:grouping val="clustered"/>
        <c:varyColors val="0"/>
        <c:ser>
          <c:idx val="1"/>
          <c:order val="0"/>
          <c:tx>
            <c:strRef>
              <c:f>Sheet1!$B$1</c:f>
              <c:strCache>
                <c:ptCount val="1"/>
                <c:pt idx="0">
                  <c:v>Wskaźnik zabitych na 10tys. mieszkańców</c:v>
                </c:pt>
              </c:strCache>
            </c:strRef>
          </c:tx>
          <c:spPr>
            <a:solidFill>
              <a:srgbClr val="993366"/>
            </a:solidFill>
            <a:ln w="6223">
              <a:solidFill>
                <a:srgbClr val="000000"/>
              </a:solidFill>
              <a:prstDash val="solid"/>
            </a:ln>
          </c:spPr>
          <c:invertIfNegative val="0"/>
          <c:dLbls>
            <c:dLbl>
              <c:idx val="14"/>
              <c:layout>
                <c:manualLayout>
                  <c:x val="2.9662821324056805E-2"/>
                  <c:y val="1.124362638731324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1D-425A-8DB9-D88D586DAC4D}"/>
                </c:ext>
              </c:extLst>
            </c:dLbl>
            <c:numFmt formatCode="0.0" sourceLinked="0"/>
            <c:spPr>
              <a:noFill/>
              <a:ln w="24893">
                <a:noFill/>
              </a:ln>
            </c:spPr>
            <c:txPr>
              <a:bodyPr/>
              <a:lstStyle/>
              <a:p>
                <a:pPr>
                  <a:defRPr sz="784" b="0"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WOJ. WARMIŃSKO-MAZURSKIE</c:v>
                </c:pt>
              </c:strCache>
            </c:strRef>
          </c:cat>
          <c:val>
            <c:numRef>
              <c:f>Sheet1!$B$2:$B$23</c:f>
              <c:numCache>
                <c:formatCode>0.0</c:formatCode>
                <c:ptCount val="22"/>
                <c:pt idx="0">
                  <c:v>1.0267818944125953</c:v>
                </c:pt>
                <c:pt idx="1">
                  <c:v>1.9196160767846431</c:v>
                </c:pt>
                <c:pt idx="2">
                  <c:v>1.5204038192543941</c:v>
                </c:pt>
                <c:pt idx="3">
                  <c:v>0.24814922039786594</c:v>
                </c:pt>
                <c:pt idx="4">
                  <c:v>1.3803813303425072</c:v>
                </c:pt>
                <c:pt idx="5">
                  <c:v>0.54931774735778161</c:v>
                </c:pt>
                <c:pt idx="6">
                  <c:v>0.70271599732967926</c:v>
                </c:pt>
                <c:pt idx="7">
                  <c:v>1.1085655162220087</c:v>
                </c:pt>
                <c:pt idx="8">
                  <c:v>1.0774584909116376</c:v>
                </c:pt>
                <c:pt idx="9">
                  <c:v>0.94532850165432492</c:v>
                </c:pt>
                <c:pt idx="10">
                  <c:v>0.95602294455066916</c:v>
                </c:pt>
                <c:pt idx="11">
                  <c:v>0.99243762529525026</c:v>
                </c:pt>
                <c:pt idx="12">
                  <c:v>1.2034056379554139</c:v>
                </c:pt>
                <c:pt idx="13">
                  <c:v>0.90694721567204784</c:v>
                </c:pt>
                <c:pt idx="14">
                  <c:v>1.4450867052023122</c:v>
                </c:pt>
                <c:pt idx="15">
                  <c:v>0.2311203559253481</c:v>
                </c:pt>
                <c:pt idx="16">
                  <c:v>1.9166267369429804</c:v>
                </c:pt>
                <c:pt idx="17">
                  <c:v>1.5192084923754725</c:v>
                </c:pt>
                <c:pt idx="18">
                  <c:v>0.52693516940965701</c:v>
                </c:pt>
                <c:pt idx="19">
                  <c:v>0.85527347369321349</c:v>
                </c:pt>
                <c:pt idx="20">
                  <c:v>0.86700190740419625</c:v>
                </c:pt>
                <c:pt idx="21">
                  <c:v>0.97632754394345678</c:v>
                </c:pt>
              </c:numCache>
            </c:numRef>
          </c:val>
          <c:extLst>
            <c:ext xmlns:c16="http://schemas.microsoft.com/office/drawing/2014/chart" uri="{C3380CC4-5D6E-409C-BE32-E72D297353CC}">
              <c16:uniqueId val="{00000001-381D-425A-8DB9-D88D586DAC4D}"/>
            </c:ext>
          </c:extLst>
        </c:ser>
        <c:ser>
          <c:idx val="2"/>
          <c:order val="1"/>
          <c:tx>
            <c:strRef>
              <c:f>Sheet1!$C$1</c:f>
              <c:strCache>
                <c:ptCount val="1"/>
                <c:pt idx="0">
                  <c:v>Wskaźnik rannych na 10tys. mieszkańców</c:v>
                </c:pt>
              </c:strCache>
            </c:strRef>
          </c:tx>
          <c:spPr>
            <a:solidFill>
              <a:srgbClr val="FFFFCC"/>
            </a:solidFill>
            <a:ln w="6223">
              <a:solidFill>
                <a:srgbClr val="000000"/>
              </a:solidFill>
              <a:prstDash val="solid"/>
            </a:ln>
          </c:spPr>
          <c:invertIfNegative val="0"/>
          <c:dLbls>
            <c:dLbl>
              <c:idx val="14"/>
              <c:layout>
                <c:manualLayout>
                  <c:x val="1.117236942025707E-2"/>
                  <c:y val="8.666222216556884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81D-425A-8DB9-D88D586DAC4D}"/>
                </c:ext>
              </c:extLst>
            </c:dLbl>
            <c:dLbl>
              <c:idx val="16"/>
              <c:layout>
                <c:manualLayout>
                  <c:x val="7.9268624336444916E-3"/>
                  <c:y val="9.282545821695414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81D-425A-8DB9-D88D586DAC4D}"/>
                </c:ext>
              </c:extLst>
            </c:dLbl>
            <c:dLbl>
              <c:idx val="19"/>
              <c:layout>
                <c:manualLayout>
                  <c:x val="7.8897260283247207E-3"/>
                  <c:y val="9.35957360228445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81D-425A-8DB9-D88D586DAC4D}"/>
                </c:ext>
              </c:extLst>
            </c:dLbl>
            <c:numFmt formatCode="0.0" sourceLinked="0"/>
            <c:spPr>
              <a:noFill/>
              <a:ln w="24893">
                <a:noFill/>
              </a:ln>
            </c:spPr>
            <c:txPr>
              <a:bodyPr/>
              <a:lstStyle/>
              <a:p>
                <a:pPr algn="r">
                  <a:defRPr sz="784" b="0"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WOJ. WARMIŃSKO-MAZURSKIE</c:v>
                </c:pt>
              </c:strCache>
            </c:strRef>
          </c:cat>
          <c:val>
            <c:numRef>
              <c:f>Sheet1!$C$2:$C$23</c:f>
              <c:numCache>
                <c:formatCode>0.0</c:formatCode>
                <c:ptCount val="22"/>
                <c:pt idx="0">
                  <c:v>7.0163429451527337</c:v>
                </c:pt>
                <c:pt idx="1">
                  <c:v>17.276544691061787</c:v>
                </c:pt>
                <c:pt idx="2">
                  <c:v>4.8652922216140606</c:v>
                </c:pt>
                <c:pt idx="3">
                  <c:v>6.8654617643409575</c:v>
                </c:pt>
                <c:pt idx="4">
                  <c:v>12.941074971961003</c:v>
                </c:pt>
                <c:pt idx="5">
                  <c:v>9.88771945244007</c:v>
                </c:pt>
                <c:pt idx="6">
                  <c:v>6.8514809739643727</c:v>
                </c:pt>
                <c:pt idx="7">
                  <c:v>11.455177000960758</c:v>
                </c:pt>
                <c:pt idx="8">
                  <c:v>9.6971264182047392</c:v>
                </c:pt>
                <c:pt idx="9">
                  <c:v>4.2539782574444613</c:v>
                </c:pt>
                <c:pt idx="10">
                  <c:v>5.0191204588910132</c:v>
                </c:pt>
                <c:pt idx="11">
                  <c:v>5.7561382267124515</c:v>
                </c:pt>
                <c:pt idx="12">
                  <c:v>6.3178795992659227</c:v>
                </c:pt>
                <c:pt idx="13">
                  <c:v>4.7614728822782517</c:v>
                </c:pt>
                <c:pt idx="14">
                  <c:v>13.294797687861271</c:v>
                </c:pt>
                <c:pt idx="15">
                  <c:v>16.58288553764373</c:v>
                </c:pt>
                <c:pt idx="16">
                  <c:v>20.763456316882291</c:v>
                </c:pt>
                <c:pt idx="17">
                  <c:v>9.1152509542528346</c:v>
                </c:pt>
                <c:pt idx="18">
                  <c:v>8.2553176540846245</c:v>
                </c:pt>
                <c:pt idx="19">
                  <c:v>10.120736105369691</c:v>
                </c:pt>
                <c:pt idx="20">
                  <c:v>11.70452574995665</c:v>
                </c:pt>
                <c:pt idx="21">
                  <c:v>10.502494865563182</c:v>
                </c:pt>
              </c:numCache>
            </c:numRef>
          </c:val>
          <c:extLst>
            <c:ext xmlns:c16="http://schemas.microsoft.com/office/drawing/2014/chart" uri="{C3380CC4-5D6E-409C-BE32-E72D297353CC}">
              <c16:uniqueId val="{00000005-381D-425A-8DB9-D88D586DAC4D}"/>
            </c:ext>
          </c:extLst>
        </c:ser>
        <c:ser>
          <c:idx val="3"/>
          <c:order val="2"/>
          <c:tx>
            <c:strRef>
              <c:f>Sheet1!$D$1</c:f>
              <c:strCache>
                <c:ptCount val="1"/>
                <c:pt idx="0">
                  <c:v>Wskaźnik wypadków na 10tys. mieszkańców</c:v>
                </c:pt>
              </c:strCache>
            </c:strRef>
          </c:tx>
          <c:spPr>
            <a:solidFill>
              <a:srgbClr val="CCFFFF"/>
            </a:solidFill>
            <a:ln w="6223">
              <a:solidFill>
                <a:srgbClr val="000000"/>
              </a:solidFill>
              <a:prstDash val="solid"/>
            </a:ln>
          </c:spPr>
          <c:invertIfNegative val="0"/>
          <c:dLbls>
            <c:dLbl>
              <c:idx val="9"/>
              <c:layout>
                <c:manualLayout>
                  <c:x val="1.3416447595636927E-2"/>
                  <c:y val="8.785297168547702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81D-425A-8DB9-D88D586DAC4D}"/>
                </c:ext>
              </c:extLst>
            </c:dLbl>
            <c:dLbl>
              <c:idx val="17"/>
              <c:layout>
                <c:manualLayout>
                  <c:x val="1.7107087521147257E-2"/>
                  <c:y val="9.5556763348643263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81D-425A-8DB9-D88D586DAC4D}"/>
                </c:ext>
              </c:extLst>
            </c:dLbl>
            <c:numFmt formatCode="0.0" sourceLinked="0"/>
            <c:spPr>
              <a:noFill/>
              <a:ln w="24893">
                <a:noFill/>
              </a:ln>
            </c:spPr>
            <c:txPr>
              <a:bodyPr/>
              <a:lstStyle/>
              <a:p>
                <a:pPr>
                  <a:defRPr sz="784" b="0" i="0" u="none" strike="noStrike" baseline="0">
                    <a:solidFill>
                      <a:srgbClr val="000000"/>
                    </a:solidFill>
                    <a:latin typeface="Calibri"/>
                    <a:ea typeface="Calibri"/>
                    <a:cs typeface="Calibri"/>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Sheet1!$A$2:$A$23</c:f>
              <c:strCache>
                <c:ptCount val="22"/>
                <c:pt idx="0">
                  <c:v>POWIAT BARTOSZYCKI</c:v>
                </c:pt>
                <c:pt idx="1">
                  <c:v>POWIAT BRANIEWSKI</c:v>
                </c:pt>
                <c:pt idx="2">
                  <c:v>POWIAT DZIAŁDOWSKI</c:v>
                </c:pt>
                <c:pt idx="3">
                  <c:v>POWIAT ELBLĄG</c:v>
                </c:pt>
                <c:pt idx="4">
                  <c:v>POWIAT ELBLĄSKI</c:v>
                </c:pt>
                <c:pt idx="5">
                  <c:v>POWIAT EŁCKI</c:v>
                </c:pt>
                <c:pt idx="6">
                  <c:v>POWIAT GIŻYCKI</c:v>
                </c:pt>
                <c:pt idx="7">
                  <c:v>POWIAT GOŁDAPSKI</c:v>
                </c:pt>
                <c:pt idx="8">
                  <c:v>POWIAT IŁAWSKI</c:v>
                </c:pt>
                <c:pt idx="9">
                  <c:v>POWIAT KĘTRZYŃSKI</c:v>
                </c:pt>
                <c:pt idx="10">
                  <c:v>POWIAT LIDZBARSKI</c:v>
                </c:pt>
                <c:pt idx="11">
                  <c:v>POWIAT MRĄGOWSKI</c:v>
                </c:pt>
                <c:pt idx="12">
                  <c:v>POWIAT NIDZICKI</c:v>
                </c:pt>
                <c:pt idx="13">
                  <c:v>POWIAT NOWOMIEJSKI</c:v>
                </c:pt>
                <c:pt idx="14">
                  <c:v>POWIAT OLECKI</c:v>
                </c:pt>
                <c:pt idx="15">
                  <c:v>POWIAT OLSZTYN</c:v>
                </c:pt>
                <c:pt idx="16">
                  <c:v>POWIAT OLSZTYŃSKI</c:v>
                </c:pt>
                <c:pt idx="17">
                  <c:v>POWIAT OSTRÓDZKI</c:v>
                </c:pt>
                <c:pt idx="18">
                  <c:v>POWIAT PISKI</c:v>
                </c:pt>
                <c:pt idx="19">
                  <c:v>POWIAT SZCZYCIEŃSKI</c:v>
                </c:pt>
                <c:pt idx="20">
                  <c:v>POWIAT WĘGORZEWSKI</c:v>
                </c:pt>
                <c:pt idx="21">
                  <c:v>WOJ. WARMIŃSKO-MAZURSKIE</c:v>
                </c:pt>
              </c:strCache>
            </c:strRef>
          </c:cat>
          <c:val>
            <c:numRef>
              <c:f>Sheet1!$D$2:$D$23</c:f>
              <c:numCache>
                <c:formatCode>0.0</c:formatCode>
                <c:ptCount val="22"/>
                <c:pt idx="0">
                  <c:v>6.8452126294173015</c:v>
                </c:pt>
                <c:pt idx="1">
                  <c:v>10.077984403119375</c:v>
                </c:pt>
                <c:pt idx="2">
                  <c:v>5.1693729854649391</c:v>
                </c:pt>
                <c:pt idx="3">
                  <c:v>6.2037305099466478</c:v>
                </c:pt>
                <c:pt idx="4">
                  <c:v>10.525407643861616</c:v>
                </c:pt>
                <c:pt idx="5">
                  <c:v>8.8989475071960626</c:v>
                </c:pt>
                <c:pt idx="6">
                  <c:v>5.6217279786374341</c:v>
                </c:pt>
                <c:pt idx="7">
                  <c:v>9.2380459685167402</c:v>
                </c:pt>
                <c:pt idx="8">
                  <c:v>8.9429054745665919</c:v>
                </c:pt>
                <c:pt idx="9">
                  <c:v>4.5690877579959039</c:v>
                </c:pt>
                <c:pt idx="10">
                  <c:v>5.2581261950286802</c:v>
                </c:pt>
                <c:pt idx="11">
                  <c:v>5.3591631765943513</c:v>
                </c:pt>
                <c:pt idx="12">
                  <c:v>4.5127711423328023</c:v>
                </c:pt>
                <c:pt idx="13">
                  <c:v>4.7614728822782517</c:v>
                </c:pt>
                <c:pt idx="14">
                  <c:v>11.84971098265896</c:v>
                </c:pt>
                <c:pt idx="15">
                  <c:v>14.791702779222279</c:v>
                </c:pt>
                <c:pt idx="16">
                  <c:v>16.21146781664271</c:v>
                </c:pt>
                <c:pt idx="17">
                  <c:v>7.0263392772365592</c:v>
                </c:pt>
                <c:pt idx="18">
                  <c:v>7.2014473152653125</c:v>
                </c:pt>
                <c:pt idx="19">
                  <c:v>8.552734736932134</c:v>
                </c:pt>
                <c:pt idx="20">
                  <c:v>8.2365181203398645</c:v>
                </c:pt>
                <c:pt idx="21">
                  <c:v>8.9333970270826288</c:v>
                </c:pt>
              </c:numCache>
            </c:numRef>
          </c:val>
          <c:extLst>
            <c:ext xmlns:c16="http://schemas.microsoft.com/office/drawing/2014/chart" uri="{C3380CC4-5D6E-409C-BE32-E72D297353CC}">
              <c16:uniqueId val="{00000008-381D-425A-8DB9-D88D586DAC4D}"/>
            </c:ext>
          </c:extLst>
        </c:ser>
        <c:dLbls>
          <c:showLegendKey val="0"/>
          <c:showVal val="1"/>
          <c:showCatName val="0"/>
          <c:showSerName val="0"/>
          <c:showPercent val="0"/>
          <c:showBubbleSize val="0"/>
        </c:dLbls>
        <c:gapWidth val="30"/>
        <c:axId val="330638336"/>
        <c:axId val="174697856"/>
      </c:barChart>
      <c:catAx>
        <c:axId val="330638336"/>
        <c:scaling>
          <c:orientation val="maxMin"/>
        </c:scaling>
        <c:delete val="0"/>
        <c:axPos val="l"/>
        <c:numFmt formatCode="General" sourceLinked="1"/>
        <c:majorTickMark val="out"/>
        <c:minorTickMark val="none"/>
        <c:tickLblPos val="nextTo"/>
        <c:spPr>
          <a:ln w="3108">
            <a:solidFill>
              <a:srgbClr val="000000"/>
            </a:solidFill>
            <a:prstDash val="solid"/>
          </a:ln>
        </c:spPr>
        <c:txPr>
          <a:bodyPr rot="0" vert="horz"/>
          <a:lstStyle/>
          <a:p>
            <a:pPr>
              <a:defRPr sz="686" b="1" i="0" u="none" strike="noStrike" baseline="0">
                <a:solidFill>
                  <a:srgbClr val="000000"/>
                </a:solidFill>
                <a:latin typeface="Calibri"/>
                <a:ea typeface="Calibri"/>
                <a:cs typeface="Calibri"/>
              </a:defRPr>
            </a:pPr>
            <a:endParaRPr lang="pl-PL"/>
          </a:p>
        </c:txPr>
        <c:crossAx val="174697856"/>
        <c:crosses val="autoZero"/>
        <c:auto val="1"/>
        <c:lblAlgn val="ctr"/>
        <c:lblOffset val="100"/>
        <c:tickLblSkip val="1"/>
        <c:tickMarkSkip val="1"/>
        <c:noMultiLvlLbl val="0"/>
      </c:catAx>
      <c:valAx>
        <c:axId val="174697856"/>
        <c:scaling>
          <c:orientation val="minMax"/>
        </c:scaling>
        <c:delete val="0"/>
        <c:axPos val="b"/>
        <c:majorGridlines>
          <c:spPr>
            <a:ln w="6223">
              <a:solidFill>
                <a:schemeClr val="bg1">
                  <a:lumMod val="85000"/>
                </a:schemeClr>
              </a:solidFill>
              <a:prstDash val="solid"/>
            </a:ln>
          </c:spPr>
        </c:majorGridlines>
        <c:numFmt formatCode="0" sourceLinked="0"/>
        <c:majorTickMark val="out"/>
        <c:minorTickMark val="none"/>
        <c:tickLblPos val="nextTo"/>
        <c:spPr>
          <a:ln w="3108">
            <a:solidFill>
              <a:srgbClr val="000000"/>
            </a:solidFill>
            <a:prstDash val="solid"/>
          </a:ln>
        </c:spPr>
        <c:txPr>
          <a:bodyPr rot="0" vert="horz"/>
          <a:lstStyle/>
          <a:p>
            <a:pPr>
              <a:defRPr sz="784" b="1" i="0" u="none" strike="noStrike" baseline="0">
                <a:solidFill>
                  <a:srgbClr val="000000"/>
                </a:solidFill>
                <a:latin typeface="Calibri"/>
                <a:ea typeface="Calibri"/>
                <a:cs typeface="Calibri"/>
              </a:defRPr>
            </a:pPr>
            <a:endParaRPr lang="pl-PL"/>
          </a:p>
        </c:txPr>
        <c:crossAx val="330638336"/>
        <c:crosses val="max"/>
        <c:crossBetween val="between"/>
      </c:valAx>
      <c:spPr>
        <a:noFill/>
        <a:ln w="6223">
          <a:solidFill>
            <a:srgbClr val="000000"/>
          </a:solidFill>
          <a:prstDash val="solid"/>
        </a:ln>
      </c:spPr>
    </c:plotArea>
    <c:legend>
      <c:legendPos val="r"/>
      <c:layout>
        <c:manualLayout>
          <c:xMode val="edge"/>
          <c:yMode val="edge"/>
          <c:x val="0.76923076923076927"/>
          <c:y val="0.16457680250783699"/>
          <c:w val="0.15976331360946747"/>
          <c:h val="0.29467084639498431"/>
        </c:manualLayout>
      </c:layout>
      <c:overlay val="0"/>
      <c:spPr>
        <a:noFill/>
        <a:ln w="3108">
          <a:solidFill>
            <a:srgbClr val="000000"/>
          </a:solidFill>
          <a:prstDash val="solid"/>
        </a:ln>
      </c:spPr>
      <c:txPr>
        <a:bodyPr/>
        <a:lstStyle/>
        <a:p>
          <a:pPr>
            <a:defRPr sz="719" b="0"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931" b="1" i="0" u="none" strike="noStrike" baseline="0">
          <a:solidFill>
            <a:srgbClr val="000000"/>
          </a:solidFill>
          <a:latin typeface="Times New Roman"/>
          <a:ea typeface="Times New Roman"/>
          <a:cs typeface="Times New Roman"/>
        </a:defRPr>
      </a:pPr>
      <a:endParaRPr lang="pl-PL"/>
    </a:p>
  </c:txPr>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888598127916599E-2"/>
          <c:y val="8.0645161290322606E-2"/>
          <c:w val="0.76754340878776128"/>
          <c:h val="0.76881720430107559"/>
        </c:manualLayout>
      </c:layout>
      <c:barChart>
        <c:barDir val="bar"/>
        <c:grouping val="clustered"/>
        <c:varyColors val="0"/>
        <c:ser>
          <c:idx val="0"/>
          <c:order val="0"/>
          <c:tx>
            <c:strRef>
              <c:f>Sheet1!$A$2</c:f>
              <c:strCache>
                <c:ptCount val="1"/>
                <c:pt idx="0">
                  <c:v>Mężczyzna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0"/>
              <c:layout>
                <c:manualLayout>
                  <c:x val="1.3839388126380442E-2"/>
                  <c:y val="-5.78824478737393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A0-47DE-AF2F-AB526FAE7221}"/>
                </c:ext>
              </c:extLst>
            </c:dLbl>
            <c:dLbl>
              <c:idx val="1"/>
              <c:layout>
                <c:manualLayout>
                  <c:x val="6.5078547591805869E-3"/>
                  <c:y val="-2.320189239017934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A0-47DE-AF2F-AB526FAE7221}"/>
                </c:ext>
              </c:extLst>
            </c:dLbl>
            <c:dLbl>
              <c:idx val="2"/>
              <c:layout>
                <c:manualLayout>
                  <c:x val="-3.8448266442729939E-3"/>
                  <c:y val="-1.44182610814201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A0-47DE-AF2F-AB526FAE7221}"/>
                </c:ext>
              </c:extLst>
            </c:dLbl>
            <c:dLbl>
              <c:idx val="3"/>
              <c:layout>
                <c:manualLayout>
                  <c:xMode val="edge"/>
                  <c:yMode val="edge"/>
                  <c:x val="0.80966767371601212"/>
                  <c:y val="0.15591397849462374"/>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A0-47DE-AF2F-AB526FAE7221}"/>
                </c:ext>
              </c:extLst>
            </c:dLbl>
            <c:spPr>
              <a:noFill/>
              <a:ln w="22466">
                <a:noFill/>
              </a:ln>
            </c:spPr>
            <c:txPr>
              <a:bodyPr rot="0" spcFirstLastPara="1" vertOverflow="ellipsis" vert="horz" wrap="square" lIns="38100" tIns="19050" rIns="38100" bIns="19050" anchor="ctr" anchorCtr="1">
                <a:spAutoFit/>
              </a:bodyPr>
              <a:lstStyle/>
              <a:p>
                <a:pPr>
                  <a:defRPr sz="796"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Sheet1!$B$2:$D$2</c:f>
              <c:numCache>
                <c:formatCode>General</c:formatCode>
                <c:ptCount val="3"/>
                <c:pt idx="0">
                  <c:v>35</c:v>
                </c:pt>
                <c:pt idx="1">
                  <c:v>31</c:v>
                </c:pt>
                <c:pt idx="2">
                  <c:v>27</c:v>
                </c:pt>
              </c:numCache>
            </c:numRef>
          </c:val>
          <c:extLst>
            <c:ext xmlns:c16="http://schemas.microsoft.com/office/drawing/2014/chart" uri="{C3380CC4-5D6E-409C-BE32-E72D297353CC}">
              <c16:uniqueId val="{00000004-42A0-47DE-AF2F-AB526FAE7221}"/>
            </c:ext>
          </c:extLst>
        </c:ser>
        <c:ser>
          <c:idx val="1"/>
          <c:order val="1"/>
          <c:tx>
            <c:strRef>
              <c:f>Sheet1!$A$3</c:f>
              <c:strCache>
                <c:ptCount val="1"/>
                <c:pt idx="0">
                  <c:v>Kobieta</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layout>
                <c:manualLayout>
                  <c:x val="1.8084595619351336E-2"/>
                  <c:y val="-2.865670017054312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A0-47DE-AF2F-AB526FAE7221}"/>
                </c:ext>
              </c:extLst>
            </c:dLbl>
            <c:dLbl>
              <c:idx val="1"/>
              <c:layout>
                <c:manualLayout>
                  <c:x val="1.2263636270278322E-2"/>
                  <c:y val="-2.32803560845216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A0-47DE-AF2F-AB526FAE7221}"/>
                </c:ext>
              </c:extLst>
            </c:dLbl>
            <c:dLbl>
              <c:idx val="2"/>
              <c:layout>
                <c:manualLayout>
                  <c:x val="6.4426769212054813E-3"/>
                  <c:y val="-1.57082380831428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A0-47DE-AF2F-AB526FAE7221}"/>
                </c:ext>
              </c:extLst>
            </c:dLbl>
            <c:dLbl>
              <c:idx val="3"/>
              <c:layout>
                <c:manualLayout>
                  <c:xMode val="edge"/>
                  <c:yMode val="edge"/>
                  <c:x val="0.87613293051359564"/>
                  <c:y val="0.6075268817204299"/>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2A0-47DE-AF2F-AB526FAE7221}"/>
                </c:ext>
              </c:extLst>
            </c:dLbl>
            <c:spPr>
              <a:noFill/>
              <a:ln w="22466">
                <a:noFill/>
              </a:ln>
            </c:spPr>
            <c:txPr>
              <a:bodyPr rot="0" spcFirstLastPara="1" vertOverflow="ellipsis" vert="horz" wrap="square" lIns="38100" tIns="19050" rIns="38100" bIns="19050" anchor="ctr" anchorCtr="1">
                <a:spAutoFit/>
              </a:bodyPr>
              <a:lstStyle/>
              <a:p>
                <a:pPr>
                  <a:defRPr sz="796"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Sheet1!$B$3:$D$3</c:f>
              <c:numCache>
                <c:formatCode>General</c:formatCode>
                <c:ptCount val="3"/>
                <c:pt idx="0">
                  <c:v>18</c:v>
                </c:pt>
                <c:pt idx="1">
                  <c:v>20</c:v>
                </c:pt>
                <c:pt idx="2">
                  <c:v>12</c:v>
                </c:pt>
              </c:numCache>
            </c:numRef>
          </c:val>
          <c:extLst>
            <c:ext xmlns:c16="http://schemas.microsoft.com/office/drawing/2014/chart" uri="{C3380CC4-5D6E-409C-BE32-E72D297353CC}">
              <c16:uniqueId val="{00000009-42A0-47DE-AF2F-AB526FAE7221}"/>
            </c:ext>
          </c:extLst>
        </c:ser>
        <c:ser>
          <c:idx val="2"/>
          <c:order val="2"/>
          <c:tx>
            <c:strRef>
              <c:f>Sheet1!$A$4</c:f>
              <c:strCache>
                <c:ptCount val="1"/>
                <c:pt idx="0">
                  <c:v>Nieznana</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invertIfNegative val="0"/>
          <c:dLbls>
            <c:dLbl>
              <c:idx val="0"/>
              <c:layout>
                <c:manualLayout>
                  <c:x val="1.27364140130567E-2"/>
                  <c:y val="-3.85034013605441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42A0-47DE-AF2F-AB526FAE7221}"/>
                </c:ext>
              </c:extLst>
            </c:dLbl>
            <c:dLbl>
              <c:idx val="1"/>
              <c:layout>
                <c:manualLayout>
                  <c:x val="9.9366027002375512E-3"/>
                  <c:y val="-4.7060315617229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42A0-47DE-AF2F-AB526FAE7221}"/>
                </c:ext>
              </c:extLst>
            </c:dLbl>
            <c:dLbl>
              <c:idx val="2"/>
              <c:layout>
                <c:manualLayout>
                  <c:x val="8.647365405545223E-3"/>
                  <c:y val="-2.55549392731437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42A0-47DE-AF2F-AB526FAE7221}"/>
                </c:ext>
              </c:extLst>
            </c:dLbl>
            <c:spPr>
              <a:noFill/>
              <a:ln w="22466">
                <a:noFill/>
              </a:ln>
            </c:spPr>
            <c:txPr>
              <a:bodyPr rot="0" spcFirstLastPara="1" vertOverflow="ellipsis" vert="horz" wrap="square" lIns="38100" tIns="19050" rIns="38100" bIns="19050" anchor="ctr" anchorCtr="1">
                <a:spAutoFit/>
              </a:bodyPr>
              <a:lstStyle/>
              <a:p>
                <a:pPr>
                  <a:defRPr sz="796"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0</c:formatCode>
                <c:ptCount val="3"/>
                <c:pt idx="0">
                  <c:v>2016</c:v>
                </c:pt>
                <c:pt idx="1">
                  <c:v>2017</c:v>
                </c:pt>
                <c:pt idx="2">
                  <c:v>2018</c:v>
                </c:pt>
              </c:numCache>
            </c:numRef>
          </c:cat>
          <c:val>
            <c:numRef>
              <c:f>Sheet1!$B$4:$D$4</c:f>
              <c:numCache>
                <c:formatCode>General</c:formatCode>
                <c:ptCount val="3"/>
                <c:pt idx="0">
                  <c:v>0</c:v>
                </c:pt>
                <c:pt idx="1">
                  <c:v>0</c:v>
                </c:pt>
                <c:pt idx="2">
                  <c:v>0</c:v>
                </c:pt>
              </c:numCache>
            </c:numRef>
          </c:val>
          <c:extLst>
            <c:ext xmlns:c16="http://schemas.microsoft.com/office/drawing/2014/chart" uri="{C3380CC4-5D6E-409C-BE32-E72D297353CC}">
              <c16:uniqueId val="{0000000D-42A0-47DE-AF2F-AB526FAE7221}"/>
            </c:ext>
          </c:extLst>
        </c:ser>
        <c:dLbls>
          <c:showLegendKey val="0"/>
          <c:showVal val="0"/>
          <c:showCatName val="0"/>
          <c:showSerName val="0"/>
          <c:showPercent val="0"/>
          <c:showBubbleSize val="0"/>
        </c:dLbls>
        <c:gapWidth val="100"/>
        <c:axId val="352799232"/>
        <c:axId val="353060544"/>
      </c:barChart>
      <c:catAx>
        <c:axId val="352799232"/>
        <c:scaling>
          <c:orientation val="minMax"/>
        </c:scaling>
        <c:delete val="0"/>
        <c:axPos val="l"/>
        <c:numFmt formatCode="0" sourceLinked="1"/>
        <c:majorTickMark val="none"/>
        <c:minorTickMark val="none"/>
        <c:tickLblPos val="low"/>
        <c:spPr>
          <a:noFill/>
          <a:ln w="8425" cap="flat" cmpd="sng" algn="ctr">
            <a:solidFill>
              <a:schemeClr val="tx2">
                <a:lumMod val="15000"/>
                <a:lumOff val="85000"/>
              </a:schemeClr>
            </a:solidFill>
            <a:round/>
          </a:ln>
          <a:effectLst/>
        </c:spPr>
        <c:txPr>
          <a:bodyPr rot="0" spcFirstLastPara="1" vertOverflow="ellipsis" wrap="square" anchor="ctr" anchorCtr="1"/>
          <a:lstStyle/>
          <a:p>
            <a:pPr>
              <a:defRPr sz="796" b="0" i="0" u="none" strike="noStrike" kern="1200" baseline="0">
                <a:solidFill>
                  <a:schemeClr val="tx2"/>
                </a:solidFill>
                <a:latin typeface="+mn-lt"/>
                <a:ea typeface="+mn-ea"/>
                <a:cs typeface="+mn-cs"/>
              </a:defRPr>
            </a:pPr>
            <a:endParaRPr lang="pl-PL"/>
          </a:p>
        </c:txPr>
        <c:crossAx val="353060544"/>
        <c:crosses val="autoZero"/>
        <c:auto val="1"/>
        <c:lblAlgn val="ctr"/>
        <c:lblOffset val="100"/>
        <c:noMultiLvlLbl val="0"/>
      </c:catAx>
      <c:valAx>
        <c:axId val="353060544"/>
        <c:scaling>
          <c:orientation val="minMax"/>
        </c:scaling>
        <c:delete val="0"/>
        <c:axPos val="b"/>
        <c:majorGridlines>
          <c:spPr>
            <a:ln w="8425" cap="flat" cmpd="sng" algn="ctr">
              <a:solidFill>
                <a:schemeClr val="tx2">
                  <a:lumMod val="15000"/>
                  <a:lumOff val="85000"/>
                </a:schemeClr>
              </a:solidFill>
              <a:round/>
            </a:ln>
            <a:effectLst/>
          </c:spPr>
        </c:majorGridlines>
        <c:numFmt formatCode="General" sourceLinked="1"/>
        <c:majorTickMark val="none"/>
        <c:minorTickMark val="none"/>
        <c:tickLblPos val="nextTo"/>
        <c:spPr>
          <a:ln w="5617">
            <a:noFill/>
          </a:ln>
        </c:spPr>
        <c:txPr>
          <a:bodyPr rot="0" spcFirstLastPara="1" vertOverflow="ellipsis" wrap="square" anchor="ctr" anchorCtr="1"/>
          <a:lstStyle/>
          <a:p>
            <a:pPr>
              <a:defRPr sz="796" b="0" i="0" u="none" strike="noStrike" kern="1200" baseline="0">
                <a:solidFill>
                  <a:schemeClr val="tx2"/>
                </a:solidFill>
                <a:latin typeface="+mn-lt"/>
                <a:ea typeface="+mn-ea"/>
                <a:cs typeface="+mn-cs"/>
              </a:defRPr>
            </a:pPr>
            <a:endParaRPr lang="pl-PL"/>
          </a:p>
        </c:txPr>
        <c:crossAx val="352799232"/>
        <c:crosses val="autoZero"/>
        <c:crossBetween val="between"/>
      </c:valAx>
      <c:spPr>
        <a:noFill/>
        <a:ln w="22466">
          <a:noFill/>
        </a:ln>
      </c:spPr>
    </c:plotArea>
    <c:legend>
      <c:legendPos val="b"/>
      <c:layout>
        <c:manualLayout>
          <c:xMode val="edge"/>
          <c:yMode val="edge"/>
          <c:x val="0.8321250312697297"/>
          <c:y val="8.2482431631529921E-2"/>
          <c:w val="0.16635083246969318"/>
          <c:h val="0.3052730505461011"/>
        </c:manualLayout>
      </c:layout>
      <c:overlay val="0"/>
      <c:spPr>
        <a:noFill/>
        <a:ln w="22466">
          <a:noFill/>
        </a:ln>
      </c:spPr>
      <c:txPr>
        <a:bodyPr rot="0" spcFirstLastPara="1" vertOverflow="ellipsis" vert="horz" wrap="square" anchor="ctr" anchorCtr="1"/>
        <a:lstStyle/>
        <a:p>
          <a:pPr>
            <a:defRPr sz="796"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8425"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8" b="1" i="0" u="none" strike="noStrike" kern="1200" baseline="0">
                <a:solidFill>
                  <a:schemeClr val="tx2"/>
                </a:solidFill>
                <a:latin typeface="+mn-lt"/>
                <a:ea typeface="+mn-ea"/>
                <a:cs typeface="+mn-cs"/>
              </a:defRPr>
            </a:pPr>
            <a:r>
              <a:rPr lang="pl-PL" sz="1198"/>
              <a:t>Wskaźniki procentowe przyczyn wypadków w II półroczu 2018 roku spowodowanych przez kierujących</a:t>
            </a:r>
          </a:p>
        </c:rich>
      </c:tx>
      <c:layout>
        <c:manualLayout>
          <c:xMode val="edge"/>
          <c:yMode val="edge"/>
          <c:x val="0.12209307427902781"/>
          <c:y val="0"/>
        </c:manualLayout>
      </c:layout>
      <c:overlay val="0"/>
      <c:spPr>
        <a:noFill/>
        <a:ln w="25364">
          <a:noFill/>
        </a:ln>
      </c:spPr>
    </c:title>
    <c:autoTitleDeleted val="0"/>
    <c:view3D>
      <c:rotX val="30"/>
      <c:rotY val="220"/>
      <c:rAngAx val="0"/>
    </c:view3D>
    <c:floor>
      <c:thickness val="0"/>
    </c:floor>
    <c:sideWall>
      <c:thickness val="0"/>
    </c:sideWall>
    <c:backWall>
      <c:thickness val="0"/>
    </c:backWall>
    <c:plotArea>
      <c:layout>
        <c:manualLayout>
          <c:layoutTarget val="inner"/>
          <c:xMode val="edge"/>
          <c:yMode val="edge"/>
          <c:x val="0.21220930232558141"/>
          <c:y val="0.13260869565217392"/>
          <c:w val="0.57412790697674421"/>
          <c:h val="0.37608695652173912"/>
        </c:manualLayout>
      </c:layout>
      <c:pie3DChart>
        <c:varyColors val="1"/>
        <c:ser>
          <c:idx val="1"/>
          <c:order val="0"/>
          <c:tx>
            <c:strRef>
              <c:f>Sheet1!$B$1</c:f>
              <c:strCache>
                <c:ptCount val="1"/>
                <c:pt idx="0">
                  <c:v>2018</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E0F-4D48-90C7-0E6DB3486B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E0F-4D48-90C7-0E6DB3486B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8E0F-4D48-90C7-0E6DB3486B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8E0F-4D48-90C7-0E6DB3486B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8E0F-4D48-90C7-0E6DB3486BC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8E0F-4D48-90C7-0E6DB3486BC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8E0F-4D48-90C7-0E6DB3486BC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8E0F-4D48-90C7-0E6DB3486BC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8E0F-4D48-90C7-0E6DB3486BC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3-8E0F-4D48-90C7-0E6DB3486BC3}"/>
              </c:ext>
            </c:extLst>
          </c:dPt>
          <c:dLbls>
            <c:dLbl>
              <c:idx val="0"/>
              <c:layout>
                <c:manualLayout>
                  <c:x val="-7.5751388415625925E-2"/>
                  <c:y val="9.709177494928644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E0F-4D48-90C7-0E6DB3486BC3}"/>
                </c:ext>
              </c:extLst>
            </c:dLbl>
            <c:dLbl>
              <c:idx val="1"/>
              <c:layout>
                <c:manualLayout>
                  <c:x val="7.6143342764146998E-2"/>
                  <c:y val="-6.4437848902891021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E0F-4D48-90C7-0E6DB3486BC3}"/>
                </c:ext>
              </c:extLst>
            </c:dLbl>
            <c:dLbl>
              <c:idx val="2"/>
              <c:layout>
                <c:manualLayout>
                  <c:x val="3.0048112125185558E-2"/>
                  <c:y val="-6.308856023107434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E0F-4D48-90C7-0E6DB3486BC3}"/>
                </c:ext>
              </c:extLst>
            </c:dLbl>
            <c:dLbl>
              <c:idx val="3"/>
              <c:layout>
                <c:manualLayout>
                  <c:x val="5.1848177866775966E-2"/>
                  <c:y val="4.5012746216586711E-3"/>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E0F-4D48-90C7-0E6DB3486BC3}"/>
                </c:ext>
              </c:extLst>
            </c:dLbl>
            <c:dLbl>
              <c:idx val="4"/>
              <c:layout>
                <c:manualLayout>
                  <c:x val="5.0383631999121492E-2"/>
                  <c:y val="5.1831119260644029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E0F-4D48-90C7-0E6DB3486BC3}"/>
                </c:ext>
              </c:extLst>
            </c:dLbl>
            <c:dLbl>
              <c:idx val="5"/>
              <c:layout>
                <c:manualLayout>
                  <c:x val="4.1836733295378868E-2"/>
                  <c:y val="2.4259530829249816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E0F-4D48-90C7-0E6DB3486BC3}"/>
                </c:ext>
              </c:extLst>
            </c:dLbl>
            <c:dLbl>
              <c:idx val="6"/>
              <c:layout>
                <c:manualLayout>
                  <c:x val="4.9337669020560505E-3"/>
                  <c:y val="1.8148916492511824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E0F-4D48-90C7-0E6DB3486BC3}"/>
                </c:ext>
              </c:extLst>
            </c:dLbl>
            <c:dLbl>
              <c:idx val="7"/>
              <c:layout>
                <c:manualLayout>
                  <c:x val="3.3418858483585785E-2"/>
                  <c:y val="4.6409786057729163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E0F-4D48-90C7-0E6DB3486BC3}"/>
                </c:ext>
              </c:extLst>
            </c:dLbl>
            <c:dLbl>
              <c:idx val="8"/>
              <c:layout>
                <c:manualLayout>
                  <c:x val="2.5787349906309275E-2"/>
                  <c:y val="3.6844386177879572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E0F-4D48-90C7-0E6DB3486BC3}"/>
                </c:ext>
              </c:extLst>
            </c:dLbl>
            <c:dLbl>
              <c:idx val="9"/>
              <c:layout>
                <c:manualLayout>
                  <c:x val="-6.2296733517816151E-2"/>
                  <c:y val="4.1529701713956757E-2"/>
                </c:manualLayout>
              </c:layout>
              <c:dLblPos val="bestFit"/>
              <c:showLegendKey val="1"/>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E0F-4D48-90C7-0E6DB3486BC3}"/>
                </c:ext>
              </c:extLst>
            </c:dLbl>
            <c:numFmt formatCode="0.0%" sourceLinked="0"/>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11">
                  <a:solidFill>
                    <a:schemeClr val="tx2">
                      <a:lumMod val="35000"/>
                      <a:lumOff val="65000"/>
                    </a:schemeClr>
                  </a:solidFill>
                </a:ln>
                <a:effectLst/>
              </c:spPr>
            </c:leaderLines>
            <c:extLs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Niezachowanie bezp. odleg. między pojazdami</c:v>
                </c:pt>
                <c:pt idx="4">
                  <c:v>Inne przyczyny</c:v>
                </c:pt>
                <c:pt idx="5">
                  <c:v>Nieprawidłowe wymijanie</c:v>
                </c:pt>
                <c:pt idx="6">
                  <c:v>Nieprawidłowe wyprzedzanie</c:v>
                </c:pt>
                <c:pt idx="7">
                  <c:v>Nieprawidłowe skręcanie</c:v>
                </c:pt>
                <c:pt idx="8">
                  <c:v>Zmęczenie, zaśnięcie</c:v>
                </c:pt>
                <c:pt idx="9">
                  <c:v>Pozostałe przyczyny z winy kierujących</c:v>
                </c:pt>
              </c:strCache>
            </c:strRef>
          </c:cat>
          <c:val>
            <c:numRef>
              <c:f>Sheet1!$B$2:$B$11</c:f>
              <c:numCache>
                <c:formatCode>General</c:formatCode>
                <c:ptCount val="10"/>
                <c:pt idx="0">
                  <c:v>172</c:v>
                </c:pt>
                <c:pt idx="1">
                  <c:v>112</c:v>
                </c:pt>
                <c:pt idx="2">
                  <c:v>60</c:v>
                </c:pt>
                <c:pt idx="3">
                  <c:v>31</c:v>
                </c:pt>
                <c:pt idx="4">
                  <c:v>29</c:v>
                </c:pt>
                <c:pt idx="5">
                  <c:v>23</c:v>
                </c:pt>
                <c:pt idx="6">
                  <c:v>23</c:v>
                </c:pt>
                <c:pt idx="7">
                  <c:v>18</c:v>
                </c:pt>
                <c:pt idx="8">
                  <c:v>17</c:v>
                </c:pt>
                <c:pt idx="9">
                  <c:v>59</c:v>
                </c:pt>
              </c:numCache>
            </c:numRef>
          </c:val>
          <c:extLst>
            <c:ext xmlns:c16="http://schemas.microsoft.com/office/drawing/2014/chart" uri="{C3380CC4-5D6E-409C-BE32-E72D297353CC}">
              <c16:uniqueId val="{00000014-8E0F-4D48-90C7-0E6DB3486BC3}"/>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16-8E0F-4D48-90C7-0E6DB3486B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18-8E0F-4D48-90C7-0E6DB3486B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1A-8E0F-4D48-90C7-0E6DB3486B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C-8E0F-4D48-90C7-0E6DB3486B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1E-8E0F-4D48-90C7-0E6DB3486BC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20-8E0F-4D48-90C7-0E6DB3486BC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2-8E0F-4D48-90C7-0E6DB3486BC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4-8E0F-4D48-90C7-0E6DB3486BC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6-8E0F-4D48-90C7-0E6DB3486BC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8-8E0F-4D48-90C7-0E6DB3486BC3}"/>
              </c:ext>
            </c:extLst>
          </c:dPt>
          <c:dLbls>
            <c:numFmt formatCode="0%" sourceLinked="0"/>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11">
                  <a:solidFill>
                    <a:schemeClr val="tx2">
                      <a:lumMod val="35000"/>
                      <a:lumOff val="65000"/>
                    </a:schemeClr>
                  </a:solidFill>
                </a:ln>
                <a:effectLst/>
              </c:spPr>
            </c:leaderLines>
            <c:extLs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Niezachowanie bezp. odleg. między pojazdami</c:v>
                </c:pt>
                <c:pt idx="4">
                  <c:v>Inne przyczyny</c:v>
                </c:pt>
                <c:pt idx="5">
                  <c:v>Nieprawidłowe wymijanie</c:v>
                </c:pt>
                <c:pt idx="6">
                  <c:v>Nieprawidłowe wyprzedzanie</c:v>
                </c:pt>
                <c:pt idx="7">
                  <c:v>Nieprawidłowe skręcanie</c:v>
                </c:pt>
                <c:pt idx="8">
                  <c:v>Zmęczenie, zaśnięcie</c:v>
                </c:pt>
                <c:pt idx="9">
                  <c:v>Pozostałe przyczyny z winy kierujących</c:v>
                </c:pt>
              </c:strCache>
            </c:strRef>
          </c:cat>
          <c:val>
            <c:numRef>
              <c:f>Sheet1!$C$2:$C$11</c:f>
              <c:numCache>
                <c:formatCode>General</c:formatCode>
                <c:ptCount val="10"/>
              </c:numCache>
            </c:numRef>
          </c:val>
          <c:extLst>
            <c:ext xmlns:c16="http://schemas.microsoft.com/office/drawing/2014/chart" uri="{C3380CC4-5D6E-409C-BE32-E72D297353CC}">
              <c16:uniqueId val="{00000029-8E0F-4D48-90C7-0E6DB3486BC3}"/>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2B-8E0F-4D48-90C7-0E6DB3486BC3}"/>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2D-8E0F-4D48-90C7-0E6DB3486BC3}"/>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2F-8E0F-4D48-90C7-0E6DB3486BC3}"/>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31-8E0F-4D48-90C7-0E6DB3486BC3}"/>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33-8E0F-4D48-90C7-0E6DB3486BC3}"/>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35-8E0F-4D48-90C7-0E6DB3486BC3}"/>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7-8E0F-4D48-90C7-0E6DB3486BC3}"/>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9-8E0F-4D48-90C7-0E6DB3486BC3}"/>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B-8E0F-4D48-90C7-0E6DB3486BC3}"/>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D-8E0F-4D48-90C7-0E6DB3486BC3}"/>
              </c:ext>
            </c:extLst>
          </c:dPt>
          <c:dLbls>
            <c:numFmt formatCode="0%" sourceLinked="0"/>
            <c:spPr>
              <a:noFill/>
              <a:ln w="25364">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1"/>
            <c:showVal val="0"/>
            <c:showCatName val="0"/>
            <c:showSerName val="0"/>
            <c:showPercent val="1"/>
            <c:showBubbleSize val="0"/>
            <c:showLeaderLines val="1"/>
            <c:leaderLines>
              <c:spPr>
                <a:ln w="9511">
                  <a:solidFill>
                    <a:schemeClr val="tx2">
                      <a:lumMod val="35000"/>
                      <a:lumOff val="65000"/>
                    </a:schemeClr>
                  </a:solidFill>
                </a:ln>
                <a:effectLst/>
              </c:spPr>
            </c:leaderLines>
            <c:extLst>
              <c:ext xmlns:c15="http://schemas.microsoft.com/office/drawing/2012/chart" uri="{CE6537A1-D6FC-4f65-9D91-7224C49458BB}"/>
            </c:extLst>
          </c:dLbls>
          <c:cat>
            <c:strRef>
              <c:f>Sheet1!$A$2:$A$11</c:f>
              <c:strCache>
                <c:ptCount val="10"/>
                <c:pt idx="0">
                  <c:v>Niedostosowanie prędkości do warunków ruchu</c:v>
                </c:pt>
                <c:pt idx="1">
                  <c:v>Nieustąpienie pierwszeństwa przejazdu</c:v>
                </c:pt>
                <c:pt idx="2">
                  <c:v>Nieustąpienie pierwszeństwa pieszemu na przejściu dla pieszych</c:v>
                </c:pt>
                <c:pt idx="3">
                  <c:v>Niezachowanie bezp. odleg. między pojazdami</c:v>
                </c:pt>
                <c:pt idx="4">
                  <c:v>Inne przyczyny</c:v>
                </c:pt>
                <c:pt idx="5">
                  <c:v>Nieprawidłowe wymijanie</c:v>
                </c:pt>
                <c:pt idx="6">
                  <c:v>Nieprawidłowe wyprzedzanie</c:v>
                </c:pt>
                <c:pt idx="7">
                  <c:v>Nieprawidłowe skręcanie</c:v>
                </c:pt>
                <c:pt idx="8">
                  <c:v>Zmęczenie, zaśnięcie</c:v>
                </c:pt>
                <c:pt idx="9">
                  <c:v>Pozostałe przyczyny z winy kierujących</c:v>
                </c:pt>
              </c:strCache>
            </c:strRef>
          </c:cat>
          <c:val>
            <c:numRef>
              <c:f>Sheet1!$D$2:$D$11</c:f>
              <c:numCache>
                <c:formatCode>General</c:formatCode>
                <c:ptCount val="10"/>
              </c:numCache>
            </c:numRef>
          </c:val>
          <c:extLst>
            <c:ext xmlns:c16="http://schemas.microsoft.com/office/drawing/2014/chart" uri="{C3380CC4-5D6E-409C-BE32-E72D297353CC}">
              <c16:uniqueId val="{0000003E-8E0F-4D48-90C7-0E6DB3486BC3}"/>
            </c:ext>
          </c:extLst>
        </c:ser>
        <c:dLbls>
          <c:showLegendKey val="1"/>
          <c:showVal val="0"/>
          <c:showCatName val="0"/>
          <c:showSerName val="0"/>
          <c:showPercent val="1"/>
          <c:showBubbleSize val="0"/>
          <c:showLeaderLines val="1"/>
        </c:dLbls>
      </c:pie3DChart>
      <c:spPr>
        <a:noFill/>
        <a:ln w="25364">
          <a:noFill/>
        </a:ln>
      </c:spPr>
    </c:plotArea>
    <c:legend>
      <c:legendPos val="b"/>
      <c:layout>
        <c:manualLayout>
          <c:xMode val="edge"/>
          <c:yMode val="edge"/>
          <c:x val="3.7123099550636668E-2"/>
          <c:y val="0.67576912698996738"/>
          <c:w val="0.90304071898133476"/>
          <c:h val="0.27221232859911204"/>
        </c:manualLayout>
      </c:layout>
      <c:overlay val="0"/>
      <c:spPr>
        <a:noFill/>
        <a:ln w="25364">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11"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399" b="1" i="0" u="none" strike="noStrike" kern="1200" baseline="0">
                <a:solidFill>
                  <a:schemeClr val="tx2"/>
                </a:solidFill>
                <a:latin typeface="+mn-lt"/>
                <a:ea typeface="+mn-ea"/>
                <a:cs typeface="+mn-cs"/>
              </a:defRPr>
            </a:pPr>
            <a:r>
              <a:rPr lang="pl-PL" sz="1399"/>
              <a:t>Wskaźniki procentowe udziału w wypadkach poszczególnych rodzajów pojazdów w II półroczu 2018 roku, spowodowanych przez kierowców</a:t>
            </a:r>
          </a:p>
        </c:rich>
      </c:tx>
      <c:layout>
        <c:manualLayout>
          <c:xMode val="edge"/>
          <c:yMode val="edge"/>
          <c:x val="0.14838716242860595"/>
          <c:y val="0"/>
        </c:manualLayout>
      </c:layout>
      <c:overlay val="0"/>
      <c:spPr>
        <a:noFill/>
        <a:ln w="25391">
          <a:noFill/>
        </a:ln>
      </c:spPr>
    </c:title>
    <c:autoTitleDeleted val="0"/>
    <c:view3D>
      <c:rotX val="30"/>
      <c:rotY val="124"/>
      <c:rAngAx val="0"/>
    </c:view3D>
    <c:floor>
      <c:thickness val="0"/>
    </c:floor>
    <c:sideWall>
      <c:thickness val="0"/>
    </c:sideWall>
    <c:backWall>
      <c:thickness val="0"/>
    </c:backWall>
    <c:plotArea>
      <c:layout>
        <c:manualLayout>
          <c:layoutTarget val="inner"/>
          <c:xMode val="edge"/>
          <c:yMode val="edge"/>
          <c:x val="0.17520724058936205"/>
          <c:y val="0.21517998797636331"/>
          <c:w val="0.61774193548387168"/>
          <c:h val="0.47701149425287376"/>
        </c:manualLayout>
      </c:layout>
      <c:pie3DChart>
        <c:varyColors val="1"/>
        <c:ser>
          <c:idx val="1"/>
          <c:order val="0"/>
          <c:tx>
            <c:strRef>
              <c:f>Sheet1!$B$1</c:f>
              <c:strCache>
                <c:ptCount val="1"/>
                <c:pt idx="0">
                  <c:v>2018</c:v>
                </c:pt>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86E1-4196-A1F1-3CE2AA7023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86E1-4196-A1F1-3CE2AA7023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86E1-4196-A1F1-3CE2AA7023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86E1-4196-A1F1-3CE2AA70235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09-86E1-4196-A1F1-3CE2AA70235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0B-86E1-4196-A1F1-3CE2AA70235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D-86E1-4196-A1F1-3CE2AA70235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0F-86E1-4196-A1F1-3CE2AA70235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1-86E1-4196-A1F1-3CE2AA702358}"/>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13-86E1-4196-A1F1-3CE2AA702358}"/>
              </c:ext>
            </c:extLst>
          </c:dPt>
          <c:dLbls>
            <c:dLbl>
              <c:idx val="0"/>
              <c:layout>
                <c:manualLayout>
                  <c:x val="-9.1632454669254876E-2"/>
                  <c:y val="2.552879984588712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6E1-4196-A1F1-3CE2AA702358}"/>
                </c:ext>
              </c:extLst>
            </c:dLbl>
            <c:dLbl>
              <c:idx val="1"/>
              <c:layout>
                <c:manualLayout>
                  <c:x val="3.4612287136603956E-2"/>
                  <c:y val="-8.847050543263103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6E1-4196-A1F1-3CE2AA702358}"/>
                </c:ext>
              </c:extLst>
            </c:dLbl>
            <c:dLbl>
              <c:idx val="3"/>
              <c:layout>
                <c:manualLayout>
                  <c:x val="5.7572533163084354E-2"/>
                  <c:y val="-6.2087420636666328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6E1-4196-A1F1-3CE2AA702358}"/>
                </c:ext>
              </c:extLst>
            </c:dLbl>
            <c:dLbl>
              <c:idx val="4"/>
              <c:layout>
                <c:manualLayout>
                  <c:x val="4.9086121786446037E-2"/>
                  <c:y val="-5.12356486165486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6E1-4196-A1F1-3CE2AA702358}"/>
                </c:ext>
              </c:extLst>
            </c:dLbl>
            <c:dLbl>
              <c:idx val="5"/>
              <c:layout>
                <c:manualLayout>
                  <c:x val="5.3823383364837739E-2"/>
                  <c:y val="-2.29334740978606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86E1-4196-A1F1-3CE2AA702358}"/>
                </c:ext>
              </c:extLst>
            </c:dLbl>
            <c:dLbl>
              <c:idx val="6"/>
              <c:layout>
                <c:manualLayout>
                  <c:x val="7.8456742986617783E-2"/>
                  <c:y val="5.251777885306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D-86E1-4196-A1F1-3CE2AA702358}"/>
                </c:ext>
              </c:extLst>
            </c:dLbl>
            <c:dLbl>
              <c:idx val="7"/>
              <c:layout>
                <c:manualLayout>
                  <c:x val="4.0266556505556043E-2"/>
                  <c:y val="8.28425636739541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F-86E1-4196-A1F1-3CE2AA702358}"/>
                </c:ext>
              </c:extLst>
            </c:dLbl>
            <c:dLbl>
              <c:idx val="8"/>
              <c:layout>
                <c:manualLayout>
                  <c:x val="-1.6907560640770466E-2"/>
                  <c:y val="9.4181732869983437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1-86E1-4196-A1F1-3CE2AA702358}"/>
                </c:ext>
              </c:extLst>
            </c:dLbl>
            <c:dLbl>
              <c:idx val="9"/>
              <c:layout>
                <c:manualLayout>
                  <c:x val="-7.3234271789158312E-2"/>
                  <c:y val="9.246411237701432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3-86E1-4196-A1F1-3CE2AA702358}"/>
                </c:ext>
              </c:extLst>
            </c:dLbl>
            <c:dLbl>
              <c:idx val="10"/>
              <c:layout>
                <c:manualLayout>
                  <c:xMode val="edge"/>
                  <c:yMode val="edge"/>
                  <c:x val="0.34032258064516141"/>
                  <c:y val="0.6551724137931037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14-86E1-4196-A1F1-3CE2AA702358}"/>
                </c:ext>
              </c:extLst>
            </c:dLbl>
            <c:numFmt formatCode="0.0%" sourceLinked="0"/>
            <c:spPr>
              <a:noFill/>
              <a:ln w="25391">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Sheet1!$A$2:$A$11</c:f>
              <c:strCache>
                <c:ptCount val="10"/>
                <c:pt idx="0">
                  <c:v>Samochód osobowy</c:v>
                </c:pt>
                <c:pt idx="1">
                  <c:v>Samochód ciężarowy</c:v>
                </c:pt>
                <c:pt idx="2">
                  <c:v>Rower</c:v>
                </c:pt>
                <c:pt idx="3">
                  <c:v>Motorower</c:v>
                </c:pt>
                <c:pt idx="4">
                  <c:v>Motocykl</c:v>
                </c:pt>
                <c:pt idx="5">
                  <c:v>Pojazd nieustalony</c:v>
                </c:pt>
                <c:pt idx="6">
                  <c:v>Czterokołowiec</c:v>
                </c:pt>
                <c:pt idx="7">
                  <c:v>Ciągnik rolniczy</c:v>
                </c:pt>
                <c:pt idx="8">
                  <c:v>Inny</c:v>
                </c:pt>
                <c:pt idx="9">
                  <c:v>Autobus komunikacji publicznej</c:v>
                </c:pt>
              </c:strCache>
            </c:strRef>
          </c:cat>
          <c:val>
            <c:numRef>
              <c:f>Sheet1!$B$2:$B$11</c:f>
              <c:numCache>
                <c:formatCode>General</c:formatCode>
                <c:ptCount val="10"/>
                <c:pt idx="0">
                  <c:v>400</c:v>
                </c:pt>
                <c:pt idx="1">
                  <c:v>43</c:v>
                </c:pt>
                <c:pt idx="2">
                  <c:v>33</c:v>
                </c:pt>
                <c:pt idx="3">
                  <c:v>27</c:v>
                </c:pt>
                <c:pt idx="4">
                  <c:v>20</c:v>
                </c:pt>
                <c:pt idx="5">
                  <c:v>10</c:v>
                </c:pt>
                <c:pt idx="6">
                  <c:v>3</c:v>
                </c:pt>
                <c:pt idx="7">
                  <c:v>3</c:v>
                </c:pt>
                <c:pt idx="8">
                  <c:v>2</c:v>
                </c:pt>
                <c:pt idx="9">
                  <c:v>2</c:v>
                </c:pt>
              </c:numCache>
            </c:numRef>
          </c:val>
          <c:extLst>
            <c:ext xmlns:c16="http://schemas.microsoft.com/office/drawing/2014/chart" uri="{C3380CC4-5D6E-409C-BE32-E72D297353CC}">
              <c16:uniqueId val="{00000015-86E1-4196-A1F1-3CE2AA702358}"/>
            </c:ext>
          </c:extLst>
        </c:ser>
        <c:ser>
          <c:idx val="2"/>
          <c:order val="1"/>
          <c:tx>
            <c:strRef>
              <c:f>Sheet1!$C$1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17-86E1-4196-A1F1-3CE2AA7023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19-86E1-4196-A1F1-3CE2AA7023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1B-86E1-4196-A1F1-3CE2AA7023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1D-86E1-4196-A1F1-3CE2AA70235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1F-86E1-4196-A1F1-3CE2AA70235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21-86E1-4196-A1F1-3CE2AA70235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3-86E1-4196-A1F1-3CE2AA70235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5-86E1-4196-A1F1-3CE2AA70235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7-86E1-4196-A1F1-3CE2AA702358}"/>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29-86E1-4196-A1F1-3CE2AA702358}"/>
              </c:ext>
            </c:extLst>
          </c:dPt>
          <c:cat>
            <c:strRef>
              <c:f>Sheet1!$A$2:$A$11</c:f>
              <c:strCache>
                <c:ptCount val="10"/>
                <c:pt idx="0">
                  <c:v>Samochód osobowy</c:v>
                </c:pt>
                <c:pt idx="1">
                  <c:v>Samochód ciężarowy</c:v>
                </c:pt>
                <c:pt idx="2">
                  <c:v>Rower</c:v>
                </c:pt>
                <c:pt idx="3">
                  <c:v>Motorower</c:v>
                </c:pt>
                <c:pt idx="4">
                  <c:v>Motocykl</c:v>
                </c:pt>
                <c:pt idx="5">
                  <c:v>Pojazd nieustalony</c:v>
                </c:pt>
                <c:pt idx="6">
                  <c:v>Czterokołowiec</c:v>
                </c:pt>
                <c:pt idx="7">
                  <c:v>Ciągnik rolniczy</c:v>
                </c:pt>
                <c:pt idx="8">
                  <c:v>Inny</c:v>
                </c:pt>
                <c:pt idx="9">
                  <c:v>Autobus komunikacji publicznej</c:v>
                </c:pt>
              </c:strCache>
            </c:strRef>
          </c:cat>
          <c:val>
            <c:numRef>
              <c:f>Sheet1!$C$2:$C$11</c:f>
              <c:numCache>
                <c:formatCode>General</c:formatCode>
                <c:ptCount val="10"/>
              </c:numCache>
            </c:numRef>
          </c:val>
          <c:extLst>
            <c:ext xmlns:c16="http://schemas.microsoft.com/office/drawing/2014/chart" uri="{C3380CC4-5D6E-409C-BE32-E72D297353CC}">
              <c16:uniqueId val="{0000002A-86E1-4196-A1F1-3CE2AA702358}"/>
            </c:ext>
          </c:extLst>
        </c:ser>
        <c:ser>
          <c:idx val="3"/>
          <c:order val="2"/>
          <c:tx>
            <c:strRef>
              <c:f>Sheet1!$D$1</c:f>
              <c:strCache>
                <c:ptCount val="1"/>
              </c:strCache>
            </c:strRef>
          </c:tx>
          <c:explosion val="18"/>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2C-86E1-4196-A1F1-3CE2AA702358}"/>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2E-86E1-4196-A1F1-3CE2AA702358}"/>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30-86E1-4196-A1F1-3CE2AA702358}"/>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32-86E1-4196-A1F1-3CE2AA702358}"/>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sp3d/>
            </c:spPr>
            <c:extLst>
              <c:ext xmlns:c16="http://schemas.microsoft.com/office/drawing/2014/chart" uri="{C3380CC4-5D6E-409C-BE32-E72D297353CC}">
                <c16:uniqueId val="{00000034-86E1-4196-A1F1-3CE2AA702358}"/>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sp3d/>
            </c:spPr>
            <c:extLst>
              <c:ext xmlns:c16="http://schemas.microsoft.com/office/drawing/2014/chart" uri="{C3380CC4-5D6E-409C-BE32-E72D297353CC}">
                <c16:uniqueId val="{00000036-86E1-4196-A1F1-3CE2AA702358}"/>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8-86E1-4196-A1F1-3CE2AA702358}"/>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A-86E1-4196-A1F1-3CE2AA702358}"/>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C-86E1-4196-A1F1-3CE2AA702358}"/>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noFill/>
              </a:ln>
              <a:effectLst/>
              <a:sp3d/>
            </c:spPr>
            <c:extLst>
              <c:ext xmlns:c16="http://schemas.microsoft.com/office/drawing/2014/chart" uri="{C3380CC4-5D6E-409C-BE32-E72D297353CC}">
                <c16:uniqueId val="{0000003E-86E1-4196-A1F1-3CE2AA702358}"/>
              </c:ext>
            </c:extLst>
          </c:dPt>
          <c:cat>
            <c:strRef>
              <c:f>Sheet1!$A$2:$A$11</c:f>
              <c:strCache>
                <c:ptCount val="10"/>
                <c:pt idx="0">
                  <c:v>Samochód osobowy</c:v>
                </c:pt>
                <c:pt idx="1">
                  <c:v>Samochód ciężarowy</c:v>
                </c:pt>
                <c:pt idx="2">
                  <c:v>Rower</c:v>
                </c:pt>
                <c:pt idx="3">
                  <c:v>Motorower</c:v>
                </c:pt>
                <c:pt idx="4">
                  <c:v>Motocykl</c:v>
                </c:pt>
                <c:pt idx="5">
                  <c:v>Pojazd nieustalony</c:v>
                </c:pt>
                <c:pt idx="6">
                  <c:v>Czterokołowiec</c:v>
                </c:pt>
                <c:pt idx="7">
                  <c:v>Ciągnik rolniczy</c:v>
                </c:pt>
                <c:pt idx="8">
                  <c:v>Inny</c:v>
                </c:pt>
                <c:pt idx="9">
                  <c:v>Autobus komunikacji publicznej</c:v>
                </c:pt>
              </c:strCache>
            </c:strRef>
          </c:cat>
          <c:val>
            <c:numRef>
              <c:f>Sheet1!$D$2:$D$11</c:f>
              <c:numCache>
                <c:formatCode>General</c:formatCode>
                <c:ptCount val="10"/>
              </c:numCache>
            </c:numRef>
          </c:val>
          <c:extLst>
            <c:ext xmlns:c16="http://schemas.microsoft.com/office/drawing/2014/chart" uri="{C3380CC4-5D6E-409C-BE32-E72D297353CC}">
              <c16:uniqueId val="{0000003F-86E1-4196-A1F1-3CE2AA702358}"/>
            </c:ext>
          </c:extLst>
        </c:ser>
        <c:dLbls>
          <c:showLegendKey val="0"/>
          <c:showVal val="0"/>
          <c:showCatName val="0"/>
          <c:showSerName val="0"/>
          <c:showPercent val="0"/>
          <c:showBubbleSize val="0"/>
          <c:showLeaderLines val="0"/>
        </c:dLbls>
      </c:pie3DChart>
      <c:spPr>
        <a:noFill/>
        <a:ln w="25391">
          <a:noFill/>
        </a:ln>
      </c:spPr>
    </c:plotArea>
    <c:legend>
      <c:legendPos val="b"/>
      <c:overlay val="0"/>
      <c:spPr>
        <a:noFill/>
        <a:ln w="25391">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zero"/>
    <c:showDLblsOverMax val="0"/>
  </c:chart>
  <c:spPr>
    <a:solidFill>
      <a:schemeClr val="bg1"/>
    </a:solidFill>
    <a:ln w="9522"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pl-PL"/>
              <a:t>Wypadki z udziałem osób pieszych i ich skutki 
w II półroczach lat 2016-2018 </a:t>
            </a:r>
          </a:p>
        </c:rich>
      </c:tx>
      <c:overlay val="0"/>
      <c:spPr>
        <a:noFill/>
        <a:ln w="25394">
          <a:noFill/>
        </a:ln>
      </c:spPr>
    </c:title>
    <c:autoTitleDeleted val="0"/>
    <c:plotArea>
      <c:layout>
        <c:manualLayout>
          <c:layoutTarget val="inner"/>
          <c:xMode val="edge"/>
          <c:yMode val="edge"/>
          <c:x val="7.1428571428571425E-2"/>
          <c:y val="0.16802699662542186"/>
          <c:w val="0.88412698412698387"/>
          <c:h val="0.66498469509493152"/>
        </c:manualLayout>
      </c:layout>
      <c:barChart>
        <c:barDir val="col"/>
        <c:grouping val="clustered"/>
        <c:varyColors val="0"/>
        <c:ser>
          <c:idx val="2"/>
          <c:order val="0"/>
          <c:tx>
            <c:strRef>
              <c:f>Sheet1!$A$2</c:f>
              <c:strCache>
                <c:ptCount val="1"/>
                <c:pt idx="0">
                  <c:v>2016</c:v>
                </c:pt>
              </c:strCache>
            </c:strRef>
          </c:tx>
          <c:spPr>
            <a:solidFill>
              <a:srgbClr val="00B0F0"/>
            </a:solidFill>
            <a:ln>
              <a:noFill/>
            </a:ln>
            <a:effectLst>
              <a:outerShdw blurRad="57150" dist="19050" dir="5400000" algn="ctr" rotWithShape="0">
                <a:srgbClr val="000000">
                  <a:alpha val="63000"/>
                </a:srgbClr>
              </a:outerShdw>
            </a:effectLst>
          </c:spPr>
          <c:invertIfNegative val="0"/>
          <c:dLbls>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199</c:v>
                </c:pt>
                <c:pt idx="1">
                  <c:v>20</c:v>
                </c:pt>
                <c:pt idx="2">
                  <c:v>187</c:v>
                </c:pt>
              </c:numCache>
            </c:numRef>
          </c:val>
          <c:extLst>
            <c:ext xmlns:c16="http://schemas.microsoft.com/office/drawing/2014/chart" uri="{C3380CC4-5D6E-409C-BE32-E72D297353CC}">
              <c16:uniqueId val="{00000000-D6DE-4554-8263-C204EB610D02}"/>
            </c:ext>
          </c:extLst>
        </c:ser>
        <c:ser>
          <c:idx val="0"/>
          <c:order val="1"/>
          <c:tx>
            <c:strRef>
              <c:f>Sheet1!$A$3</c:f>
              <c:strCache>
                <c:ptCount val="1"/>
                <c:pt idx="0">
                  <c:v>2017</c:v>
                </c:pt>
              </c:strCache>
            </c:strRef>
          </c:tx>
          <c:spPr>
            <a:solidFill>
              <a:srgbClr val="00B050"/>
            </a:solidFill>
            <a:ln>
              <a:noFill/>
            </a:ln>
            <a:effectLst>
              <a:outerShdw blurRad="57150" dist="19050" dir="5400000" algn="ctr" rotWithShape="0">
                <a:srgbClr val="000000">
                  <a:alpha val="63000"/>
                </a:srgbClr>
              </a:outerShdw>
            </a:effectLst>
          </c:spPr>
          <c:invertIfNegative val="0"/>
          <c:dLbls>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189</c:v>
                </c:pt>
                <c:pt idx="1">
                  <c:v>17</c:v>
                </c:pt>
                <c:pt idx="2">
                  <c:v>174</c:v>
                </c:pt>
              </c:numCache>
            </c:numRef>
          </c:val>
          <c:extLst>
            <c:ext xmlns:c16="http://schemas.microsoft.com/office/drawing/2014/chart" uri="{C3380CC4-5D6E-409C-BE32-E72D297353CC}">
              <c16:uniqueId val="{00000001-D6DE-4554-8263-C204EB610D02}"/>
            </c:ext>
          </c:extLst>
        </c:ser>
        <c:ser>
          <c:idx val="1"/>
          <c:order val="2"/>
          <c:tx>
            <c:strRef>
              <c:f>Sheet1!$A$4</c:f>
              <c:strCache>
                <c:ptCount val="1"/>
                <c:pt idx="0">
                  <c:v>2018</c:v>
                </c:pt>
              </c:strCache>
            </c:strRef>
          </c:tx>
          <c:spPr>
            <a:solidFill>
              <a:srgbClr val="FF0000"/>
            </a:solidFill>
            <a:ln>
              <a:noFill/>
            </a:ln>
            <a:effectLst>
              <a:outerShdw blurRad="57150" dist="19050" dir="5400000" algn="ctr" rotWithShape="0">
                <a:srgbClr val="000000">
                  <a:alpha val="63000"/>
                </a:srgbClr>
              </a:outerShdw>
            </a:effectLst>
          </c:spPr>
          <c:invertIfNegative val="0"/>
          <c:dLbls>
            <c:spPr>
              <a:noFill/>
              <a:ln w="25394">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150</c:v>
                </c:pt>
                <c:pt idx="1">
                  <c:v>25</c:v>
                </c:pt>
                <c:pt idx="2">
                  <c:v>134</c:v>
                </c:pt>
              </c:numCache>
            </c:numRef>
          </c:val>
          <c:extLst>
            <c:ext xmlns:c16="http://schemas.microsoft.com/office/drawing/2014/chart" uri="{C3380CC4-5D6E-409C-BE32-E72D297353CC}">
              <c16:uniqueId val="{00000002-D6DE-4554-8263-C204EB610D02}"/>
            </c:ext>
          </c:extLst>
        </c:ser>
        <c:dLbls>
          <c:showLegendKey val="0"/>
          <c:showVal val="1"/>
          <c:showCatName val="0"/>
          <c:showSerName val="0"/>
          <c:showPercent val="0"/>
          <c:showBubbleSize val="0"/>
        </c:dLbls>
        <c:gapWidth val="115"/>
        <c:axId val="354052096"/>
        <c:axId val="354107392"/>
      </c:barChart>
      <c:catAx>
        <c:axId val="354052096"/>
        <c:scaling>
          <c:orientation val="minMax"/>
        </c:scaling>
        <c:delete val="0"/>
        <c:axPos val="b"/>
        <c:numFmt formatCode="General" sourceLinked="1"/>
        <c:majorTickMark val="none"/>
        <c:minorTickMark val="none"/>
        <c:tickLblPos val="nextTo"/>
        <c:spPr>
          <a:noFill/>
          <a:ln w="12697"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107392"/>
        <c:crosses val="autoZero"/>
        <c:auto val="1"/>
        <c:lblAlgn val="ctr"/>
        <c:lblOffset val="180"/>
        <c:noMultiLvlLbl val="0"/>
      </c:catAx>
      <c:valAx>
        <c:axId val="354107392"/>
        <c:scaling>
          <c:orientation val="minMax"/>
          <c:min val="0"/>
        </c:scaling>
        <c:delete val="0"/>
        <c:axPos val="r"/>
        <c:majorGridlines>
          <c:spPr>
            <a:ln w="9523" cap="flat" cmpd="sng" algn="ctr">
              <a:solidFill>
                <a:schemeClr val="tx1">
                  <a:lumMod val="15000"/>
                  <a:lumOff val="85000"/>
                </a:schemeClr>
              </a:solidFill>
              <a:round/>
            </a:ln>
            <a:effectLst/>
          </c:spPr>
        </c:majorGridlines>
        <c:numFmt formatCode="General" sourceLinked="1"/>
        <c:majorTickMark val="none"/>
        <c:minorTickMark val="none"/>
        <c:tickLblPos val="nextTo"/>
        <c:spPr>
          <a:ln w="6349">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54052096"/>
        <c:crosses val="max"/>
        <c:crossBetween val="between"/>
        <c:majorUnit val="25"/>
        <c:minorUnit val="5"/>
      </c:valAx>
      <c:spPr>
        <a:noFill/>
        <a:ln w="25394">
          <a:noFill/>
        </a:ln>
      </c:spPr>
    </c:plotArea>
    <c:legend>
      <c:legendPos val="b"/>
      <c:overlay val="0"/>
      <c:spPr>
        <a:noFill/>
        <a:ln w="25394">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3"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25" b="0" i="0" u="none" strike="noStrike" kern="1200" spc="0" baseline="0">
                <a:solidFill>
                  <a:schemeClr val="tx1">
                    <a:lumMod val="65000"/>
                    <a:lumOff val="35000"/>
                  </a:schemeClr>
                </a:solidFill>
                <a:latin typeface="+mn-lt"/>
                <a:ea typeface="+mn-ea"/>
                <a:cs typeface="+mn-cs"/>
              </a:defRPr>
            </a:pPr>
            <a:r>
              <a:rPr lang="pl-PL"/>
              <a:t>Wypadki i ich skutki w II półroczach w latach 2016-2018 spowodowanych przez pieszych</a:t>
            </a:r>
          </a:p>
        </c:rich>
      </c:tx>
      <c:layout>
        <c:manualLayout>
          <c:xMode val="edge"/>
          <c:yMode val="edge"/>
          <c:x val="0.1397307200160712"/>
          <c:y val="1.923098322387121E-2"/>
        </c:manualLayout>
      </c:layout>
      <c:overlay val="0"/>
      <c:spPr>
        <a:noFill/>
        <a:ln w="22231">
          <a:noFill/>
        </a:ln>
      </c:spPr>
    </c:title>
    <c:autoTitleDeleted val="0"/>
    <c:plotArea>
      <c:layout>
        <c:manualLayout>
          <c:layoutTarget val="inner"/>
          <c:xMode val="edge"/>
          <c:yMode val="edge"/>
          <c:x val="9.1006330495525006E-2"/>
          <c:y val="0.23333333333333339"/>
          <c:w val="0.86685780191032114"/>
          <c:h val="0.5115384615384615"/>
        </c:manualLayout>
      </c:layout>
      <c:barChart>
        <c:barDir val="col"/>
        <c:grouping val="clustered"/>
        <c:varyColors val="0"/>
        <c:ser>
          <c:idx val="1"/>
          <c:order val="0"/>
          <c:tx>
            <c:strRef>
              <c:f>Sheet1!$A$2</c:f>
              <c:strCache>
                <c:ptCount val="1"/>
                <c:pt idx="0">
                  <c:v>2016</c:v>
                </c:pt>
              </c:strCache>
            </c:strRef>
          </c:tx>
          <c:spPr>
            <a:solidFill>
              <a:srgbClr val="0070C0"/>
            </a:solidFill>
            <a:ln w="22231">
              <a:noFill/>
            </a:ln>
          </c:spPr>
          <c:invertIfNegative val="0"/>
          <c:dLbls>
            <c:spPr>
              <a:noFill/>
              <a:ln w="22231">
                <a:noFill/>
              </a:ln>
            </c:spPr>
            <c:txPr>
              <a:bodyPr rot="0" spcFirstLastPara="1" vertOverflow="ellipsis" vert="horz" wrap="square" lIns="38100" tIns="19050" rIns="38100" bIns="19050" anchor="ctr" anchorCtr="1">
                <a:spAutoFit/>
              </a:bodyPr>
              <a:lstStyle/>
              <a:p>
                <a:pPr>
                  <a:defRPr sz="788"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Sheet1!$B$2:$D$2</c:f>
              <c:numCache>
                <c:formatCode>General</c:formatCode>
                <c:ptCount val="3"/>
                <c:pt idx="0">
                  <c:v>53</c:v>
                </c:pt>
                <c:pt idx="1">
                  <c:v>5</c:v>
                </c:pt>
                <c:pt idx="2">
                  <c:v>48</c:v>
                </c:pt>
              </c:numCache>
            </c:numRef>
          </c:val>
          <c:extLst>
            <c:ext xmlns:c16="http://schemas.microsoft.com/office/drawing/2014/chart" uri="{C3380CC4-5D6E-409C-BE32-E72D297353CC}">
              <c16:uniqueId val="{00000000-ED3B-49F7-8759-B91303429F37}"/>
            </c:ext>
          </c:extLst>
        </c:ser>
        <c:ser>
          <c:idx val="2"/>
          <c:order val="1"/>
          <c:tx>
            <c:strRef>
              <c:f>Sheet1!$A$3</c:f>
              <c:strCache>
                <c:ptCount val="1"/>
                <c:pt idx="0">
                  <c:v>2017</c:v>
                </c:pt>
              </c:strCache>
            </c:strRef>
          </c:tx>
          <c:spPr>
            <a:solidFill>
              <a:srgbClr val="00B050"/>
            </a:solidFill>
            <a:ln w="22231">
              <a:noFill/>
            </a:ln>
          </c:spPr>
          <c:invertIfNegative val="0"/>
          <c:dLbls>
            <c:spPr>
              <a:noFill/>
              <a:ln w="22231">
                <a:noFill/>
              </a:ln>
            </c:spPr>
            <c:txPr>
              <a:bodyPr rot="0" spcFirstLastPara="1" vertOverflow="ellipsis" vert="horz" wrap="square" lIns="38100" tIns="19050" rIns="38100" bIns="19050" anchor="ctr" anchorCtr="1">
                <a:spAutoFit/>
              </a:bodyPr>
              <a:lstStyle/>
              <a:p>
                <a:pPr>
                  <a:defRPr sz="788"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Sheet1!$B$3:$D$3</c:f>
              <c:numCache>
                <c:formatCode>General</c:formatCode>
                <c:ptCount val="3"/>
                <c:pt idx="0">
                  <c:v>51</c:v>
                </c:pt>
                <c:pt idx="1">
                  <c:v>7</c:v>
                </c:pt>
                <c:pt idx="2">
                  <c:v>44</c:v>
                </c:pt>
              </c:numCache>
            </c:numRef>
          </c:val>
          <c:extLst>
            <c:ext xmlns:c16="http://schemas.microsoft.com/office/drawing/2014/chart" uri="{C3380CC4-5D6E-409C-BE32-E72D297353CC}">
              <c16:uniqueId val="{00000001-ED3B-49F7-8759-B91303429F37}"/>
            </c:ext>
          </c:extLst>
        </c:ser>
        <c:ser>
          <c:idx val="3"/>
          <c:order val="2"/>
          <c:tx>
            <c:strRef>
              <c:f>Sheet1!$A$4</c:f>
              <c:strCache>
                <c:ptCount val="1"/>
                <c:pt idx="0">
                  <c:v>2018</c:v>
                </c:pt>
              </c:strCache>
            </c:strRef>
          </c:tx>
          <c:spPr>
            <a:solidFill>
              <a:srgbClr val="FF0000"/>
            </a:solidFill>
            <a:ln w="22231">
              <a:noFill/>
            </a:ln>
          </c:spPr>
          <c:invertIfNegative val="0"/>
          <c:dLbls>
            <c:spPr>
              <a:noFill/>
              <a:ln w="22231">
                <a:noFill/>
              </a:ln>
            </c:spPr>
            <c:txPr>
              <a:bodyPr rot="0" spcFirstLastPara="1" vertOverflow="ellipsis" vert="horz" wrap="square" lIns="38100" tIns="19050" rIns="38100" bIns="19050" anchor="ctr" anchorCtr="1">
                <a:spAutoFit/>
              </a:bodyPr>
              <a:lstStyle/>
              <a:p>
                <a:pPr>
                  <a:defRPr sz="788" b="0" i="0" u="none" strike="noStrike" kern="1200" baseline="0">
                    <a:solidFill>
                      <a:schemeClr val="tx1">
                        <a:lumMod val="75000"/>
                        <a:lumOff val="25000"/>
                      </a:schemeClr>
                    </a:solidFill>
                    <a:latin typeface="+mn-lt"/>
                    <a:ea typeface="+mn-ea"/>
                    <a:cs typeface="+mn-cs"/>
                  </a:defRPr>
                </a:pPr>
                <a:endParaRPr lang="pl-P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 Liczba wypadków</c:v>
                </c:pt>
                <c:pt idx="1">
                  <c:v> Liczba zabitych</c:v>
                </c:pt>
                <c:pt idx="2">
                  <c:v> Liczba rannych</c:v>
                </c:pt>
              </c:strCache>
            </c:strRef>
          </c:cat>
          <c:val>
            <c:numRef>
              <c:f>Sheet1!$B$4:$D$4</c:f>
              <c:numCache>
                <c:formatCode>General</c:formatCode>
                <c:ptCount val="3"/>
                <c:pt idx="0">
                  <c:v>39</c:v>
                </c:pt>
                <c:pt idx="1">
                  <c:v>11</c:v>
                </c:pt>
                <c:pt idx="2">
                  <c:v>28</c:v>
                </c:pt>
              </c:numCache>
            </c:numRef>
          </c:val>
          <c:extLst>
            <c:ext xmlns:c16="http://schemas.microsoft.com/office/drawing/2014/chart" uri="{C3380CC4-5D6E-409C-BE32-E72D297353CC}">
              <c16:uniqueId val="{00000002-ED3B-49F7-8759-B91303429F37}"/>
            </c:ext>
          </c:extLst>
        </c:ser>
        <c:dLbls>
          <c:showLegendKey val="0"/>
          <c:showVal val="0"/>
          <c:showCatName val="0"/>
          <c:showSerName val="0"/>
          <c:showPercent val="0"/>
          <c:showBubbleSize val="0"/>
        </c:dLbls>
        <c:gapWidth val="150"/>
        <c:axId val="353792000"/>
        <c:axId val="354109120"/>
      </c:barChart>
      <c:catAx>
        <c:axId val="353792000"/>
        <c:scaling>
          <c:orientation val="minMax"/>
        </c:scaling>
        <c:delete val="0"/>
        <c:axPos val="b"/>
        <c:numFmt formatCode="General" sourceLinked="1"/>
        <c:majorTickMark val="none"/>
        <c:minorTickMark val="none"/>
        <c:tickLblPos val="nextTo"/>
        <c:spPr>
          <a:noFill/>
          <a:ln w="8336" cap="flat" cmpd="sng" algn="ctr">
            <a:solidFill>
              <a:schemeClr val="tx1">
                <a:lumMod val="15000"/>
                <a:lumOff val="85000"/>
              </a:schemeClr>
            </a:solidFill>
            <a:round/>
          </a:ln>
          <a:effectLst/>
        </c:spPr>
        <c:txPr>
          <a:bodyPr rot="0" spcFirstLastPara="1" vertOverflow="ellipsis" wrap="square" anchor="ctr" anchorCtr="1"/>
          <a:lstStyle/>
          <a:p>
            <a:pPr>
              <a:defRPr sz="788" b="0" i="0" u="none" strike="noStrike" kern="1200" baseline="0">
                <a:solidFill>
                  <a:schemeClr val="tx1">
                    <a:lumMod val="65000"/>
                    <a:lumOff val="35000"/>
                  </a:schemeClr>
                </a:solidFill>
                <a:latin typeface="+mn-lt"/>
                <a:ea typeface="+mn-ea"/>
                <a:cs typeface="+mn-cs"/>
              </a:defRPr>
            </a:pPr>
            <a:endParaRPr lang="pl-PL"/>
          </a:p>
        </c:txPr>
        <c:crossAx val="354109120"/>
        <c:crosses val="autoZero"/>
        <c:auto val="1"/>
        <c:lblAlgn val="ctr"/>
        <c:lblOffset val="100"/>
        <c:noMultiLvlLbl val="0"/>
      </c:catAx>
      <c:valAx>
        <c:axId val="354109120"/>
        <c:scaling>
          <c:orientation val="minMax"/>
        </c:scaling>
        <c:delete val="0"/>
        <c:axPos val="l"/>
        <c:majorGridlines>
          <c:spPr>
            <a:ln w="8336" cap="flat" cmpd="sng" algn="ctr">
              <a:solidFill>
                <a:schemeClr val="tx1">
                  <a:lumMod val="15000"/>
                  <a:lumOff val="85000"/>
                </a:schemeClr>
              </a:solidFill>
              <a:round/>
            </a:ln>
            <a:effectLst/>
          </c:spPr>
        </c:majorGridlines>
        <c:numFmt formatCode="General" sourceLinked="1"/>
        <c:majorTickMark val="none"/>
        <c:minorTickMark val="none"/>
        <c:tickLblPos val="nextTo"/>
        <c:spPr>
          <a:ln w="5558">
            <a:noFill/>
          </a:ln>
        </c:spPr>
        <c:txPr>
          <a:bodyPr rot="0" spcFirstLastPara="1" vertOverflow="ellipsis" wrap="square" anchor="ctr" anchorCtr="1"/>
          <a:lstStyle/>
          <a:p>
            <a:pPr>
              <a:defRPr sz="788" b="0" i="0" u="none" strike="noStrike" kern="1200" baseline="0">
                <a:solidFill>
                  <a:schemeClr val="tx1">
                    <a:lumMod val="65000"/>
                    <a:lumOff val="35000"/>
                  </a:schemeClr>
                </a:solidFill>
                <a:latin typeface="+mn-lt"/>
                <a:ea typeface="+mn-ea"/>
                <a:cs typeface="+mn-cs"/>
              </a:defRPr>
            </a:pPr>
            <a:endParaRPr lang="pl-PL"/>
          </a:p>
        </c:txPr>
        <c:crossAx val="353792000"/>
        <c:crosses val="autoZero"/>
        <c:crossBetween val="between"/>
      </c:valAx>
      <c:spPr>
        <a:noFill/>
        <a:ln w="22231">
          <a:noFill/>
        </a:ln>
      </c:spPr>
    </c:plotArea>
    <c:legend>
      <c:legendPos val="b"/>
      <c:overlay val="0"/>
      <c:spPr>
        <a:noFill/>
        <a:ln w="22231">
          <a:noFill/>
        </a:ln>
      </c:spPr>
      <c:txPr>
        <a:bodyPr rot="0" spcFirstLastPara="1" vertOverflow="ellipsis" vert="horz" wrap="square" anchor="ctr" anchorCtr="1"/>
        <a:lstStyle/>
        <a:p>
          <a:pPr>
            <a:defRPr sz="788"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8336"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599" b="1" i="0" u="none" strike="noStrike" kern="1200" baseline="0">
                <a:solidFill>
                  <a:schemeClr val="tx2"/>
                </a:solidFill>
                <a:latin typeface="+mn-lt"/>
                <a:ea typeface="+mn-ea"/>
                <a:cs typeface="+mn-cs"/>
              </a:defRPr>
            </a:pPr>
            <a:r>
              <a:rPr lang="pl-PL"/>
              <a:t> Wypadki z udziałem osób pieszych wg dni tygodnia
w II półroczach lat 2016-2018</a:t>
            </a:r>
          </a:p>
        </c:rich>
      </c:tx>
      <c:layout>
        <c:manualLayout>
          <c:xMode val="edge"/>
          <c:yMode val="edge"/>
          <c:x val="0.16842076354805427"/>
          <c:y val="0"/>
        </c:manualLayout>
      </c:layout>
      <c:overlay val="0"/>
      <c:spPr>
        <a:noFill/>
        <a:ln w="25389">
          <a:noFill/>
        </a:ln>
      </c:spPr>
    </c:title>
    <c:autoTitleDeleted val="0"/>
    <c:plotArea>
      <c:layout>
        <c:manualLayout>
          <c:layoutTarget val="inner"/>
          <c:xMode val="edge"/>
          <c:yMode val="edge"/>
          <c:x val="5.8208955223880574E-2"/>
          <c:y val="0.14019814424605376"/>
          <c:w val="0.90447761194029852"/>
          <c:h val="0.62903281456015203"/>
        </c:manualLayout>
      </c:layout>
      <c:barChart>
        <c:barDir val="col"/>
        <c:grouping val="clustered"/>
        <c:varyColors val="0"/>
        <c:ser>
          <c:idx val="0"/>
          <c:order val="0"/>
          <c:tx>
            <c:strRef>
              <c:f>Sheet1!$B$1</c:f>
              <c:strCache>
                <c:ptCount val="1"/>
                <c:pt idx="0">
                  <c:v>2016</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29</c:v>
                </c:pt>
                <c:pt idx="1">
                  <c:v>31</c:v>
                </c:pt>
                <c:pt idx="2">
                  <c:v>32</c:v>
                </c:pt>
                <c:pt idx="3">
                  <c:v>40</c:v>
                </c:pt>
                <c:pt idx="4">
                  <c:v>36</c:v>
                </c:pt>
                <c:pt idx="5">
                  <c:v>16</c:v>
                </c:pt>
                <c:pt idx="6">
                  <c:v>15</c:v>
                </c:pt>
              </c:numCache>
            </c:numRef>
          </c:val>
          <c:extLst>
            <c:ext xmlns:c16="http://schemas.microsoft.com/office/drawing/2014/chart" uri="{C3380CC4-5D6E-409C-BE32-E72D297353CC}">
              <c16:uniqueId val="{00000000-7E12-4B1C-80BB-24E14D46386F}"/>
            </c:ext>
          </c:extLst>
        </c:ser>
        <c:ser>
          <c:idx val="1"/>
          <c:order val="1"/>
          <c:tx>
            <c:strRef>
              <c:f>Sheet1!$C$1</c:f>
              <c:strCache>
                <c:ptCount val="1"/>
                <c:pt idx="0">
                  <c:v>2017</c:v>
                </c:pt>
              </c:strCache>
            </c:strRef>
          </c:tx>
          <c:spPr>
            <a:solidFill>
              <a:srgbClr val="00B050"/>
            </a:solidFill>
            <a:ln w="25389">
              <a:noFill/>
            </a:ln>
          </c:spPr>
          <c:invertIfNegative val="0"/>
          <c:dLbls>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33</c:v>
                </c:pt>
                <c:pt idx="1">
                  <c:v>36</c:v>
                </c:pt>
                <c:pt idx="2">
                  <c:v>28</c:v>
                </c:pt>
                <c:pt idx="3">
                  <c:v>36</c:v>
                </c:pt>
                <c:pt idx="4">
                  <c:v>22</c:v>
                </c:pt>
                <c:pt idx="5">
                  <c:v>21</c:v>
                </c:pt>
                <c:pt idx="6">
                  <c:v>13</c:v>
                </c:pt>
              </c:numCache>
            </c:numRef>
          </c:val>
          <c:extLst>
            <c:ext xmlns:c16="http://schemas.microsoft.com/office/drawing/2014/chart" uri="{C3380CC4-5D6E-409C-BE32-E72D297353CC}">
              <c16:uniqueId val="{00000001-7E12-4B1C-80BB-24E14D46386F}"/>
            </c:ext>
          </c:extLst>
        </c:ser>
        <c:ser>
          <c:idx val="2"/>
          <c:order val="2"/>
          <c:tx>
            <c:strRef>
              <c:f>Sheet1!$D$1</c:f>
              <c:strCache>
                <c:ptCount val="1"/>
                <c:pt idx="0">
                  <c:v>2018</c:v>
                </c:pt>
              </c:strCache>
            </c:strRef>
          </c:tx>
          <c:spPr>
            <a:solidFill>
              <a:srgbClr val="FF0000"/>
            </a:solidFill>
            <a:ln w="25389">
              <a:noFill/>
            </a:ln>
          </c:spPr>
          <c:invertIfNegative val="0"/>
          <c:dLbls>
            <c:dLbl>
              <c:idx val="0"/>
              <c:layout>
                <c:manualLayout>
                  <c:x val="4.4487441839427041E-3"/>
                  <c:y val="-1.247411939840132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E12-4B1C-80BB-24E14D46386F}"/>
                </c:ext>
              </c:extLst>
            </c:dLbl>
            <c:dLbl>
              <c:idx val="1"/>
              <c:layout>
                <c:manualLayout>
                  <c:x val="3.5957849475616328E-3"/>
                  <c:y val="-1.664070075612162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E12-4B1C-80BB-24E14D46386F}"/>
                </c:ext>
              </c:extLst>
            </c:dLbl>
            <c:dLbl>
              <c:idx val="2"/>
              <c:layout>
                <c:manualLayout>
                  <c:x val="5.7280549578940798E-3"/>
                  <c:y val="-1.487796555224745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E12-4B1C-80BB-24E14D46386F}"/>
                </c:ext>
              </c:extLst>
            </c:dLbl>
            <c:dLbl>
              <c:idx val="4"/>
              <c:layout>
                <c:manualLayout>
                  <c:x val="4.02229110497976E-3"/>
                  <c:y val="-2.698383585042098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E12-4B1C-80BB-24E14D46386F}"/>
                </c:ext>
              </c:extLst>
            </c:dLbl>
            <c:dLbl>
              <c:idx val="5"/>
              <c:layout>
                <c:manualLayout>
                  <c:x val="5.3296642274230921E-3"/>
                  <c:y val="-1.4236878299204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E12-4B1C-80BB-24E14D46386F}"/>
                </c:ext>
              </c:extLst>
            </c:dLbl>
            <c:dLbl>
              <c:idx val="6"/>
              <c:layout>
                <c:manualLayout>
                  <c:x val="5.3016018789310299E-3"/>
                  <c:y val="-1.53587490011744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E12-4B1C-80BB-24E14D46386F}"/>
                </c:ext>
              </c:extLst>
            </c:dLbl>
            <c:spPr>
              <a:noFill/>
              <a:ln w="25389">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25</c:v>
                </c:pt>
                <c:pt idx="1">
                  <c:v>19</c:v>
                </c:pt>
                <c:pt idx="2">
                  <c:v>26</c:v>
                </c:pt>
                <c:pt idx="3">
                  <c:v>22</c:v>
                </c:pt>
                <c:pt idx="4">
                  <c:v>19</c:v>
                </c:pt>
                <c:pt idx="5">
                  <c:v>23</c:v>
                </c:pt>
                <c:pt idx="6">
                  <c:v>16</c:v>
                </c:pt>
              </c:numCache>
            </c:numRef>
          </c:val>
          <c:extLst>
            <c:ext xmlns:c16="http://schemas.microsoft.com/office/drawing/2014/chart" uri="{C3380CC4-5D6E-409C-BE32-E72D297353CC}">
              <c16:uniqueId val="{00000008-7E12-4B1C-80BB-24E14D46386F}"/>
            </c:ext>
          </c:extLst>
        </c:ser>
        <c:dLbls>
          <c:showLegendKey val="0"/>
          <c:showVal val="1"/>
          <c:showCatName val="0"/>
          <c:showSerName val="0"/>
          <c:showPercent val="0"/>
          <c:showBubbleSize val="0"/>
        </c:dLbls>
        <c:gapWidth val="100"/>
        <c:overlap val="-24"/>
        <c:axId val="353795072"/>
        <c:axId val="354107968"/>
      </c:barChart>
      <c:catAx>
        <c:axId val="353795072"/>
        <c:scaling>
          <c:orientation val="minMax"/>
        </c:scaling>
        <c:delete val="0"/>
        <c:axPos val="b"/>
        <c:numFmt formatCode="General" sourceLinked="1"/>
        <c:majorTickMark val="none"/>
        <c:minorTickMark val="none"/>
        <c:tickLblPos val="nextTo"/>
        <c:spPr>
          <a:noFill/>
          <a:ln w="9521" cap="flat" cmpd="sng" algn="ctr">
            <a:solidFill>
              <a:schemeClr val="tx2">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354107968"/>
        <c:crosses val="autoZero"/>
        <c:auto val="1"/>
        <c:lblAlgn val="ctr"/>
        <c:lblOffset val="100"/>
        <c:tickLblSkip val="1"/>
        <c:tickMarkSkip val="1"/>
        <c:noMultiLvlLbl val="0"/>
      </c:catAx>
      <c:valAx>
        <c:axId val="354107968"/>
        <c:scaling>
          <c:orientation val="minMax"/>
        </c:scaling>
        <c:delete val="0"/>
        <c:axPos val="l"/>
        <c:majorGridlines>
          <c:spPr>
            <a:ln w="9521" cap="flat" cmpd="sng" algn="ctr">
              <a:solidFill>
                <a:schemeClr val="tx2">
                  <a:lumMod val="15000"/>
                  <a:lumOff val="85000"/>
                </a:schemeClr>
              </a:solidFill>
              <a:round/>
            </a:ln>
            <a:effectLst/>
          </c:spPr>
        </c:majorGridlines>
        <c:numFmt formatCode="General" sourceLinked="1"/>
        <c:majorTickMark val="none"/>
        <c:minorTickMark val="none"/>
        <c:tickLblPos val="nextTo"/>
        <c:spPr>
          <a:ln w="6347">
            <a:noFill/>
          </a:ln>
        </c:spPr>
        <c:txPr>
          <a:bodyPr rot="0" spcFirstLastPara="1" vertOverflow="ellipsis" wrap="square" anchor="ctr" anchorCtr="1"/>
          <a:lstStyle/>
          <a:p>
            <a:pPr>
              <a:defRPr sz="900" b="0" i="0" u="none" strike="noStrike" kern="1200" baseline="0">
                <a:solidFill>
                  <a:schemeClr val="tx2"/>
                </a:solidFill>
                <a:latin typeface="+mn-lt"/>
                <a:ea typeface="+mn-ea"/>
                <a:cs typeface="+mn-cs"/>
              </a:defRPr>
            </a:pPr>
            <a:endParaRPr lang="pl-PL"/>
          </a:p>
        </c:txPr>
        <c:crossAx val="353795072"/>
        <c:crosses val="autoZero"/>
        <c:crossBetween val="between"/>
        <c:majorUnit val="5"/>
        <c:minorUnit val="5"/>
      </c:valAx>
      <c:spPr>
        <a:noFill/>
        <a:ln w="25389">
          <a:noFill/>
        </a:ln>
      </c:spPr>
    </c:plotArea>
    <c:legend>
      <c:legendPos val="b"/>
      <c:overlay val="0"/>
      <c:spPr>
        <a:noFill/>
        <a:ln w="25389">
          <a:noFill/>
        </a:ln>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21"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99" b="1" i="0" u="none" strike="noStrike" kern="1200" baseline="0">
                <a:solidFill>
                  <a:schemeClr val="tx2"/>
                </a:solidFill>
                <a:latin typeface="+mn-lt"/>
                <a:ea typeface="+mn-ea"/>
                <a:cs typeface="+mn-cs"/>
              </a:defRPr>
            </a:pPr>
            <a:r>
              <a:rPr lang="pl-PL" sz="1199"/>
              <a:t>Wypadki spowodowane przez nietrzeźwych kierowców oraz pieszych 
w II półroczach lat 2016 - 2018
</a:t>
            </a:r>
          </a:p>
        </c:rich>
      </c:tx>
      <c:layout>
        <c:manualLayout>
          <c:xMode val="edge"/>
          <c:yMode val="edge"/>
          <c:x val="0.12457918911451858"/>
          <c:y val="0"/>
        </c:manualLayout>
      </c:layout>
      <c:overlay val="0"/>
      <c:spPr>
        <a:noFill/>
        <a:ln w="25369">
          <a:noFill/>
        </a:ln>
      </c:spPr>
    </c:title>
    <c:autoTitleDeleted val="0"/>
    <c:plotArea>
      <c:layout>
        <c:manualLayout>
          <c:layoutTarget val="inner"/>
          <c:xMode val="edge"/>
          <c:yMode val="edge"/>
          <c:x val="6.228956228956227E-2"/>
          <c:y val="0.13879822051421298"/>
          <c:w val="0.92255892255892269"/>
          <c:h val="0.72496195270020969"/>
        </c:manualLayout>
      </c:layout>
      <c:lineChart>
        <c:grouping val="standard"/>
        <c:varyColors val="0"/>
        <c:ser>
          <c:idx val="0"/>
          <c:order val="0"/>
          <c:tx>
            <c:strRef>
              <c:f>Sheet1!$A$2</c:f>
              <c:strCache>
                <c:ptCount val="1"/>
                <c:pt idx="0">
                  <c:v>Kierujący</c:v>
                </c:pt>
              </c:strCache>
            </c:strRef>
          </c:tx>
          <c:spPr>
            <a:ln w="31712" cap="rnd">
              <a:solidFill>
                <a:schemeClr val="accent1"/>
              </a:solidFill>
              <a:round/>
            </a:ln>
            <a:effectLst/>
          </c:spPr>
          <c:marker>
            <c:symbol val="none"/>
          </c:marker>
          <c:dLbls>
            <c:dLbl>
              <c:idx val="0"/>
              <c:layout>
                <c:manualLayout>
                  <c:x val="-7.3888308613239501E-2"/>
                  <c:y val="-1.530385169593519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688-4CCF-ACD5-E79C6BE548E9}"/>
                </c:ext>
              </c:extLst>
            </c:dLbl>
            <c:dLbl>
              <c:idx val="1"/>
              <c:layout>
                <c:manualLayout>
                  <c:x val="-5.4808580143616926E-2"/>
                  <c:y val="2.465995807361729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88-4CCF-ACD5-E79C6BE548E9}"/>
                </c:ext>
              </c:extLst>
            </c:dLbl>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Sheet1!$B$2:$D$2</c:f>
              <c:numCache>
                <c:formatCode>General</c:formatCode>
                <c:ptCount val="3"/>
                <c:pt idx="0">
                  <c:v>81</c:v>
                </c:pt>
                <c:pt idx="1">
                  <c:v>67</c:v>
                </c:pt>
                <c:pt idx="2">
                  <c:v>59</c:v>
                </c:pt>
              </c:numCache>
            </c:numRef>
          </c:val>
          <c:smooth val="1"/>
          <c:extLst>
            <c:ext xmlns:c16="http://schemas.microsoft.com/office/drawing/2014/chart" uri="{C3380CC4-5D6E-409C-BE32-E72D297353CC}">
              <c16:uniqueId val="{00000002-2688-4CCF-ACD5-E79C6BE548E9}"/>
            </c:ext>
          </c:extLst>
        </c:ser>
        <c:ser>
          <c:idx val="1"/>
          <c:order val="1"/>
          <c:tx>
            <c:strRef>
              <c:f>Sheet1!$A$3</c:f>
              <c:strCache>
                <c:ptCount val="1"/>
                <c:pt idx="0">
                  <c:v>Pieszy</c:v>
                </c:pt>
              </c:strCache>
            </c:strRef>
          </c:tx>
          <c:spPr>
            <a:ln w="31712" cap="rnd">
              <a:solidFill>
                <a:srgbClr val="00B050"/>
              </a:solidFill>
              <a:round/>
            </a:ln>
            <a:effectLst/>
          </c:spPr>
          <c:marker>
            <c:symbol val="none"/>
          </c:marker>
          <c:dLbls>
            <c:dLbl>
              <c:idx val="0"/>
              <c:layout>
                <c:manualLayout>
                  <c:x val="-1.4965749690680603E-2"/>
                  <c:y val="-4.327834059590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688-4CCF-ACD5-E79C6BE548E9}"/>
                </c:ext>
              </c:extLst>
            </c:dLbl>
            <c:dLbl>
              <c:idx val="1"/>
              <c:layout>
                <c:manualLayout>
                  <c:x val="9.1644838294471283E-3"/>
                  <c:y val="-3.928208595923344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688-4CCF-ACD5-E79C6BE548E9}"/>
                </c:ext>
              </c:extLst>
            </c:dLbl>
            <c:spPr>
              <a:noFill/>
              <a:ln w="25369">
                <a:noFill/>
              </a:ln>
            </c:spPr>
            <c:txPr>
              <a:bodyPr rot="0" spcFirstLastPara="1" vertOverflow="ellipsis" vert="horz" wrap="square" lIns="38100" tIns="19050" rIns="38100" bIns="19050" anchor="ctr" anchorCtr="1">
                <a:spAutoFit/>
              </a:bodyPr>
              <a:lstStyle/>
              <a:p>
                <a:pPr>
                  <a:defRPr sz="899" b="0" i="0" u="none" strike="noStrike" kern="1200" baseline="0">
                    <a:solidFill>
                      <a:schemeClr val="tx2"/>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2016</c:v>
                </c:pt>
                <c:pt idx="1">
                  <c:v>2017</c:v>
                </c:pt>
                <c:pt idx="2">
                  <c:v>2018</c:v>
                </c:pt>
              </c:numCache>
            </c:numRef>
          </c:cat>
          <c:val>
            <c:numRef>
              <c:f>Sheet1!$B$3:$D$3</c:f>
              <c:numCache>
                <c:formatCode>General</c:formatCode>
                <c:ptCount val="3"/>
                <c:pt idx="0">
                  <c:v>19</c:v>
                </c:pt>
                <c:pt idx="1">
                  <c:v>15</c:v>
                </c:pt>
                <c:pt idx="2">
                  <c:v>12</c:v>
                </c:pt>
              </c:numCache>
            </c:numRef>
          </c:val>
          <c:smooth val="1"/>
          <c:extLst>
            <c:ext xmlns:c16="http://schemas.microsoft.com/office/drawing/2014/chart" uri="{C3380CC4-5D6E-409C-BE32-E72D297353CC}">
              <c16:uniqueId val="{00000005-2688-4CCF-ACD5-E79C6BE548E9}"/>
            </c:ext>
          </c:extLst>
        </c:ser>
        <c:dLbls>
          <c:showLegendKey val="0"/>
          <c:showVal val="0"/>
          <c:showCatName val="0"/>
          <c:showSerName val="0"/>
          <c:showPercent val="0"/>
          <c:showBubbleSize val="0"/>
        </c:dLbls>
        <c:smooth val="0"/>
        <c:axId val="354660352"/>
        <c:axId val="354110272"/>
      </c:lineChart>
      <c:catAx>
        <c:axId val="354660352"/>
        <c:scaling>
          <c:orientation val="minMax"/>
        </c:scaling>
        <c:delete val="0"/>
        <c:axPos val="b"/>
        <c:numFmt formatCode="General" sourceLinked="1"/>
        <c:majorTickMark val="out"/>
        <c:minorTickMark val="none"/>
        <c:tickLblPos val="nextTo"/>
        <c:spPr>
          <a:noFill/>
          <a:ln w="9513" cap="flat" cmpd="sng" algn="ctr">
            <a:solidFill>
              <a:schemeClr val="tx2">
                <a:lumMod val="15000"/>
                <a:lumOff val="85000"/>
              </a:schemeClr>
            </a:solidFill>
            <a:round/>
          </a:ln>
          <a:effectLst/>
        </c:spPr>
        <c:txPr>
          <a:bodyPr rot="0" spcFirstLastPara="1" vertOverflow="ellipsis" wrap="square" anchor="ctr" anchorCtr="1"/>
          <a:lstStyle/>
          <a:p>
            <a:pPr>
              <a:defRPr sz="899" b="0" i="0" u="none" strike="noStrike" kern="1200" baseline="0">
                <a:solidFill>
                  <a:schemeClr val="tx2"/>
                </a:solidFill>
                <a:latin typeface="+mn-lt"/>
                <a:ea typeface="+mn-ea"/>
                <a:cs typeface="+mn-cs"/>
              </a:defRPr>
            </a:pPr>
            <a:endParaRPr lang="pl-PL"/>
          </a:p>
        </c:txPr>
        <c:crossAx val="354110272"/>
        <c:crosses val="autoZero"/>
        <c:auto val="1"/>
        <c:lblAlgn val="ctr"/>
        <c:lblOffset val="100"/>
        <c:tickLblSkip val="1"/>
        <c:tickMarkSkip val="1"/>
        <c:noMultiLvlLbl val="0"/>
      </c:catAx>
      <c:valAx>
        <c:axId val="354110272"/>
        <c:scaling>
          <c:orientation val="minMax"/>
        </c:scaling>
        <c:delete val="0"/>
        <c:axPos val="l"/>
        <c:majorGridlines>
          <c:spPr>
            <a:ln w="9513" cap="flat" cmpd="sng" algn="ctr">
              <a:solidFill>
                <a:schemeClr val="tx2">
                  <a:lumMod val="15000"/>
                  <a:lumOff val="85000"/>
                </a:schemeClr>
              </a:solidFill>
              <a:round/>
            </a:ln>
            <a:effectLst/>
          </c:spPr>
        </c:majorGridlines>
        <c:numFmt formatCode="General" sourceLinked="1"/>
        <c:majorTickMark val="none"/>
        <c:minorTickMark val="none"/>
        <c:tickLblPos val="nextTo"/>
        <c:spPr>
          <a:ln w="6342">
            <a:noFill/>
          </a:ln>
        </c:spPr>
        <c:txPr>
          <a:bodyPr rot="0" spcFirstLastPara="1" vertOverflow="ellipsis" wrap="square" anchor="ctr" anchorCtr="1"/>
          <a:lstStyle/>
          <a:p>
            <a:pPr>
              <a:defRPr sz="899" b="0" i="0" u="none" strike="noStrike" kern="1200" baseline="0">
                <a:solidFill>
                  <a:schemeClr val="tx2"/>
                </a:solidFill>
                <a:latin typeface="+mn-lt"/>
                <a:ea typeface="+mn-ea"/>
                <a:cs typeface="+mn-cs"/>
              </a:defRPr>
            </a:pPr>
            <a:endParaRPr lang="pl-PL"/>
          </a:p>
        </c:txPr>
        <c:crossAx val="354660352"/>
        <c:crosses val="autoZero"/>
        <c:crossBetween val="between"/>
      </c:valAx>
      <c:spPr>
        <a:noFill/>
        <a:ln w="25369">
          <a:noFill/>
        </a:ln>
      </c:spPr>
    </c:plotArea>
    <c:legend>
      <c:legendPos val="b"/>
      <c:overlay val="0"/>
      <c:spPr>
        <a:noFill/>
        <a:ln w="25369">
          <a:noFill/>
        </a:ln>
      </c:spPr>
      <c:txPr>
        <a:bodyPr rot="0" spcFirstLastPara="1" vertOverflow="ellipsis" vert="horz" wrap="square" anchor="ctr" anchorCtr="1"/>
        <a:lstStyle/>
        <a:p>
          <a:pPr>
            <a:defRPr sz="899" b="0" i="0" u="none" strike="noStrike" kern="1200" baseline="0">
              <a:solidFill>
                <a:schemeClr val="tx2"/>
              </a:solidFill>
              <a:latin typeface="+mn-lt"/>
              <a:ea typeface="+mn-ea"/>
              <a:cs typeface="+mn-cs"/>
            </a:defRPr>
          </a:pPr>
          <a:endParaRPr lang="pl-PL"/>
        </a:p>
      </c:txPr>
    </c:legend>
    <c:plotVisOnly val="1"/>
    <c:dispBlanksAs val="gap"/>
    <c:showDLblsOverMax val="0"/>
  </c:chart>
  <c:spPr>
    <a:solidFill>
      <a:schemeClr val="bg1"/>
    </a:solidFill>
    <a:ln w="9513" cap="flat" cmpd="sng" algn="ctr">
      <a:solidFill>
        <a:schemeClr val="tx2">
          <a:lumMod val="15000"/>
          <a:lumOff val="85000"/>
        </a:schemeClr>
      </a:solidFill>
      <a:round/>
    </a:ln>
    <a:effectLst/>
  </c:spPr>
  <c:txPr>
    <a:bodyPr/>
    <a:lstStyle/>
    <a:p>
      <a:pPr>
        <a:defRPr/>
      </a:pPr>
      <a:endParaRPr lang="pl-PL"/>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91" b="0" i="0" u="none" strike="noStrike" kern="1200" spc="0" baseline="0">
                <a:solidFill>
                  <a:schemeClr val="tx1">
                    <a:lumMod val="65000"/>
                    <a:lumOff val="35000"/>
                  </a:schemeClr>
                </a:solidFill>
                <a:latin typeface="+mn-lt"/>
                <a:ea typeface="+mn-ea"/>
                <a:cs typeface="+mn-cs"/>
              </a:defRPr>
            </a:pPr>
            <a:r>
              <a:rPr lang="pl-PL" sz="1091"/>
              <a:t>Wypadki drogowe i kolizje z udziałem nietrzeźwych uczestników ruchu, zarówno sprawców zdarzeń jak i poszkodowanych (kierowcy i piesi) wg dni tygodnia w II półroczu 2018 roku</a:t>
            </a:r>
          </a:p>
        </c:rich>
      </c:tx>
      <c:layout>
        <c:manualLayout>
          <c:xMode val="edge"/>
          <c:yMode val="edge"/>
          <c:x val="8.9225589225589222E-2"/>
          <c:y val="2.8985871446920199E-3"/>
        </c:manualLayout>
      </c:layout>
      <c:overlay val="0"/>
      <c:spPr>
        <a:noFill/>
        <a:ln w="23101">
          <a:noFill/>
        </a:ln>
      </c:spPr>
    </c:title>
    <c:autoTitleDeleted val="0"/>
    <c:plotArea>
      <c:layout>
        <c:manualLayout>
          <c:layoutTarget val="inner"/>
          <c:xMode val="edge"/>
          <c:yMode val="edge"/>
          <c:x val="0.13636363636363635"/>
          <c:y val="0.23478260869565218"/>
          <c:w val="0.85185185185185208"/>
          <c:h val="0.62318840579710144"/>
        </c:manualLayout>
      </c:layout>
      <c:barChart>
        <c:barDir val="bar"/>
        <c:grouping val="clustered"/>
        <c:varyColors val="0"/>
        <c:ser>
          <c:idx val="0"/>
          <c:order val="0"/>
          <c:tx>
            <c:strRef>
              <c:f>Sheet1!$A$2</c:f>
              <c:strCache>
                <c:ptCount val="1"/>
                <c:pt idx="0">
                  <c:v>liczba wypadków</c:v>
                </c:pt>
              </c:strCache>
            </c:strRef>
          </c:tx>
          <c:spPr>
            <a:solidFill>
              <a:srgbClr val="5B9BD5"/>
            </a:solidFill>
            <a:ln w="23101">
              <a:noFill/>
            </a:ln>
          </c:spPr>
          <c:invertIfNegative val="0"/>
          <c:dLbls>
            <c:spPr>
              <a:noFill/>
              <a:ln w="23101">
                <a:noFill/>
              </a:ln>
            </c:spPr>
            <c:txPr>
              <a:bodyPr rot="0" spcFirstLastPara="1" vertOverflow="ellipsis" vert="horz" wrap="square" lIns="38100" tIns="19050" rIns="38100" bIns="19050" anchor="ctr" anchorCtr="1">
                <a:spAutoFit/>
              </a:bodyPr>
              <a:lstStyle/>
              <a:p>
                <a:pPr>
                  <a:defRPr sz="819"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Sheet1!$B$2:$H$2</c:f>
              <c:numCache>
                <c:formatCode>General</c:formatCode>
                <c:ptCount val="7"/>
                <c:pt idx="0">
                  <c:v>10</c:v>
                </c:pt>
                <c:pt idx="1">
                  <c:v>8</c:v>
                </c:pt>
                <c:pt idx="2">
                  <c:v>5</c:v>
                </c:pt>
                <c:pt idx="3">
                  <c:v>6</c:v>
                </c:pt>
                <c:pt idx="4">
                  <c:v>10</c:v>
                </c:pt>
                <c:pt idx="5">
                  <c:v>14</c:v>
                </c:pt>
                <c:pt idx="6">
                  <c:v>18</c:v>
                </c:pt>
              </c:numCache>
            </c:numRef>
          </c:val>
          <c:extLst>
            <c:ext xmlns:c16="http://schemas.microsoft.com/office/drawing/2014/chart" uri="{C3380CC4-5D6E-409C-BE32-E72D297353CC}">
              <c16:uniqueId val="{00000000-5D9C-4323-87C0-6DDDBCEFE322}"/>
            </c:ext>
          </c:extLst>
        </c:ser>
        <c:ser>
          <c:idx val="1"/>
          <c:order val="1"/>
          <c:tx>
            <c:strRef>
              <c:f>Sheet1!$A$3</c:f>
              <c:strCache>
                <c:ptCount val="1"/>
                <c:pt idx="0">
                  <c:v>liczba kolizji</c:v>
                </c:pt>
              </c:strCache>
            </c:strRef>
          </c:tx>
          <c:spPr>
            <a:solidFill>
              <a:srgbClr val="00B050"/>
            </a:solidFill>
            <a:ln w="23101">
              <a:noFill/>
            </a:ln>
          </c:spPr>
          <c:invertIfNegative val="0"/>
          <c:dLbls>
            <c:spPr>
              <a:noFill/>
              <a:ln w="23101">
                <a:noFill/>
              </a:ln>
            </c:spPr>
            <c:txPr>
              <a:bodyPr rot="0" spcFirstLastPara="1" vertOverflow="ellipsis" vert="horz" wrap="square" lIns="38100" tIns="19050" rIns="38100" bIns="19050" anchor="ctr" anchorCtr="1">
                <a:spAutoFit/>
              </a:bodyPr>
              <a:lstStyle/>
              <a:p>
                <a:pPr>
                  <a:defRPr sz="819"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poniedziałek</c:v>
                </c:pt>
                <c:pt idx="1">
                  <c:v>wtorek</c:v>
                </c:pt>
                <c:pt idx="2">
                  <c:v>środa</c:v>
                </c:pt>
                <c:pt idx="3">
                  <c:v>czwartek</c:v>
                </c:pt>
                <c:pt idx="4">
                  <c:v>piątek</c:v>
                </c:pt>
                <c:pt idx="5">
                  <c:v>sobota</c:v>
                </c:pt>
                <c:pt idx="6">
                  <c:v>niedziela</c:v>
                </c:pt>
              </c:strCache>
            </c:strRef>
          </c:cat>
          <c:val>
            <c:numRef>
              <c:f>Sheet1!$B$3:$H$3</c:f>
              <c:numCache>
                <c:formatCode>General</c:formatCode>
                <c:ptCount val="7"/>
                <c:pt idx="0">
                  <c:v>25</c:v>
                </c:pt>
                <c:pt idx="1">
                  <c:v>23</c:v>
                </c:pt>
                <c:pt idx="2">
                  <c:v>27</c:v>
                </c:pt>
                <c:pt idx="3">
                  <c:v>27</c:v>
                </c:pt>
                <c:pt idx="4">
                  <c:v>43</c:v>
                </c:pt>
                <c:pt idx="5">
                  <c:v>65</c:v>
                </c:pt>
                <c:pt idx="6">
                  <c:v>63</c:v>
                </c:pt>
              </c:numCache>
            </c:numRef>
          </c:val>
          <c:extLst>
            <c:ext xmlns:c16="http://schemas.microsoft.com/office/drawing/2014/chart" uri="{C3380CC4-5D6E-409C-BE32-E72D297353CC}">
              <c16:uniqueId val="{00000001-5D9C-4323-87C0-6DDDBCEFE322}"/>
            </c:ext>
          </c:extLst>
        </c:ser>
        <c:dLbls>
          <c:showLegendKey val="0"/>
          <c:showVal val="0"/>
          <c:showCatName val="0"/>
          <c:showSerName val="0"/>
          <c:showPercent val="0"/>
          <c:showBubbleSize val="0"/>
        </c:dLbls>
        <c:gapWidth val="182"/>
        <c:axId val="354661888"/>
        <c:axId val="354114304"/>
      </c:barChart>
      <c:catAx>
        <c:axId val="354661888"/>
        <c:scaling>
          <c:orientation val="minMax"/>
        </c:scaling>
        <c:delete val="0"/>
        <c:axPos val="l"/>
        <c:numFmt formatCode="General" sourceLinked="1"/>
        <c:majorTickMark val="none"/>
        <c:minorTickMark val="none"/>
        <c:tickLblPos val="nextTo"/>
        <c:spPr>
          <a:noFill/>
          <a:ln w="8663" cap="flat" cmpd="sng" algn="ctr">
            <a:solidFill>
              <a:schemeClr val="tx1">
                <a:lumMod val="15000"/>
                <a:lumOff val="85000"/>
              </a:schemeClr>
            </a:solidFill>
            <a:round/>
          </a:ln>
          <a:effectLst/>
        </c:spPr>
        <c:txPr>
          <a:bodyPr rot="0" spcFirstLastPara="1" vertOverflow="ellipsis" wrap="square" anchor="ctr" anchorCtr="1"/>
          <a:lstStyle/>
          <a:p>
            <a:pPr>
              <a:defRPr sz="819" b="0" i="0" u="none" strike="noStrike" kern="1200" baseline="0">
                <a:solidFill>
                  <a:schemeClr val="tx1">
                    <a:lumMod val="65000"/>
                    <a:lumOff val="35000"/>
                  </a:schemeClr>
                </a:solidFill>
                <a:latin typeface="+mn-lt"/>
                <a:ea typeface="+mn-ea"/>
                <a:cs typeface="+mn-cs"/>
              </a:defRPr>
            </a:pPr>
            <a:endParaRPr lang="pl-PL"/>
          </a:p>
        </c:txPr>
        <c:crossAx val="354114304"/>
        <c:crosses val="autoZero"/>
        <c:auto val="1"/>
        <c:lblAlgn val="ctr"/>
        <c:lblOffset val="100"/>
        <c:tickLblSkip val="1"/>
        <c:tickMarkSkip val="1"/>
        <c:noMultiLvlLbl val="0"/>
      </c:catAx>
      <c:valAx>
        <c:axId val="354114304"/>
        <c:scaling>
          <c:orientation val="minMax"/>
        </c:scaling>
        <c:delete val="0"/>
        <c:axPos val="b"/>
        <c:majorGridlines>
          <c:spPr>
            <a:ln w="8663" cap="flat" cmpd="sng" algn="ctr">
              <a:solidFill>
                <a:schemeClr val="tx1">
                  <a:lumMod val="15000"/>
                  <a:lumOff val="85000"/>
                </a:schemeClr>
              </a:solidFill>
              <a:round/>
            </a:ln>
            <a:effectLst/>
          </c:spPr>
        </c:majorGridlines>
        <c:numFmt formatCode="General" sourceLinked="1"/>
        <c:majorTickMark val="none"/>
        <c:minorTickMark val="none"/>
        <c:tickLblPos val="nextTo"/>
        <c:spPr>
          <a:ln w="5775">
            <a:noFill/>
          </a:ln>
        </c:spPr>
        <c:txPr>
          <a:bodyPr rot="0" spcFirstLastPara="1" vertOverflow="ellipsis" wrap="square" anchor="ctr" anchorCtr="1"/>
          <a:lstStyle/>
          <a:p>
            <a:pPr>
              <a:defRPr sz="819" b="0" i="0" u="none" strike="noStrike" kern="1200" baseline="0">
                <a:solidFill>
                  <a:schemeClr val="tx1">
                    <a:lumMod val="65000"/>
                    <a:lumOff val="35000"/>
                  </a:schemeClr>
                </a:solidFill>
                <a:latin typeface="+mn-lt"/>
                <a:ea typeface="+mn-ea"/>
                <a:cs typeface="+mn-cs"/>
              </a:defRPr>
            </a:pPr>
            <a:endParaRPr lang="pl-PL"/>
          </a:p>
        </c:txPr>
        <c:crossAx val="354661888"/>
        <c:crosses val="autoZero"/>
        <c:crossBetween val="between"/>
        <c:majorUnit val="10"/>
        <c:minorUnit val="5"/>
      </c:valAx>
      <c:spPr>
        <a:noFill/>
        <a:ln w="23101">
          <a:noFill/>
        </a:ln>
      </c:spPr>
    </c:plotArea>
    <c:legend>
      <c:legendPos val="b"/>
      <c:overlay val="0"/>
      <c:spPr>
        <a:noFill/>
        <a:ln w="23101">
          <a:noFill/>
        </a:ln>
      </c:spPr>
      <c:txPr>
        <a:bodyPr rot="0" spcFirstLastPara="1" vertOverflow="ellipsis" vert="horz" wrap="square" anchor="ctr" anchorCtr="1"/>
        <a:lstStyle/>
        <a:p>
          <a:pPr>
            <a:defRPr sz="819"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8663" cap="flat" cmpd="sng" algn="ctr">
      <a:solidFill>
        <a:schemeClr val="tx1">
          <a:lumMod val="15000"/>
          <a:lumOff val="85000"/>
        </a:schemeClr>
      </a:solidFill>
      <a:round/>
    </a:ln>
    <a:effectLst/>
  </c:spPr>
  <c:txPr>
    <a:bodyPr/>
    <a:lstStyle/>
    <a:p>
      <a:pPr>
        <a:defRPr/>
      </a:pPr>
      <a:endParaRPr lang="pl-PL"/>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636363636363635"/>
          <c:y val="0.11746987951807228"/>
          <c:w val="0.7575757575757579"/>
          <c:h val="0.85542168674698793"/>
        </c:manualLayout>
      </c:layout>
      <c:barChart>
        <c:barDir val="bar"/>
        <c:grouping val="clustered"/>
        <c:varyColors val="0"/>
        <c:ser>
          <c:idx val="0"/>
          <c:order val="0"/>
          <c:tx>
            <c:strRef>
              <c:f>Sheet1!$B$1</c:f>
              <c:strCache>
                <c:ptCount val="1"/>
                <c:pt idx="0">
                  <c:v>2016r.</c:v>
                </c:pt>
              </c:strCache>
            </c:strRef>
          </c:tx>
          <c:spPr>
            <a:solidFill>
              <a:srgbClr val="9999FF"/>
            </a:solidFill>
            <a:ln w="6341">
              <a:solidFill>
                <a:srgbClr val="000000"/>
              </a:solidFill>
              <a:prstDash val="solid"/>
            </a:ln>
          </c:spPr>
          <c:invertIfNegative val="0"/>
          <c:dLbls>
            <c:spPr>
              <a:noFill/>
              <a:ln w="25364">
                <a:noFill/>
              </a:ln>
            </c:spPr>
            <c:txPr>
              <a:bodyPr/>
              <a:lstStyle/>
              <a:p>
                <a:pPr>
                  <a:defRPr sz="79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Sheet1!$B$2:$B$8</c:f>
              <c:numCache>
                <c:formatCode>General</c:formatCode>
                <c:ptCount val="7"/>
                <c:pt idx="0">
                  <c:v>211</c:v>
                </c:pt>
                <c:pt idx="1">
                  <c:v>237</c:v>
                </c:pt>
                <c:pt idx="2">
                  <c:v>217</c:v>
                </c:pt>
                <c:pt idx="3">
                  <c:v>244</c:v>
                </c:pt>
                <c:pt idx="4">
                  <c:v>277</c:v>
                </c:pt>
                <c:pt idx="5">
                  <c:v>246</c:v>
                </c:pt>
                <c:pt idx="6">
                  <c:v>198</c:v>
                </c:pt>
              </c:numCache>
            </c:numRef>
          </c:val>
          <c:extLst>
            <c:ext xmlns:c16="http://schemas.microsoft.com/office/drawing/2014/chart" uri="{C3380CC4-5D6E-409C-BE32-E72D297353CC}">
              <c16:uniqueId val="{00000000-FC8D-4AD5-86AC-5B4C490B3A9B}"/>
            </c:ext>
          </c:extLst>
        </c:ser>
        <c:ser>
          <c:idx val="1"/>
          <c:order val="1"/>
          <c:tx>
            <c:strRef>
              <c:f>Sheet1!$C$1</c:f>
              <c:strCache>
                <c:ptCount val="1"/>
                <c:pt idx="0">
                  <c:v>2017r.</c:v>
                </c:pt>
              </c:strCache>
            </c:strRef>
          </c:tx>
          <c:spPr>
            <a:solidFill>
              <a:srgbClr val="993366"/>
            </a:solidFill>
            <a:ln w="6341">
              <a:solidFill>
                <a:srgbClr val="000000"/>
              </a:solidFill>
              <a:prstDash val="solid"/>
            </a:ln>
          </c:spPr>
          <c:invertIfNegative val="0"/>
          <c:dLbls>
            <c:spPr>
              <a:noFill/>
              <a:ln w="25364">
                <a:noFill/>
              </a:ln>
            </c:spPr>
            <c:txPr>
              <a:bodyPr/>
              <a:lstStyle/>
              <a:p>
                <a:pPr>
                  <a:defRPr sz="79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Sheet1!$C$2:$C$8</c:f>
              <c:numCache>
                <c:formatCode>General</c:formatCode>
                <c:ptCount val="7"/>
                <c:pt idx="0">
                  <c:v>225</c:v>
                </c:pt>
                <c:pt idx="1">
                  <c:v>189</c:v>
                </c:pt>
                <c:pt idx="2">
                  <c:v>179</c:v>
                </c:pt>
                <c:pt idx="3">
                  <c:v>190</c:v>
                </c:pt>
                <c:pt idx="4">
                  <c:v>232</c:v>
                </c:pt>
                <c:pt idx="5">
                  <c:v>243</c:v>
                </c:pt>
                <c:pt idx="6">
                  <c:v>199</c:v>
                </c:pt>
              </c:numCache>
            </c:numRef>
          </c:val>
          <c:extLst>
            <c:ext xmlns:c16="http://schemas.microsoft.com/office/drawing/2014/chart" uri="{C3380CC4-5D6E-409C-BE32-E72D297353CC}">
              <c16:uniqueId val="{00000001-FC8D-4AD5-86AC-5B4C490B3A9B}"/>
            </c:ext>
          </c:extLst>
        </c:ser>
        <c:ser>
          <c:idx val="2"/>
          <c:order val="2"/>
          <c:tx>
            <c:strRef>
              <c:f>Sheet1!$D$1</c:f>
              <c:strCache>
                <c:ptCount val="1"/>
                <c:pt idx="0">
                  <c:v>2018r.</c:v>
                </c:pt>
              </c:strCache>
            </c:strRef>
          </c:tx>
          <c:spPr>
            <a:solidFill>
              <a:srgbClr val="FFFFCC"/>
            </a:solidFill>
            <a:ln w="6341">
              <a:solidFill>
                <a:srgbClr val="000000"/>
              </a:solidFill>
              <a:prstDash val="solid"/>
            </a:ln>
          </c:spPr>
          <c:invertIfNegative val="0"/>
          <c:dLbls>
            <c:spPr>
              <a:noFill/>
              <a:ln w="25364">
                <a:noFill/>
              </a:ln>
            </c:spPr>
            <c:txPr>
              <a:bodyPr/>
              <a:lstStyle/>
              <a:p>
                <a:pPr>
                  <a:defRPr sz="79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Poniedziałek</c:v>
                </c:pt>
                <c:pt idx="1">
                  <c:v>Wtorek</c:v>
                </c:pt>
                <c:pt idx="2">
                  <c:v>Środa</c:v>
                </c:pt>
                <c:pt idx="3">
                  <c:v>Czwartek</c:v>
                </c:pt>
                <c:pt idx="4">
                  <c:v>Piątek</c:v>
                </c:pt>
                <c:pt idx="5">
                  <c:v>Sobota</c:v>
                </c:pt>
                <c:pt idx="6">
                  <c:v>Niedziela</c:v>
                </c:pt>
              </c:strCache>
            </c:strRef>
          </c:cat>
          <c:val>
            <c:numRef>
              <c:f>Sheet1!$D$2:$D$8</c:f>
              <c:numCache>
                <c:formatCode>General</c:formatCode>
                <c:ptCount val="7"/>
                <c:pt idx="0">
                  <c:v>189</c:v>
                </c:pt>
                <c:pt idx="1">
                  <c:v>173</c:v>
                </c:pt>
                <c:pt idx="2">
                  <c:v>186</c:v>
                </c:pt>
                <c:pt idx="3">
                  <c:v>165</c:v>
                </c:pt>
                <c:pt idx="4">
                  <c:v>190</c:v>
                </c:pt>
                <c:pt idx="5">
                  <c:v>205</c:v>
                </c:pt>
                <c:pt idx="6">
                  <c:v>173</c:v>
                </c:pt>
              </c:numCache>
            </c:numRef>
          </c:val>
          <c:extLst>
            <c:ext xmlns:c16="http://schemas.microsoft.com/office/drawing/2014/chart" uri="{C3380CC4-5D6E-409C-BE32-E72D297353CC}">
              <c16:uniqueId val="{00000002-FC8D-4AD5-86AC-5B4C490B3A9B}"/>
            </c:ext>
          </c:extLst>
        </c:ser>
        <c:dLbls>
          <c:showLegendKey val="0"/>
          <c:showVal val="1"/>
          <c:showCatName val="0"/>
          <c:showSerName val="0"/>
          <c:showPercent val="0"/>
          <c:showBubbleSize val="0"/>
        </c:dLbls>
        <c:gapWidth val="150"/>
        <c:axId val="337757184"/>
        <c:axId val="174380672"/>
      </c:barChart>
      <c:catAx>
        <c:axId val="337757184"/>
        <c:scaling>
          <c:orientation val="maxMin"/>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pl-PL"/>
          </a:p>
        </c:txPr>
        <c:crossAx val="174380672"/>
        <c:crosses val="autoZero"/>
        <c:auto val="1"/>
        <c:lblAlgn val="ctr"/>
        <c:lblOffset val="100"/>
        <c:tickLblSkip val="1"/>
        <c:tickMarkSkip val="1"/>
        <c:noMultiLvlLbl val="0"/>
      </c:catAx>
      <c:valAx>
        <c:axId val="174380672"/>
        <c:scaling>
          <c:orientation val="minMax"/>
        </c:scaling>
        <c:delete val="0"/>
        <c:axPos val="t"/>
        <c:majorGridlines>
          <c:spPr>
            <a:ln w="6341">
              <a:solidFill>
                <a:schemeClr val="bg1">
                  <a:lumMod val="85000"/>
                </a:schemeClr>
              </a:solidFill>
              <a:prstDash val="solid"/>
            </a:ln>
          </c:spPr>
        </c:majorGridlines>
        <c:numFmt formatCode="General" sourceLinked="1"/>
        <c:majorTickMark val="out"/>
        <c:minorTickMark val="none"/>
        <c:tickLblPos val="nextTo"/>
        <c:spPr>
          <a:ln w="3169">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pl-PL"/>
          </a:p>
        </c:txPr>
        <c:crossAx val="337757184"/>
        <c:crosses val="autoZero"/>
        <c:crossBetween val="between"/>
      </c:valAx>
      <c:spPr>
        <a:noFill/>
        <a:ln w="6341">
          <a:solidFill>
            <a:srgbClr val="808080"/>
          </a:solidFill>
          <a:prstDash val="solid"/>
        </a:ln>
      </c:spPr>
    </c:plotArea>
    <c:legend>
      <c:legendPos val="r"/>
      <c:layout>
        <c:manualLayout>
          <c:xMode val="edge"/>
          <c:yMode val="edge"/>
          <c:x val="0.90572390215928889"/>
          <c:y val="0.45783132530120479"/>
          <c:w val="8.2491629722755255E-2"/>
          <c:h val="0.1746987951807229"/>
        </c:manualLayout>
      </c:layout>
      <c:overlay val="0"/>
      <c:spPr>
        <a:noFill/>
        <a:ln w="3169">
          <a:solidFill>
            <a:srgbClr val="000000"/>
          </a:solidFill>
          <a:prstDash val="solid"/>
        </a:ln>
      </c:spPr>
      <c:txPr>
        <a:bodyPr/>
        <a:lstStyle/>
        <a:p>
          <a:pPr>
            <a:defRPr sz="733" b="1" i="0" u="none" strike="noStrike" baseline="0">
              <a:solidFill>
                <a:srgbClr val="000000"/>
              </a:solidFill>
              <a:latin typeface="Calibri"/>
              <a:ea typeface="Calibri"/>
              <a:cs typeface="Calibri"/>
            </a:defRPr>
          </a:pPr>
          <a:endParaRPr lang="pl-PL"/>
        </a:p>
      </c:txPr>
    </c:legend>
    <c:plotVisOnly val="1"/>
    <c:dispBlanksAs val="gap"/>
    <c:showDLblsOverMax val="0"/>
  </c:chart>
  <c:spPr>
    <a:noFill/>
    <a:ln>
      <a:noFill/>
    </a:ln>
  </c:spPr>
  <c:txPr>
    <a:bodyPr/>
    <a:lstStyle/>
    <a:p>
      <a:pPr>
        <a:defRPr sz="1448" b="1" i="0" u="none" strike="noStrike" baseline="0">
          <a:solidFill>
            <a:srgbClr val="000000"/>
          </a:solidFill>
          <a:latin typeface="Calibri"/>
          <a:ea typeface="Calibri"/>
          <a:cs typeface="Calibri"/>
        </a:defRPr>
      </a:pPr>
      <a:endParaRPr lang="pl-PL"/>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89" b="1" i="0" u="none" strike="noStrike" baseline="0">
                <a:solidFill>
                  <a:srgbClr val="000000"/>
                </a:solidFill>
                <a:latin typeface="Times New Roman"/>
                <a:ea typeface="Times New Roman"/>
                <a:cs typeface="Times New Roman"/>
              </a:defRPr>
            </a:pPr>
            <a:r>
              <a:rPr lang="pl-PL"/>
              <a:t>Wypadki według godzin zaistnienia w latch 2016 - 2018</a:t>
            </a:r>
          </a:p>
        </c:rich>
      </c:tx>
      <c:layout>
        <c:manualLayout>
          <c:xMode val="edge"/>
          <c:yMode val="edge"/>
          <c:x val="0.1552901023890785"/>
          <c:y val="1.0169452502647695E-2"/>
        </c:manualLayout>
      </c:layout>
      <c:overlay val="0"/>
      <c:spPr>
        <a:noFill/>
        <a:ln w="25139">
          <a:noFill/>
        </a:ln>
      </c:spPr>
    </c:title>
    <c:autoTitleDeleted val="0"/>
    <c:plotArea>
      <c:layout>
        <c:manualLayout>
          <c:layoutTarget val="inner"/>
          <c:xMode val="edge"/>
          <c:yMode val="edge"/>
          <c:x val="0.16382252559726962"/>
          <c:y val="0.18965517241379309"/>
          <c:w val="0.80546075085324231"/>
          <c:h val="0.78840125391849525"/>
        </c:manualLayout>
      </c:layout>
      <c:barChart>
        <c:barDir val="bar"/>
        <c:grouping val="clustered"/>
        <c:varyColors val="0"/>
        <c:ser>
          <c:idx val="0"/>
          <c:order val="0"/>
          <c:tx>
            <c:strRef>
              <c:f>Sheet1!$B$1</c:f>
              <c:strCache>
                <c:ptCount val="1"/>
                <c:pt idx="0">
                  <c:v>2016 r.</c:v>
                </c:pt>
              </c:strCache>
            </c:strRef>
          </c:tx>
          <c:spPr>
            <a:solidFill>
              <a:srgbClr val="9999FF"/>
            </a:solidFill>
            <a:ln w="6285">
              <a:solidFill>
                <a:srgbClr val="000000"/>
              </a:solidFill>
              <a:prstDash val="solid"/>
            </a:ln>
          </c:spPr>
          <c:invertIfNegative val="0"/>
          <c:dLbls>
            <c:dLbl>
              <c:idx val="7"/>
              <c:layout>
                <c:manualLayout>
                  <c:x val="1.1617429355300199E-2"/>
                  <c:y val="1.57585884690256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B5C-4816-A387-0D6DA6757A82}"/>
                </c:ext>
              </c:extLst>
            </c:dLbl>
            <c:spPr>
              <a:noFill/>
              <a:ln w="25139">
                <a:noFill/>
              </a:ln>
            </c:spPr>
            <c:txPr>
              <a:bodyPr/>
              <a:lstStyle/>
              <a:p>
                <a:pPr>
                  <a:defRPr sz="108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Sheet1!$B$2:$B$13</c:f>
              <c:numCache>
                <c:formatCode>General</c:formatCode>
                <c:ptCount val="12"/>
                <c:pt idx="0">
                  <c:v>29</c:v>
                </c:pt>
                <c:pt idx="1">
                  <c:v>22</c:v>
                </c:pt>
                <c:pt idx="2">
                  <c:v>50</c:v>
                </c:pt>
                <c:pt idx="3">
                  <c:v>144</c:v>
                </c:pt>
                <c:pt idx="4">
                  <c:v>141</c:v>
                </c:pt>
                <c:pt idx="5">
                  <c:v>195</c:v>
                </c:pt>
                <c:pt idx="6">
                  <c:v>205</c:v>
                </c:pt>
                <c:pt idx="7">
                  <c:v>265</c:v>
                </c:pt>
                <c:pt idx="8">
                  <c:v>240</c:v>
                </c:pt>
                <c:pt idx="9">
                  <c:v>174</c:v>
                </c:pt>
                <c:pt idx="10">
                  <c:v>103</c:v>
                </c:pt>
                <c:pt idx="11">
                  <c:v>62</c:v>
                </c:pt>
              </c:numCache>
            </c:numRef>
          </c:val>
          <c:extLst>
            <c:ext xmlns:c16="http://schemas.microsoft.com/office/drawing/2014/chart" uri="{C3380CC4-5D6E-409C-BE32-E72D297353CC}">
              <c16:uniqueId val="{00000001-2B5C-4816-A387-0D6DA6757A82}"/>
            </c:ext>
          </c:extLst>
        </c:ser>
        <c:ser>
          <c:idx val="1"/>
          <c:order val="1"/>
          <c:tx>
            <c:strRef>
              <c:f>Sheet1!$C$1</c:f>
              <c:strCache>
                <c:ptCount val="1"/>
                <c:pt idx="0">
                  <c:v>2017 r.</c:v>
                </c:pt>
              </c:strCache>
            </c:strRef>
          </c:tx>
          <c:spPr>
            <a:solidFill>
              <a:srgbClr val="993366"/>
            </a:solidFill>
            <a:ln w="6285">
              <a:solidFill>
                <a:srgbClr val="000000"/>
              </a:solidFill>
              <a:prstDash val="solid"/>
            </a:ln>
          </c:spPr>
          <c:invertIfNegative val="0"/>
          <c:dLbls>
            <c:spPr>
              <a:noFill/>
              <a:ln w="25139">
                <a:noFill/>
              </a:ln>
            </c:spPr>
            <c:txPr>
              <a:bodyPr/>
              <a:lstStyle/>
              <a:p>
                <a:pPr>
                  <a:defRPr sz="108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Sheet1!$C$2:$C$13</c:f>
              <c:numCache>
                <c:formatCode>General</c:formatCode>
                <c:ptCount val="12"/>
                <c:pt idx="0">
                  <c:v>25</c:v>
                </c:pt>
                <c:pt idx="1">
                  <c:v>24</c:v>
                </c:pt>
                <c:pt idx="2">
                  <c:v>49</c:v>
                </c:pt>
                <c:pt idx="3">
                  <c:v>119</c:v>
                </c:pt>
                <c:pt idx="4">
                  <c:v>123</c:v>
                </c:pt>
                <c:pt idx="5">
                  <c:v>175</c:v>
                </c:pt>
                <c:pt idx="6">
                  <c:v>183</c:v>
                </c:pt>
                <c:pt idx="7">
                  <c:v>215</c:v>
                </c:pt>
                <c:pt idx="8">
                  <c:v>211</c:v>
                </c:pt>
                <c:pt idx="9">
                  <c:v>165</c:v>
                </c:pt>
                <c:pt idx="10">
                  <c:v>104</c:v>
                </c:pt>
                <c:pt idx="11">
                  <c:v>64</c:v>
                </c:pt>
              </c:numCache>
            </c:numRef>
          </c:val>
          <c:extLst>
            <c:ext xmlns:c16="http://schemas.microsoft.com/office/drawing/2014/chart" uri="{C3380CC4-5D6E-409C-BE32-E72D297353CC}">
              <c16:uniqueId val="{00000002-2B5C-4816-A387-0D6DA6757A82}"/>
            </c:ext>
          </c:extLst>
        </c:ser>
        <c:ser>
          <c:idx val="2"/>
          <c:order val="2"/>
          <c:tx>
            <c:strRef>
              <c:f>Sheet1!$D$1</c:f>
              <c:strCache>
                <c:ptCount val="1"/>
                <c:pt idx="0">
                  <c:v>2018 r.</c:v>
                </c:pt>
              </c:strCache>
            </c:strRef>
          </c:tx>
          <c:spPr>
            <a:solidFill>
              <a:srgbClr val="FFFFCC"/>
            </a:solidFill>
            <a:ln w="6285">
              <a:solidFill>
                <a:srgbClr val="000000"/>
              </a:solidFill>
              <a:prstDash val="solid"/>
            </a:ln>
          </c:spPr>
          <c:invertIfNegative val="0"/>
          <c:dLbls>
            <c:spPr>
              <a:noFill/>
              <a:ln w="25139">
                <a:noFill/>
              </a:ln>
            </c:spPr>
            <c:txPr>
              <a:bodyPr/>
              <a:lstStyle/>
              <a:p>
                <a:pPr>
                  <a:defRPr sz="1089" b="1" i="0" u="none" strike="noStrike" baseline="0">
                    <a:solidFill>
                      <a:srgbClr val="000000"/>
                    </a:solidFill>
                    <a:latin typeface="Calibri"/>
                    <a:ea typeface="Calibri"/>
                    <a:cs typeface="Calibri"/>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Sheet1!$A$2:$A$13</c:f>
              <c:strCache>
                <c:ptCount val="12"/>
                <c:pt idx="0">
                  <c:v>0:00-1:59</c:v>
                </c:pt>
                <c:pt idx="1">
                  <c:v>2:00-3:59</c:v>
                </c:pt>
                <c:pt idx="2">
                  <c:v>4:00-5:59</c:v>
                </c:pt>
                <c:pt idx="3">
                  <c:v>6:00-7:59</c:v>
                </c:pt>
                <c:pt idx="4">
                  <c:v>8:00-9:59</c:v>
                </c:pt>
                <c:pt idx="5">
                  <c:v>10:00-11:59</c:v>
                </c:pt>
                <c:pt idx="6">
                  <c:v>12:00-13:59</c:v>
                </c:pt>
                <c:pt idx="7">
                  <c:v>14:00-15:59</c:v>
                </c:pt>
                <c:pt idx="8">
                  <c:v>16:00-17:59</c:v>
                </c:pt>
                <c:pt idx="9">
                  <c:v>18:00-19:59</c:v>
                </c:pt>
                <c:pt idx="10">
                  <c:v>20:00-21:59</c:v>
                </c:pt>
                <c:pt idx="11">
                  <c:v>22:00-23:59</c:v>
                </c:pt>
              </c:strCache>
            </c:strRef>
          </c:cat>
          <c:val>
            <c:numRef>
              <c:f>Sheet1!$D$2:$D$13</c:f>
              <c:numCache>
                <c:formatCode>General</c:formatCode>
                <c:ptCount val="12"/>
                <c:pt idx="0">
                  <c:v>23</c:v>
                </c:pt>
                <c:pt idx="1">
                  <c:v>15</c:v>
                </c:pt>
                <c:pt idx="2">
                  <c:v>19</c:v>
                </c:pt>
                <c:pt idx="3">
                  <c:v>115</c:v>
                </c:pt>
                <c:pt idx="4">
                  <c:v>117</c:v>
                </c:pt>
                <c:pt idx="5">
                  <c:v>144</c:v>
                </c:pt>
                <c:pt idx="6">
                  <c:v>166</c:v>
                </c:pt>
                <c:pt idx="7">
                  <c:v>205</c:v>
                </c:pt>
                <c:pt idx="8">
                  <c:v>209</c:v>
                </c:pt>
                <c:pt idx="9">
                  <c:v>150</c:v>
                </c:pt>
                <c:pt idx="10">
                  <c:v>81</c:v>
                </c:pt>
                <c:pt idx="11">
                  <c:v>37</c:v>
                </c:pt>
              </c:numCache>
            </c:numRef>
          </c:val>
          <c:extLst>
            <c:ext xmlns:c16="http://schemas.microsoft.com/office/drawing/2014/chart" uri="{C3380CC4-5D6E-409C-BE32-E72D297353CC}">
              <c16:uniqueId val="{00000003-2B5C-4816-A387-0D6DA6757A82}"/>
            </c:ext>
          </c:extLst>
        </c:ser>
        <c:dLbls>
          <c:showLegendKey val="0"/>
          <c:showVal val="1"/>
          <c:showCatName val="0"/>
          <c:showSerName val="0"/>
          <c:showPercent val="0"/>
          <c:showBubbleSize val="0"/>
        </c:dLbls>
        <c:gapWidth val="100"/>
        <c:overlap val="-20"/>
        <c:axId val="337759232"/>
        <c:axId val="174701888"/>
      </c:barChart>
      <c:catAx>
        <c:axId val="337759232"/>
        <c:scaling>
          <c:orientation val="maxMin"/>
        </c:scaling>
        <c:delete val="0"/>
        <c:axPos val="l"/>
        <c:numFmt formatCode="General" sourceLinked="1"/>
        <c:majorTickMark val="out"/>
        <c:minorTickMark val="none"/>
        <c:tickLblPos val="nextTo"/>
        <c:spPr>
          <a:ln w="3142">
            <a:solidFill>
              <a:srgbClr val="000000"/>
            </a:solidFill>
            <a:prstDash val="solid"/>
          </a:ln>
        </c:spPr>
        <c:txPr>
          <a:bodyPr rot="0" vert="horz"/>
          <a:lstStyle/>
          <a:p>
            <a:pPr>
              <a:defRPr sz="1188" b="1" i="0" u="none" strike="noStrike" baseline="0">
                <a:solidFill>
                  <a:srgbClr val="000000"/>
                </a:solidFill>
                <a:latin typeface="Calibri"/>
                <a:ea typeface="Calibri"/>
                <a:cs typeface="Calibri"/>
              </a:defRPr>
            </a:pPr>
            <a:endParaRPr lang="pl-PL"/>
          </a:p>
        </c:txPr>
        <c:crossAx val="174701888"/>
        <c:crosses val="autoZero"/>
        <c:auto val="1"/>
        <c:lblAlgn val="ctr"/>
        <c:lblOffset val="100"/>
        <c:tickLblSkip val="1"/>
        <c:tickMarkSkip val="1"/>
        <c:noMultiLvlLbl val="0"/>
      </c:catAx>
      <c:valAx>
        <c:axId val="174701888"/>
        <c:scaling>
          <c:orientation val="minMax"/>
          <c:max val="300"/>
        </c:scaling>
        <c:delete val="0"/>
        <c:axPos val="t"/>
        <c:majorGridlines>
          <c:spPr>
            <a:ln w="6285">
              <a:solidFill>
                <a:schemeClr val="bg1">
                  <a:lumMod val="85000"/>
                </a:schemeClr>
              </a:solidFill>
              <a:prstDash val="solid"/>
            </a:ln>
          </c:spPr>
        </c:majorGridlines>
        <c:numFmt formatCode="General" sourceLinked="1"/>
        <c:majorTickMark val="out"/>
        <c:minorTickMark val="none"/>
        <c:tickLblPos val="nextTo"/>
        <c:spPr>
          <a:ln w="3142">
            <a:solidFill>
              <a:srgbClr val="000000"/>
            </a:solidFill>
            <a:prstDash val="solid"/>
          </a:ln>
        </c:spPr>
        <c:txPr>
          <a:bodyPr rot="0" vert="horz"/>
          <a:lstStyle/>
          <a:p>
            <a:pPr>
              <a:defRPr sz="990" b="1" i="0" u="none" strike="noStrike" baseline="0">
                <a:solidFill>
                  <a:srgbClr val="000000"/>
                </a:solidFill>
                <a:latin typeface="Calibri"/>
                <a:ea typeface="Calibri"/>
                <a:cs typeface="Calibri"/>
              </a:defRPr>
            </a:pPr>
            <a:endParaRPr lang="pl-PL"/>
          </a:p>
        </c:txPr>
        <c:crossAx val="337759232"/>
        <c:crosses val="autoZero"/>
        <c:crossBetween val="between"/>
        <c:majorUnit val="25"/>
        <c:minorUnit val="5"/>
      </c:valAx>
      <c:spPr>
        <a:noFill/>
        <a:ln w="6285">
          <a:solidFill>
            <a:srgbClr val="808080"/>
          </a:solidFill>
          <a:prstDash val="solid"/>
        </a:ln>
      </c:spPr>
    </c:plotArea>
    <c:legend>
      <c:legendPos val="r"/>
      <c:layout>
        <c:manualLayout>
          <c:xMode val="edge"/>
          <c:yMode val="edge"/>
          <c:x val="0.78327645051194539"/>
          <c:y val="0.20689655172413793"/>
          <c:w val="0.12116040955631399"/>
          <c:h val="0.17554858934169279"/>
        </c:manualLayout>
      </c:layout>
      <c:overlay val="0"/>
      <c:spPr>
        <a:noFill/>
        <a:ln w="3142">
          <a:solidFill>
            <a:srgbClr val="000000"/>
          </a:solidFill>
          <a:prstDash val="solid"/>
        </a:ln>
      </c:spPr>
      <c:txPr>
        <a:bodyPr/>
        <a:lstStyle/>
        <a:p>
          <a:pPr>
            <a:defRPr sz="1089" b="1" i="0" u="none" strike="noStrike" baseline="0">
              <a:solidFill>
                <a:srgbClr val="000000"/>
              </a:solidFill>
              <a:latin typeface="Calibri"/>
              <a:ea typeface="Calibri"/>
              <a:cs typeface="Calibri"/>
            </a:defRPr>
          </a:pPr>
          <a:endParaRPr lang="pl-PL"/>
        </a:p>
      </c:txPr>
    </c:legend>
    <c:plotVisOnly val="1"/>
    <c:dispBlanksAs val="gap"/>
    <c:showDLblsOverMax val="0"/>
  </c:chart>
  <c:spPr>
    <a:solidFill>
      <a:srgbClr val="FFFFFF"/>
    </a:solidFill>
    <a:ln>
      <a:noFill/>
    </a:ln>
  </c:spPr>
  <c:txPr>
    <a:bodyPr/>
    <a:lstStyle/>
    <a:p>
      <a:pPr>
        <a:defRPr sz="1658" b="1" i="0" u="none" strike="noStrike" baseline="0">
          <a:solidFill>
            <a:srgbClr val="000000"/>
          </a:solidFill>
          <a:latin typeface="Sylfaen"/>
          <a:ea typeface="Sylfaen"/>
          <a:cs typeface="Sylfaen"/>
        </a:defRPr>
      </a:pPr>
      <a:endParaRPr lang="pl-PL"/>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00"/>
                </a:solidFill>
                <a:latin typeface="Times New Roman"/>
                <a:ea typeface="Times New Roman"/>
                <a:cs typeface="Times New Roman"/>
              </a:defRPr>
            </a:pPr>
            <a:r>
              <a:rPr lang="pl-PL"/>
              <a:t>Wskaźniki procentowe liczby wypadków w roku 2018
 w stosunku do warunków atmosferycznych</a:t>
            </a:r>
          </a:p>
        </c:rich>
      </c:tx>
      <c:layout>
        <c:manualLayout>
          <c:xMode val="edge"/>
          <c:yMode val="edge"/>
          <c:x val="0.1893805866859235"/>
          <c:y val="0"/>
        </c:manualLayout>
      </c:layout>
      <c:overlay val="0"/>
      <c:spPr>
        <a:noFill/>
        <a:ln w="25365">
          <a:noFill/>
        </a:ln>
      </c:spPr>
    </c:title>
    <c:autoTitleDeleted val="0"/>
    <c:view3D>
      <c:rotX val="20"/>
      <c:hPercent val="70"/>
      <c:rotY val="210"/>
      <c:rAngAx val="0"/>
      <c:perspective val="0"/>
    </c:view3D>
    <c:floor>
      <c:thickness val="0"/>
    </c:floor>
    <c:sideWall>
      <c:thickness val="0"/>
    </c:sideWall>
    <c:backWall>
      <c:thickness val="0"/>
    </c:backWall>
    <c:plotArea>
      <c:layout>
        <c:manualLayout>
          <c:layoutTarget val="inner"/>
          <c:xMode val="edge"/>
          <c:yMode val="edge"/>
          <c:x val="0.12035398230088495"/>
          <c:y val="0.13986013986013995"/>
          <c:w val="0.81592920353982346"/>
          <c:h val="0.46853146853146854"/>
        </c:manualLayout>
      </c:layout>
      <c:pie3DChart>
        <c:varyColors val="1"/>
        <c:ser>
          <c:idx val="1"/>
          <c:order val="0"/>
          <c:tx>
            <c:strRef>
              <c:f>Sheet1!$B$1</c:f>
              <c:strCache>
                <c:ptCount val="1"/>
                <c:pt idx="0">
                  <c:v>2018r.</c:v>
                </c:pt>
              </c:strCache>
            </c:strRef>
          </c:tx>
          <c:spPr>
            <a:solidFill>
              <a:srgbClr val="993366"/>
            </a:solidFill>
            <a:ln w="6341">
              <a:solidFill>
                <a:srgbClr val="000000"/>
              </a:solidFill>
              <a:prstDash val="solid"/>
            </a:ln>
          </c:spPr>
          <c:explosion val="12"/>
          <c:dPt>
            <c:idx val="0"/>
            <c:bubble3D val="0"/>
            <c:spPr>
              <a:solidFill>
                <a:srgbClr val="9999FF"/>
              </a:solidFill>
              <a:ln w="6341">
                <a:solidFill>
                  <a:srgbClr val="000000"/>
                </a:solidFill>
                <a:prstDash val="solid"/>
              </a:ln>
            </c:spPr>
            <c:extLst>
              <c:ext xmlns:c16="http://schemas.microsoft.com/office/drawing/2014/chart" uri="{C3380CC4-5D6E-409C-BE32-E72D297353CC}">
                <c16:uniqueId val="{00000001-8CCE-48AD-A71E-4366A017B14D}"/>
              </c:ext>
            </c:extLst>
          </c:dPt>
          <c:dPt>
            <c:idx val="1"/>
            <c:bubble3D val="0"/>
            <c:spPr>
              <a:solidFill>
                <a:srgbClr val="FF8080"/>
              </a:solidFill>
              <a:ln w="6341">
                <a:solidFill>
                  <a:srgbClr val="000000"/>
                </a:solidFill>
                <a:prstDash val="solid"/>
              </a:ln>
            </c:spPr>
            <c:extLst>
              <c:ext xmlns:c16="http://schemas.microsoft.com/office/drawing/2014/chart" uri="{C3380CC4-5D6E-409C-BE32-E72D297353CC}">
                <c16:uniqueId val="{00000003-8CCE-48AD-A71E-4366A017B14D}"/>
              </c:ext>
            </c:extLst>
          </c:dPt>
          <c:dPt>
            <c:idx val="2"/>
            <c:bubble3D val="0"/>
            <c:spPr>
              <a:solidFill>
                <a:srgbClr val="FFFFCC"/>
              </a:solidFill>
              <a:ln w="6341">
                <a:solidFill>
                  <a:srgbClr val="000000"/>
                </a:solidFill>
                <a:prstDash val="solid"/>
              </a:ln>
            </c:spPr>
            <c:extLst>
              <c:ext xmlns:c16="http://schemas.microsoft.com/office/drawing/2014/chart" uri="{C3380CC4-5D6E-409C-BE32-E72D297353CC}">
                <c16:uniqueId val="{00000005-8CCE-48AD-A71E-4366A017B14D}"/>
              </c:ext>
            </c:extLst>
          </c:dPt>
          <c:dPt>
            <c:idx val="3"/>
            <c:bubble3D val="0"/>
            <c:spPr>
              <a:solidFill>
                <a:srgbClr val="CCFFFF"/>
              </a:solidFill>
              <a:ln w="6341">
                <a:solidFill>
                  <a:srgbClr val="000000"/>
                </a:solidFill>
                <a:prstDash val="solid"/>
              </a:ln>
            </c:spPr>
            <c:extLst>
              <c:ext xmlns:c16="http://schemas.microsoft.com/office/drawing/2014/chart" uri="{C3380CC4-5D6E-409C-BE32-E72D297353CC}">
                <c16:uniqueId val="{00000007-8CCE-48AD-A71E-4366A017B14D}"/>
              </c:ext>
            </c:extLst>
          </c:dPt>
          <c:dPt>
            <c:idx val="4"/>
            <c:bubble3D val="0"/>
            <c:spPr>
              <a:solidFill>
                <a:srgbClr val="660066"/>
              </a:solidFill>
              <a:ln w="6341">
                <a:solidFill>
                  <a:srgbClr val="000000"/>
                </a:solidFill>
                <a:prstDash val="solid"/>
              </a:ln>
            </c:spPr>
            <c:extLst>
              <c:ext xmlns:c16="http://schemas.microsoft.com/office/drawing/2014/chart" uri="{C3380CC4-5D6E-409C-BE32-E72D297353CC}">
                <c16:uniqueId val="{00000009-8CCE-48AD-A71E-4366A017B14D}"/>
              </c:ext>
            </c:extLst>
          </c:dPt>
          <c:dPt>
            <c:idx val="5"/>
            <c:bubble3D val="0"/>
            <c:extLst>
              <c:ext xmlns:c16="http://schemas.microsoft.com/office/drawing/2014/chart" uri="{C3380CC4-5D6E-409C-BE32-E72D297353CC}">
                <c16:uniqueId val="{0000000A-8CCE-48AD-A71E-4366A017B14D}"/>
              </c:ext>
            </c:extLst>
          </c:dPt>
          <c:dPt>
            <c:idx val="6"/>
            <c:bubble3D val="0"/>
            <c:spPr>
              <a:solidFill>
                <a:srgbClr val="0066CC"/>
              </a:solidFill>
              <a:ln w="6341">
                <a:solidFill>
                  <a:srgbClr val="000000"/>
                </a:solidFill>
                <a:prstDash val="solid"/>
              </a:ln>
            </c:spPr>
            <c:extLst>
              <c:ext xmlns:c16="http://schemas.microsoft.com/office/drawing/2014/chart" uri="{C3380CC4-5D6E-409C-BE32-E72D297353CC}">
                <c16:uniqueId val="{0000000C-8CCE-48AD-A71E-4366A017B14D}"/>
              </c:ext>
            </c:extLst>
          </c:dPt>
          <c:dLbls>
            <c:dLbl>
              <c:idx val="0"/>
              <c:layout>
                <c:manualLayout>
                  <c:x val="-3.5891895434235939E-2"/>
                  <c:y val="-5.2645882393786972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CCE-48AD-A71E-4366A017B14D}"/>
                </c:ext>
              </c:extLst>
            </c:dLbl>
            <c:dLbl>
              <c:idx val="1"/>
              <c:layout>
                <c:manualLayout>
                  <c:x val="-2.3768881931455141E-2"/>
                  <c:y val="4.425085373606761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CCE-48AD-A71E-4366A017B14D}"/>
                </c:ext>
              </c:extLst>
            </c:dLbl>
            <c:dLbl>
              <c:idx val="2"/>
              <c:layout>
                <c:manualLayout>
                  <c:x val="7.3464093390971392E-3"/>
                  <c:y val="2.164429176074379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CCE-48AD-A71E-4366A017B14D}"/>
                </c:ext>
              </c:extLst>
            </c:dLbl>
            <c:dLbl>
              <c:idx val="4"/>
              <c:layout>
                <c:manualLayout>
                  <c:x val="2.2883413092308021E-2"/>
                  <c:y val="7.059534071179274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CCE-48AD-A71E-4366A017B14D}"/>
                </c:ext>
              </c:extLst>
            </c:dLbl>
            <c:dLbl>
              <c:idx val="5"/>
              <c:layout>
                <c:manualLayout>
                  <c:x val="-4.3969246648469011E-2"/>
                  <c:y val="4.811613843997037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8CCE-48AD-A71E-4366A017B14D}"/>
                </c:ext>
              </c:extLst>
            </c:dLbl>
            <c:dLbl>
              <c:idx val="6"/>
              <c:layout>
                <c:manualLayout>
                  <c:x val="-0.10045937067946263"/>
                  <c:y val="-1.5380968514711962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8CCE-48AD-A71E-4366A017B14D}"/>
                </c:ext>
              </c:extLst>
            </c:dLbl>
            <c:numFmt formatCode="0.0%" sourceLinked="0"/>
            <c:spPr>
              <a:noFill/>
              <a:ln w="25365">
                <a:noFill/>
              </a:ln>
            </c:spPr>
            <c:txPr>
              <a:bodyPr/>
              <a:lstStyle/>
              <a:p>
                <a:pPr>
                  <a:defRPr sz="1198"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Dobre warunki atmosferyczne</c:v>
                </c:pt>
                <c:pt idx="1">
                  <c:v>Pochmurno</c:v>
                </c:pt>
                <c:pt idx="2">
                  <c:v>Opady deszczu</c:v>
                </c:pt>
                <c:pt idx="3">
                  <c:v>Opady śniegu, gradu</c:v>
                </c:pt>
                <c:pt idx="4">
                  <c:v>Oślepiające słońce</c:v>
                </c:pt>
                <c:pt idx="5">
                  <c:v>Mgła, dym</c:v>
                </c:pt>
                <c:pt idx="6">
                  <c:v>Silny wiatr</c:v>
                </c:pt>
              </c:strCache>
            </c:strRef>
          </c:cat>
          <c:val>
            <c:numRef>
              <c:f>Sheet1!$B$2:$B$8</c:f>
              <c:numCache>
                <c:formatCode>General</c:formatCode>
                <c:ptCount val="7"/>
                <c:pt idx="0">
                  <c:v>834</c:v>
                </c:pt>
                <c:pt idx="1">
                  <c:v>275</c:v>
                </c:pt>
                <c:pt idx="2">
                  <c:v>148</c:v>
                </c:pt>
                <c:pt idx="3">
                  <c:v>33</c:v>
                </c:pt>
                <c:pt idx="4">
                  <c:v>33</c:v>
                </c:pt>
                <c:pt idx="5">
                  <c:v>18</c:v>
                </c:pt>
                <c:pt idx="6">
                  <c:v>15</c:v>
                </c:pt>
              </c:numCache>
            </c:numRef>
          </c:val>
          <c:extLst>
            <c:ext xmlns:c16="http://schemas.microsoft.com/office/drawing/2014/chart" uri="{C3380CC4-5D6E-409C-BE32-E72D297353CC}">
              <c16:uniqueId val="{0000000D-8CCE-48AD-A71E-4366A017B14D}"/>
            </c:ext>
          </c:extLst>
        </c:ser>
        <c:ser>
          <c:idx val="2"/>
          <c:order val="1"/>
          <c:tx>
            <c:strRef>
              <c:f>Sheet1!$C$1</c:f>
              <c:strCache>
                <c:ptCount val="1"/>
              </c:strCache>
            </c:strRef>
          </c:tx>
          <c:spPr>
            <a:solidFill>
              <a:srgbClr val="FFFFCC"/>
            </a:solidFill>
            <a:ln w="12666">
              <a:solidFill>
                <a:srgbClr val="000000"/>
              </a:solidFill>
              <a:prstDash val="solid"/>
            </a:ln>
          </c:spPr>
          <c:explosion val="12"/>
          <c:dPt>
            <c:idx val="0"/>
            <c:bubble3D val="0"/>
            <c:spPr>
              <a:solidFill>
                <a:srgbClr val="9999FF"/>
              </a:solidFill>
              <a:ln w="12666">
                <a:solidFill>
                  <a:srgbClr val="000000"/>
                </a:solidFill>
                <a:prstDash val="solid"/>
              </a:ln>
            </c:spPr>
            <c:extLst>
              <c:ext xmlns:c16="http://schemas.microsoft.com/office/drawing/2014/chart" uri="{C3380CC4-5D6E-409C-BE32-E72D297353CC}">
                <c16:uniqueId val="{0000000F-8CCE-48AD-A71E-4366A017B14D}"/>
              </c:ext>
            </c:extLst>
          </c:dPt>
          <c:dPt>
            <c:idx val="1"/>
            <c:bubble3D val="0"/>
            <c:spPr>
              <a:solidFill>
                <a:srgbClr val="993366"/>
              </a:solidFill>
              <a:ln w="12666">
                <a:solidFill>
                  <a:srgbClr val="000000"/>
                </a:solidFill>
                <a:prstDash val="solid"/>
              </a:ln>
            </c:spPr>
            <c:extLst>
              <c:ext xmlns:c16="http://schemas.microsoft.com/office/drawing/2014/chart" uri="{C3380CC4-5D6E-409C-BE32-E72D297353CC}">
                <c16:uniqueId val="{00000011-8CCE-48AD-A71E-4366A017B14D}"/>
              </c:ext>
            </c:extLst>
          </c:dPt>
          <c:dPt>
            <c:idx val="2"/>
            <c:bubble3D val="0"/>
            <c:extLst>
              <c:ext xmlns:c16="http://schemas.microsoft.com/office/drawing/2014/chart" uri="{C3380CC4-5D6E-409C-BE32-E72D297353CC}">
                <c16:uniqueId val="{00000012-8CCE-48AD-A71E-4366A017B14D}"/>
              </c:ext>
            </c:extLst>
          </c:dPt>
          <c:dPt>
            <c:idx val="3"/>
            <c:bubble3D val="0"/>
            <c:spPr>
              <a:solidFill>
                <a:srgbClr val="CCFFFF"/>
              </a:solidFill>
              <a:ln w="12666">
                <a:solidFill>
                  <a:srgbClr val="000000"/>
                </a:solidFill>
                <a:prstDash val="solid"/>
              </a:ln>
            </c:spPr>
            <c:extLst>
              <c:ext xmlns:c16="http://schemas.microsoft.com/office/drawing/2014/chart" uri="{C3380CC4-5D6E-409C-BE32-E72D297353CC}">
                <c16:uniqueId val="{00000014-8CCE-48AD-A71E-4366A017B14D}"/>
              </c:ext>
            </c:extLst>
          </c:dPt>
          <c:dPt>
            <c:idx val="4"/>
            <c:bubble3D val="0"/>
            <c:spPr>
              <a:solidFill>
                <a:srgbClr val="660066"/>
              </a:solidFill>
              <a:ln w="12666">
                <a:solidFill>
                  <a:srgbClr val="000000"/>
                </a:solidFill>
                <a:prstDash val="solid"/>
              </a:ln>
            </c:spPr>
            <c:extLst>
              <c:ext xmlns:c16="http://schemas.microsoft.com/office/drawing/2014/chart" uri="{C3380CC4-5D6E-409C-BE32-E72D297353CC}">
                <c16:uniqueId val="{00000016-8CCE-48AD-A71E-4366A017B14D}"/>
              </c:ext>
            </c:extLst>
          </c:dPt>
          <c:dPt>
            <c:idx val="5"/>
            <c:bubble3D val="0"/>
            <c:spPr>
              <a:solidFill>
                <a:srgbClr val="FF8080"/>
              </a:solidFill>
              <a:ln w="12666">
                <a:solidFill>
                  <a:srgbClr val="000000"/>
                </a:solidFill>
                <a:prstDash val="solid"/>
              </a:ln>
            </c:spPr>
            <c:extLst>
              <c:ext xmlns:c16="http://schemas.microsoft.com/office/drawing/2014/chart" uri="{C3380CC4-5D6E-409C-BE32-E72D297353CC}">
                <c16:uniqueId val="{00000018-8CCE-48AD-A71E-4366A017B14D}"/>
              </c:ext>
            </c:extLst>
          </c:dPt>
          <c:dPt>
            <c:idx val="6"/>
            <c:bubble3D val="0"/>
            <c:spPr>
              <a:solidFill>
                <a:srgbClr val="0066CC"/>
              </a:solidFill>
              <a:ln w="12666">
                <a:solidFill>
                  <a:srgbClr val="000000"/>
                </a:solidFill>
                <a:prstDash val="solid"/>
              </a:ln>
            </c:spPr>
            <c:extLst>
              <c:ext xmlns:c16="http://schemas.microsoft.com/office/drawing/2014/chart" uri="{C3380CC4-5D6E-409C-BE32-E72D297353CC}">
                <c16:uniqueId val="{0000001A-8CCE-48AD-A71E-4366A017B14D}"/>
              </c:ext>
            </c:extLst>
          </c:dPt>
          <c:cat>
            <c:strRef>
              <c:f>Sheet1!$A$2:$A$8</c:f>
              <c:strCache>
                <c:ptCount val="7"/>
                <c:pt idx="0">
                  <c:v>Dobre warunki atmosferyczne</c:v>
                </c:pt>
                <c:pt idx="1">
                  <c:v>Pochmurno</c:v>
                </c:pt>
                <c:pt idx="2">
                  <c:v>Opady deszczu</c:v>
                </c:pt>
                <c:pt idx="3">
                  <c:v>Opady śniegu, gradu</c:v>
                </c:pt>
                <c:pt idx="4">
                  <c:v>Oślepiające słońce</c:v>
                </c:pt>
                <c:pt idx="5">
                  <c:v>Mgła, dym</c:v>
                </c:pt>
                <c:pt idx="6">
                  <c:v>Silny wiatr</c:v>
                </c:pt>
              </c:strCache>
            </c:strRef>
          </c:cat>
          <c:val>
            <c:numRef>
              <c:f>Sheet1!$C$2:$C$8</c:f>
              <c:numCache>
                <c:formatCode>General</c:formatCode>
                <c:ptCount val="7"/>
              </c:numCache>
            </c:numRef>
          </c:val>
          <c:extLst>
            <c:ext xmlns:c16="http://schemas.microsoft.com/office/drawing/2014/chart" uri="{C3380CC4-5D6E-409C-BE32-E72D297353CC}">
              <c16:uniqueId val="{0000001B-8CCE-48AD-A71E-4366A017B14D}"/>
            </c:ext>
          </c:extLst>
        </c:ser>
        <c:ser>
          <c:idx val="3"/>
          <c:order val="2"/>
          <c:tx>
            <c:strRef>
              <c:f>Sheet1!$D$1</c:f>
              <c:strCache>
                <c:ptCount val="1"/>
              </c:strCache>
            </c:strRef>
          </c:tx>
          <c:spPr>
            <a:solidFill>
              <a:srgbClr val="CCFFFF"/>
            </a:solidFill>
            <a:ln w="12666">
              <a:solidFill>
                <a:srgbClr val="000000"/>
              </a:solidFill>
              <a:prstDash val="solid"/>
            </a:ln>
          </c:spPr>
          <c:explosion val="12"/>
          <c:dPt>
            <c:idx val="0"/>
            <c:bubble3D val="0"/>
            <c:spPr>
              <a:solidFill>
                <a:srgbClr val="9999FF"/>
              </a:solidFill>
              <a:ln w="12666">
                <a:solidFill>
                  <a:srgbClr val="000000"/>
                </a:solidFill>
                <a:prstDash val="solid"/>
              </a:ln>
            </c:spPr>
            <c:extLst>
              <c:ext xmlns:c16="http://schemas.microsoft.com/office/drawing/2014/chart" uri="{C3380CC4-5D6E-409C-BE32-E72D297353CC}">
                <c16:uniqueId val="{0000001D-8CCE-48AD-A71E-4366A017B14D}"/>
              </c:ext>
            </c:extLst>
          </c:dPt>
          <c:dPt>
            <c:idx val="1"/>
            <c:bubble3D val="0"/>
            <c:spPr>
              <a:solidFill>
                <a:srgbClr val="993366"/>
              </a:solidFill>
              <a:ln w="12666">
                <a:solidFill>
                  <a:srgbClr val="000000"/>
                </a:solidFill>
                <a:prstDash val="solid"/>
              </a:ln>
            </c:spPr>
            <c:extLst>
              <c:ext xmlns:c16="http://schemas.microsoft.com/office/drawing/2014/chart" uri="{C3380CC4-5D6E-409C-BE32-E72D297353CC}">
                <c16:uniqueId val="{0000001F-8CCE-48AD-A71E-4366A017B14D}"/>
              </c:ext>
            </c:extLst>
          </c:dPt>
          <c:dPt>
            <c:idx val="2"/>
            <c:bubble3D val="0"/>
            <c:spPr>
              <a:solidFill>
                <a:srgbClr val="FFFFCC"/>
              </a:solidFill>
              <a:ln w="12666">
                <a:solidFill>
                  <a:srgbClr val="000000"/>
                </a:solidFill>
                <a:prstDash val="solid"/>
              </a:ln>
            </c:spPr>
            <c:extLst>
              <c:ext xmlns:c16="http://schemas.microsoft.com/office/drawing/2014/chart" uri="{C3380CC4-5D6E-409C-BE32-E72D297353CC}">
                <c16:uniqueId val="{00000021-8CCE-48AD-A71E-4366A017B14D}"/>
              </c:ext>
            </c:extLst>
          </c:dPt>
          <c:dPt>
            <c:idx val="3"/>
            <c:bubble3D val="0"/>
            <c:extLst>
              <c:ext xmlns:c16="http://schemas.microsoft.com/office/drawing/2014/chart" uri="{C3380CC4-5D6E-409C-BE32-E72D297353CC}">
                <c16:uniqueId val="{00000022-8CCE-48AD-A71E-4366A017B14D}"/>
              </c:ext>
            </c:extLst>
          </c:dPt>
          <c:dPt>
            <c:idx val="4"/>
            <c:bubble3D val="0"/>
            <c:spPr>
              <a:solidFill>
                <a:srgbClr val="660066"/>
              </a:solidFill>
              <a:ln w="12666">
                <a:solidFill>
                  <a:srgbClr val="000000"/>
                </a:solidFill>
                <a:prstDash val="solid"/>
              </a:ln>
            </c:spPr>
            <c:extLst>
              <c:ext xmlns:c16="http://schemas.microsoft.com/office/drawing/2014/chart" uri="{C3380CC4-5D6E-409C-BE32-E72D297353CC}">
                <c16:uniqueId val="{00000024-8CCE-48AD-A71E-4366A017B14D}"/>
              </c:ext>
            </c:extLst>
          </c:dPt>
          <c:dPt>
            <c:idx val="5"/>
            <c:bubble3D val="0"/>
            <c:spPr>
              <a:solidFill>
                <a:srgbClr val="FF8080"/>
              </a:solidFill>
              <a:ln w="12666">
                <a:solidFill>
                  <a:srgbClr val="000000"/>
                </a:solidFill>
                <a:prstDash val="solid"/>
              </a:ln>
            </c:spPr>
            <c:extLst>
              <c:ext xmlns:c16="http://schemas.microsoft.com/office/drawing/2014/chart" uri="{C3380CC4-5D6E-409C-BE32-E72D297353CC}">
                <c16:uniqueId val="{00000026-8CCE-48AD-A71E-4366A017B14D}"/>
              </c:ext>
            </c:extLst>
          </c:dPt>
          <c:dPt>
            <c:idx val="6"/>
            <c:bubble3D val="0"/>
            <c:spPr>
              <a:solidFill>
                <a:srgbClr val="0066CC"/>
              </a:solidFill>
              <a:ln w="12666">
                <a:solidFill>
                  <a:srgbClr val="000000"/>
                </a:solidFill>
                <a:prstDash val="solid"/>
              </a:ln>
            </c:spPr>
            <c:extLst>
              <c:ext xmlns:c16="http://schemas.microsoft.com/office/drawing/2014/chart" uri="{C3380CC4-5D6E-409C-BE32-E72D297353CC}">
                <c16:uniqueId val="{00000028-8CCE-48AD-A71E-4366A017B14D}"/>
              </c:ext>
            </c:extLst>
          </c:dPt>
          <c:cat>
            <c:strRef>
              <c:f>Sheet1!$A$2:$A$8</c:f>
              <c:strCache>
                <c:ptCount val="7"/>
                <c:pt idx="0">
                  <c:v>Dobre warunki atmosferyczne</c:v>
                </c:pt>
                <c:pt idx="1">
                  <c:v>Pochmurno</c:v>
                </c:pt>
                <c:pt idx="2">
                  <c:v>Opady deszczu</c:v>
                </c:pt>
                <c:pt idx="3">
                  <c:v>Opady śniegu, gradu</c:v>
                </c:pt>
                <c:pt idx="4">
                  <c:v>Oślepiające słońce</c:v>
                </c:pt>
                <c:pt idx="5">
                  <c:v>Mgła, dym</c:v>
                </c:pt>
                <c:pt idx="6">
                  <c:v>Silny wiatr</c:v>
                </c:pt>
              </c:strCache>
            </c:strRef>
          </c:cat>
          <c:val>
            <c:numRef>
              <c:f>Sheet1!$D$2:$D$8</c:f>
              <c:numCache>
                <c:formatCode>General</c:formatCode>
                <c:ptCount val="7"/>
              </c:numCache>
            </c:numRef>
          </c:val>
          <c:extLst>
            <c:ext xmlns:c16="http://schemas.microsoft.com/office/drawing/2014/chart" uri="{C3380CC4-5D6E-409C-BE32-E72D297353CC}">
              <c16:uniqueId val="{00000029-8CCE-48AD-A71E-4366A017B14D}"/>
            </c:ext>
          </c:extLst>
        </c:ser>
        <c:dLbls>
          <c:showLegendKey val="0"/>
          <c:showVal val="0"/>
          <c:showCatName val="0"/>
          <c:showSerName val="0"/>
          <c:showPercent val="0"/>
          <c:showBubbleSize val="0"/>
          <c:showLeaderLines val="0"/>
        </c:dLbls>
      </c:pie3DChart>
      <c:spPr>
        <a:noFill/>
        <a:ln w="6341">
          <a:solidFill>
            <a:srgbClr val="808080"/>
          </a:solidFill>
          <a:prstDash val="solid"/>
        </a:ln>
      </c:spPr>
    </c:plotArea>
    <c:legend>
      <c:legendPos val="b"/>
      <c:layout>
        <c:manualLayout>
          <c:xMode val="edge"/>
          <c:yMode val="edge"/>
          <c:x val="0.10850643669541307"/>
          <c:y val="0.73973287217602468"/>
          <c:w val="0.78407088002888525"/>
          <c:h val="0.22377633870532543"/>
        </c:manualLayout>
      </c:layout>
      <c:overlay val="0"/>
      <c:spPr>
        <a:noFill/>
        <a:ln w="3167">
          <a:solidFill>
            <a:srgbClr val="000000"/>
          </a:solidFill>
          <a:prstDash val="solid"/>
        </a:ln>
      </c:spPr>
      <c:txPr>
        <a:bodyPr/>
        <a:lstStyle/>
        <a:p>
          <a:pPr>
            <a:defRPr sz="1097"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623" b="1" i="0" u="none" strike="noStrike" baseline="0">
          <a:solidFill>
            <a:srgbClr val="000000"/>
          </a:solidFill>
          <a:latin typeface="Sylfaen"/>
          <a:ea typeface="Sylfaen"/>
          <a:cs typeface="Sylfaen"/>
        </a:defRPr>
      </a:pPr>
      <a:endParaRPr lang="pl-PL"/>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97" b="1" i="0" u="none" strike="noStrike" baseline="0">
                <a:solidFill>
                  <a:srgbClr val="000000"/>
                </a:solidFill>
                <a:latin typeface="Times New Roman"/>
                <a:ea typeface="Times New Roman"/>
                <a:cs typeface="Times New Roman"/>
              </a:defRPr>
            </a:pPr>
            <a:r>
              <a:rPr lang="pl-PL"/>
              <a:t>Wskaźniki procentowe wypadków w różnych warunkach 
widoczności w 2018 roku </a:t>
            </a:r>
          </a:p>
        </c:rich>
      </c:tx>
      <c:layout>
        <c:manualLayout>
          <c:xMode val="edge"/>
          <c:yMode val="edge"/>
          <c:x val="0.16754850088183421"/>
          <c:y val="0"/>
        </c:manualLayout>
      </c:layout>
      <c:overlay val="0"/>
      <c:spPr>
        <a:noFill/>
        <a:ln w="25365">
          <a:noFill/>
        </a:ln>
      </c:spPr>
    </c:title>
    <c:autoTitleDeleted val="0"/>
    <c:view3D>
      <c:rotX val="20"/>
      <c:hPercent val="70"/>
      <c:rotY val="250"/>
      <c:rAngAx val="0"/>
      <c:perspective val="0"/>
    </c:view3D>
    <c:floor>
      <c:thickness val="0"/>
    </c:floor>
    <c:sideWall>
      <c:thickness val="0"/>
    </c:sideWall>
    <c:backWall>
      <c:thickness val="0"/>
    </c:backWall>
    <c:plotArea>
      <c:layout>
        <c:manualLayout>
          <c:layoutTarget val="inner"/>
          <c:xMode val="edge"/>
          <c:yMode val="edge"/>
          <c:x val="0.11816578483245153"/>
          <c:y val="0.25762711864406784"/>
          <c:w val="0.81834215167548519"/>
          <c:h val="0.34237288135593247"/>
        </c:manualLayout>
      </c:layout>
      <c:pie3DChart>
        <c:varyColors val="1"/>
        <c:ser>
          <c:idx val="0"/>
          <c:order val="0"/>
          <c:tx>
            <c:strRef>
              <c:f>Sheet1!$B$1</c:f>
              <c:strCache>
                <c:ptCount val="1"/>
                <c:pt idx="0">
                  <c:v>2018r.</c:v>
                </c:pt>
              </c:strCache>
            </c:strRef>
          </c:tx>
          <c:spPr>
            <a:solidFill>
              <a:srgbClr val="9999FF"/>
            </a:solidFill>
            <a:ln w="6341">
              <a:solidFill>
                <a:srgbClr val="000000"/>
              </a:solidFill>
              <a:prstDash val="solid"/>
            </a:ln>
          </c:spPr>
          <c:explosion val="12"/>
          <c:dPt>
            <c:idx val="0"/>
            <c:bubble3D val="0"/>
            <c:spPr>
              <a:solidFill>
                <a:srgbClr val="FFFF99"/>
              </a:solidFill>
              <a:ln w="6341">
                <a:solidFill>
                  <a:srgbClr val="000000"/>
                </a:solidFill>
                <a:prstDash val="solid"/>
              </a:ln>
            </c:spPr>
            <c:extLst>
              <c:ext xmlns:c16="http://schemas.microsoft.com/office/drawing/2014/chart" uri="{C3380CC4-5D6E-409C-BE32-E72D297353CC}">
                <c16:uniqueId val="{00000001-7E2D-4F55-B6D8-3B126287770C}"/>
              </c:ext>
            </c:extLst>
          </c:dPt>
          <c:dPt>
            <c:idx val="1"/>
            <c:bubble3D val="0"/>
            <c:spPr>
              <a:solidFill>
                <a:srgbClr val="333399"/>
              </a:solidFill>
              <a:ln w="6341">
                <a:solidFill>
                  <a:srgbClr val="000000"/>
                </a:solidFill>
                <a:prstDash val="solid"/>
              </a:ln>
            </c:spPr>
            <c:extLst>
              <c:ext xmlns:c16="http://schemas.microsoft.com/office/drawing/2014/chart" uri="{C3380CC4-5D6E-409C-BE32-E72D297353CC}">
                <c16:uniqueId val="{00000003-7E2D-4F55-B6D8-3B126287770C}"/>
              </c:ext>
            </c:extLst>
          </c:dPt>
          <c:dPt>
            <c:idx val="2"/>
            <c:bubble3D val="0"/>
            <c:spPr>
              <a:solidFill>
                <a:srgbClr val="FFFFCC"/>
              </a:solidFill>
              <a:ln w="6341">
                <a:solidFill>
                  <a:srgbClr val="000000"/>
                </a:solidFill>
                <a:prstDash val="solid"/>
              </a:ln>
            </c:spPr>
            <c:extLst>
              <c:ext xmlns:c16="http://schemas.microsoft.com/office/drawing/2014/chart" uri="{C3380CC4-5D6E-409C-BE32-E72D297353CC}">
                <c16:uniqueId val="{00000005-7E2D-4F55-B6D8-3B126287770C}"/>
              </c:ext>
            </c:extLst>
          </c:dPt>
          <c:dPt>
            <c:idx val="3"/>
            <c:bubble3D val="0"/>
            <c:spPr>
              <a:solidFill>
                <a:srgbClr val="666699"/>
              </a:solidFill>
              <a:ln w="6341">
                <a:solidFill>
                  <a:srgbClr val="000000"/>
                </a:solidFill>
                <a:prstDash val="solid"/>
              </a:ln>
            </c:spPr>
            <c:extLst>
              <c:ext xmlns:c16="http://schemas.microsoft.com/office/drawing/2014/chart" uri="{C3380CC4-5D6E-409C-BE32-E72D297353CC}">
                <c16:uniqueId val="{00000007-7E2D-4F55-B6D8-3B126287770C}"/>
              </c:ext>
            </c:extLst>
          </c:dPt>
          <c:dLbls>
            <c:dLbl>
              <c:idx val="0"/>
              <c:layout>
                <c:manualLayout>
                  <c:x val="0.17963024757663523"/>
                  <c:y val="-3.8112855817636959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E2D-4F55-B6D8-3B126287770C}"/>
                </c:ext>
              </c:extLst>
            </c:dLbl>
            <c:dLbl>
              <c:idx val="1"/>
              <c:layout>
                <c:manualLayout>
                  <c:x val="-1.6347212946395959E-3"/>
                  <c:y val="5.36498085083586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2D-4F55-B6D8-3B126287770C}"/>
                </c:ext>
              </c:extLst>
            </c:dLbl>
            <c:dLbl>
              <c:idx val="2"/>
              <c:layout>
                <c:manualLayout>
                  <c:x val="5.5322209808863626E-2"/>
                  <c:y val="9.050620332827848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E2D-4F55-B6D8-3B126287770C}"/>
                </c:ext>
              </c:extLst>
            </c:dLbl>
            <c:dLbl>
              <c:idx val="3"/>
              <c:layout>
                <c:manualLayout>
                  <c:x val="-4.5699906322637117E-2"/>
                  <c:y val="1.67450464170998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E2D-4F55-B6D8-3B126287770C}"/>
                </c:ext>
              </c:extLst>
            </c:dLbl>
            <c:dLbl>
              <c:idx val="4"/>
              <c:layout>
                <c:manualLayout>
                  <c:xMode val="edge"/>
                  <c:yMode val="edge"/>
                  <c:x val="1.058201058201058E-2"/>
                  <c:y val="0.47288135593220354"/>
                </c:manualLayout>
              </c:layout>
              <c:numFmt formatCode="0.0%" sourceLinked="0"/>
              <c:spPr>
                <a:noFill/>
                <a:ln w="25365">
                  <a:noFill/>
                </a:ln>
              </c:spPr>
              <c:txPr>
                <a:bodyPr/>
                <a:lstStyle/>
                <a:p>
                  <a:pPr>
                    <a:defRPr sz="1198"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7E2D-4F55-B6D8-3B126287770C}"/>
                </c:ext>
              </c:extLst>
            </c:dLbl>
            <c:dLbl>
              <c:idx val="5"/>
              <c:layout>
                <c:manualLayout>
                  <c:xMode val="edge"/>
                  <c:yMode val="edge"/>
                  <c:x val="0.23985890652557321"/>
                  <c:y val="0.51355932203389854"/>
                </c:manualLayout>
              </c:layout>
              <c:numFmt formatCode="0.0%" sourceLinked="0"/>
              <c:spPr>
                <a:noFill/>
                <a:ln w="25365">
                  <a:noFill/>
                </a:ln>
              </c:spPr>
              <c:txPr>
                <a:bodyPr/>
                <a:lstStyle/>
                <a:p>
                  <a:pPr>
                    <a:defRPr sz="924"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E2D-4F55-B6D8-3B126287770C}"/>
                </c:ext>
              </c:extLst>
            </c:dLbl>
            <c:dLbl>
              <c:idx val="6"/>
              <c:layout>
                <c:manualLayout>
                  <c:xMode val="edge"/>
                  <c:yMode val="edge"/>
                  <c:x val="9.8765432098765496E-2"/>
                  <c:y val="0.49830508474576291"/>
                </c:manualLayout>
              </c:layout>
              <c:numFmt formatCode="0.0%" sourceLinked="0"/>
              <c:spPr>
                <a:noFill/>
                <a:ln w="25365">
                  <a:noFill/>
                </a:ln>
              </c:spPr>
              <c:txPr>
                <a:bodyPr/>
                <a:lstStyle/>
                <a:p>
                  <a:pPr>
                    <a:defRPr sz="924" b="1" i="0" u="none" strike="noStrike" baseline="0">
                      <a:solidFill>
                        <a:srgbClr val="000000"/>
                      </a:solidFill>
                      <a:latin typeface="Times New Roman"/>
                      <a:ea typeface="Times New Roman"/>
                      <a:cs typeface="Times New Roman"/>
                    </a:defRPr>
                  </a:pPr>
                  <a:endParaRPr lang="pl-PL"/>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7E2D-4F55-B6D8-3B126287770C}"/>
                </c:ext>
              </c:extLst>
            </c:dLbl>
            <c:numFmt formatCode="0.0%" sourceLinked="0"/>
            <c:spPr>
              <a:noFill/>
              <a:ln w="25365">
                <a:noFill/>
              </a:ln>
            </c:spPr>
            <c:txPr>
              <a:bodyPr/>
              <a:lstStyle/>
              <a:p>
                <a:pPr>
                  <a:defRPr sz="1198"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Światło dzienne</c:v>
                </c:pt>
                <c:pt idx="1">
                  <c:v>Noc - droga nieoświetlona</c:v>
                </c:pt>
                <c:pt idx="2">
                  <c:v>Noc - droga oświetlona</c:v>
                </c:pt>
                <c:pt idx="3">
                  <c:v>Świt, zmrok</c:v>
                </c:pt>
              </c:strCache>
            </c:strRef>
          </c:cat>
          <c:val>
            <c:numRef>
              <c:f>Sheet1!$B$2:$B$5</c:f>
              <c:numCache>
                <c:formatCode>General</c:formatCode>
                <c:ptCount val="4"/>
                <c:pt idx="0">
                  <c:v>962</c:v>
                </c:pt>
                <c:pt idx="1">
                  <c:v>127</c:v>
                </c:pt>
                <c:pt idx="2">
                  <c:v>126</c:v>
                </c:pt>
                <c:pt idx="3">
                  <c:v>66</c:v>
                </c:pt>
              </c:numCache>
            </c:numRef>
          </c:val>
          <c:extLst>
            <c:ext xmlns:c16="http://schemas.microsoft.com/office/drawing/2014/chart" uri="{C3380CC4-5D6E-409C-BE32-E72D297353CC}">
              <c16:uniqueId val="{0000000B-7E2D-4F55-B6D8-3B126287770C}"/>
            </c:ext>
          </c:extLst>
        </c:ser>
        <c:ser>
          <c:idx val="1"/>
          <c:order val="1"/>
          <c:tx>
            <c:strRef>
              <c:f>Sheet1!$C$1</c:f>
              <c:strCache>
                <c:ptCount val="1"/>
              </c:strCache>
            </c:strRef>
          </c:tx>
          <c:spPr>
            <a:solidFill>
              <a:srgbClr val="993366"/>
            </a:solidFill>
            <a:ln w="12676">
              <a:solidFill>
                <a:srgbClr val="000000"/>
              </a:solidFill>
              <a:prstDash val="solid"/>
            </a:ln>
          </c:spPr>
          <c:explosion val="12"/>
          <c:dPt>
            <c:idx val="0"/>
            <c:bubble3D val="0"/>
            <c:spPr>
              <a:solidFill>
                <a:srgbClr val="9999FF"/>
              </a:solidFill>
              <a:ln w="12676">
                <a:solidFill>
                  <a:srgbClr val="000000"/>
                </a:solidFill>
                <a:prstDash val="solid"/>
              </a:ln>
            </c:spPr>
            <c:extLst>
              <c:ext xmlns:c16="http://schemas.microsoft.com/office/drawing/2014/chart" uri="{C3380CC4-5D6E-409C-BE32-E72D297353CC}">
                <c16:uniqueId val="{0000000D-7E2D-4F55-B6D8-3B126287770C}"/>
              </c:ext>
            </c:extLst>
          </c:dPt>
          <c:dPt>
            <c:idx val="1"/>
            <c:bubble3D val="0"/>
            <c:extLst>
              <c:ext xmlns:c16="http://schemas.microsoft.com/office/drawing/2014/chart" uri="{C3380CC4-5D6E-409C-BE32-E72D297353CC}">
                <c16:uniqueId val="{0000000E-7E2D-4F55-B6D8-3B126287770C}"/>
              </c:ext>
            </c:extLst>
          </c:dPt>
          <c:dPt>
            <c:idx val="2"/>
            <c:bubble3D val="0"/>
            <c:spPr>
              <a:solidFill>
                <a:srgbClr val="FFFFCC"/>
              </a:solidFill>
              <a:ln w="12676">
                <a:solidFill>
                  <a:srgbClr val="000000"/>
                </a:solidFill>
                <a:prstDash val="solid"/>
              </a:ln>
            </c:spPr>
            <c:extLst>
              <c:ext xmlns:c16="http://schemas.microsoft.com/office/drawing/2014/chart" uri="{C3380CC4-5D6E-409C-BE32-E72D297353CC}">
                <c16:uniqueId val="{00000010-7E2D-4F55-B6D8-3B126287770C}"/>
              </c:ext>
            </c:extLst>
          </c:dPt>
          <c:dPt>
            <c:idx val="3"/>
            <c:bubble3D val="0"/>
            <c:spPr>
              <a:solidFill>
                <a:srgbClr val="CCFFFF"/>
              </a:solidFill>
              <a:ln w="12676">
                <a:solidFill>
                  <a:srgbClr val="000000"/>
                </a:solidFill>
                <a:prstDash val="solid"/>
              </a:ln>
            </c:spPr>
            <c:extLst>
              <c:ext xmlns:c16="http://schemas.microsoft.com/office/drawing/2014/chart" uri="{C3380CC4-5D6E-409C-BE32-E72D297353CC}">
                <c16:uniqueId val="{00000012-7E2D-4F55-B6D8-3B126287770C}"/>
              </c:ext>
            </c:extLst>
          </c:dPt>
          <c:cat>
            <c:strRef>
              <c:f>Sheet1!$A$2:$A$5</c:f>
              <c:strCache>
                <c:ptCount val="4"/>
                <c:pt idx="0">
                  <c:v>Światło dzienne</c:v>
                </c:pt>
                <c:pt idx="1">
                  <c:v>Noc - droga nieoświetlona</c:v>
                </c:pt>
                <c:pt idx="2">
                  <c:v>Noc - droga oświetlona</c:v>
                </c:pt>
                <c:pt idx="3">
                  <c:v>Świt, zmrok</c:v>
                </c:pt>
              </c:strCache>
            </c:strRef>
          </c:cat>
          <c:val>
            <c:numRef>
              <c:f>Sheet1!$C$2:$C$5</c:f>
              <c:numCache>
                <c:formatCode>General</c:formatCode>
                <c:ptCount val="4"/>
              </c:numCache>
            </c:numRef>
          </c:val>
          <c:extLst>
            <c:ext xmlns:c16="http://schemas.microsoft.com/office/drawing/2014/chart" uri="{C3380CC4-5D6E-409C-BE32-E72D297353CC}">
              <c16:uniqueId val="{00000013-7E2D-4F55-B6D8-3B126287770C}"/>
            </c:ext>
          </c:extLst>
        </c:ser>
        <c:ser>
          <c:idx val="2"/>
          <c:order val="2"/>
          <c:tx>
            <c:strRef>
              <c:f>Sheet1!$D$1</c:f>
              <c:strCache>
                <c:ptCount val="1"/>
              </c:strCache>
            </c:strRef>
          </c:tx>
          <c:spPr>
            <a:solidFill>
              <a:srgbClr val="FFFFCC"/>
            </a:solidFill>
            <a:ln w="12676">
              <a:solidFill>
                <a:srgbClr val="000000"/>
              </a:solidFill>
              <a:prstDash val="solid"/>
            </a:ln>
          </c:spPr>
          <c:explosion val="12"/>
          <c:dPt>
            <c:idx val="0"/>
            <c:bubble3D val="0"/>
            <c:spPr>
              <a:solidFill>
                <a:srgbClr val="9999FF"/>
              </a:solidFill>
              <a:ln w="12676">
                <a:solidFill>
                  <a:srgbClr val="000000"/>
                </a:solidFill>
                <a:prstDash val="solid"/>
              </a:ln>
            </c:spPr>
            <c:extLst>
              <c:ext xmlns:c16="http://schemas.microsoft.com/office/drawing/2014/chart" uri="{C3380CC4-5D6E-409C-BE32-E72D297353CC}">
                <c16:uniqueId val="{00000015-7E2D-4F55-B6D8-3B126287770C}"/>
              </c:ext>
            </c:extLst>
          </c:dPt>
          <c:dPt>
            <c:idx val="1"/>
            <c:bubble3D val="0"/>
            <c:spPr>
              <a:solidFill>
                <a:srgbClr val="993366"/>
              </a:solidFill>
              <a:ln w="12676">
                <a:solidFill>
                  <a:srgbClr val="000000"/>
                </a:solidFill>
                <a:prstDash val="solid"/>
              </a:ln>
            </c:spPr>
            <c:extLst>
              <c:ext xmlns:c16="http://schemas.microsoft.com/office/drawing/2014/chart" uri="{C3380CC4-5D6E-409C-BE32-E72D297353CC}">
                <c16:uniqueId val="{00000017-7E2D-4F55-B6D8-3B126287770C}"/>
              </c:ext>
            </c:extLst>
          </c:dPt>
          <c:dPt>
            <c:idx val="2"/>
            <c:bubble3D val="0"/>
            <c:extLst>
              <c:ext xmlns:c16="http://schemas.microsoft.com/office/drawing/2014/chart" uri="{C3380CC4-5D6E-409C-BE32-E72D297353CC}">
                <c16:uniqueId val="{00000018-7E2D-4F55-B6D8-3B126287770C}"/>
              </c:ext>
            </c:extLst>
          </c:dPt>
          <c:dPt>
            <c:idx val="3"/>
            <c:bubble3D val="0"/>
            <c:spPr>
              <a:solidFill>
                <a:srgbClr val="CCFFFF"/>
              </a:solidFill>
              <a:ln w="12676">
                <a:solidFill>
                  <a:srgbClr val="000000"/>
                </a:solidFill>
                <a:prstDash val="solid"/>
              </a:ln>
            </c:spPr>
            <c:extLst>
              <c:ext xmlns:c16="http://schemas.microsoft.com/office/drawing/2014/chart" uri="{C3380CC4-5D6E-409C-BE32-E72D297353CC}">
                <c16:uniqueId val="{0000001A-7E2D-4F55-B6D8-3B126287770C}"/>
              </c:ext>
            </c:extLst>
          </c:dPt>
          <c:cat>
            <c:strRef>
              <c:f>Sheet1!$A$2:$A$5</c:f>
              <c:strCache>
                <c:ptCount val="4"/>
                <c:pt idx="0">
                  <c:v>Światło dzienne</c:v>
                </c:pt>
                <c:pt idx="1">
                  <c:v>Noc - droga nieoświetlona</c:v>
                </c:pt>
                <c:pt idx="2">
                  <c:v>Noc - droga oświetlona</c:v>
                </c:pt>
                <c:pt idx="3">
                  <c:v>Świt, zmrok</c:v>
                </c:pt>
              </c:strCache>
            </c:strRef>
          </c:cat>
          <c:val>
            <c:numRef>
              <c:f>Sheet1!$D$2:$D$5</c:f>
              <c:numCache>
                <c:formatCode>General</c:formatCode>
                <c:ptCount val="4"/>
              </c:numCache>
            </c:numRef>
          </c:val>
          <c:extLst>
            <c:ext xmlns:c16="http://schemas.microsoft.com/office/drawing/2014/chart" uri="{C3380CC4-5D6E-409C-BE32-E72D297353CC}">
              <c16:uniqueId val="{0000001B-7E2D-4F55-B6D8-3B126287770C}"/>
            </c:ext>
          </c:extLst>
        </c:ser>
        <c:ser>
          <c:idx val="3"/>
          <c:order val="3"/>
          <c:tx>
            <c:strRef>
              <c:f>Sheet1!$E$1</c:f>
              <c:strCache>
                <c:ptCount val="1"/>
              </c:strCache>
            </c:strRef>
          </c:tx>
          <c:spPr>
            <a:solidFill>
              <a:srgbClr val="CCFFFF"/>
            </a:solidFill>
            <a:ln w="12676">
              <a:solidFill>
                <a:srgbClr val="000000"/>
              </a:solidFill>
              <a:prstDash val="solid"/>
            </a:ln>
          </c:spPr>
          <c:explosion val="12"/>
          <c:dPt>
            <c:idx val="0"/>
            <c:bubble3D val="0"/>
            <c:spPr>
              <a:solidFill>
                <a:srgbClr val="9999FF"/>
              </a:solidFill>
              <a:ln w="12676">
                <a:solidFill>
                  <a:srgbClr val="000000"/>
                </a:solidFill>
                <a:prstDash val="solid"/>
              </a:ln>
            </c:spPr>
            <c:extLst>
              <c:ext xmlns:c16="http://schemas.microsoft.com/office/drawing/2014/chart" uri="{C3380CC4-5D6E-409C-BE32-E72D297353CC}">
                <c16:uniqueId val="{0000001D-7E2D-4F55-B6D8-3B126287770C}"/>
              </c:ext>
            </c:extLst>
          </c:dPt>
          <c:dPt>
            <c:idx val="1"/>
            <c:bubble3D val="0"/>
            <c:spPr>
              <a:solidFill>
                <a:srgbClr val="993366"/>
              </a:solidFill>
              <a:ln w="12676">
                <a:solidFill>
                  <a:srgbClr val="000000"/>
                </a:solidFill>
                <a:prstDash val="solid"/>
              </a:ln>
            </c:spPr>
            <c:extLst>
              <c:ext xmlns:c16="http://schemas.microsoft.com/office/drawing/2014/chart" uri="{C3380CC4-5D6E-409C-BE32-E72D297353CC}">
                <c16:uniqueId val="{0000001F-7E2D-4F55-B6D8-3B126287770C}"/>
              </c:ext>
            </c:extLst>
          </c:dPt>
          <c:dPt>
            <c:idx val="2"/>
            <c:bubble3D val="0"/>
            <c:spPr>
              <a:solidFill>
                <a:srgbClr val="FFFFCC"/>
              </a:solidFill>
              <a:ln w="12676">
                <a:solidFill>
                  <a:srgbClr val="000000"/>
                </a:solidFill>
                <a:prstDash val="solid"/>
              </a:ln>
            </c:spPr>
            <c:extLst>
              <c:ext xmlns:c16="http://schemas.microsoft.com/office/drawing/2014/chart" uri="{C3380CC4-5D6E-409C-BE32-E72D297353CC}">
                <c16:uniqueId val="{00000021-7E2D-4F55-B6D8-3B126287770C}"/>
              </c:ext>
            </c:extLst>
          </c:dPt>
          <c:dPt>
            <c:idx val="3"/>
            <c:bubble3D val="0"/>
            <c:extLst>
              <c:ext xmlns:c16="http://schemas.microsoft.com/office/drawing/2014/chart" uri="{C3380CC4-5D6E-409C-BE32-E72D297353CC}">
                <c16:uniqueId val="{00000022-7E2D-4F55-B6D8-3B126287770C}"/>
              </c:ext>
            </c:extLst>
          </c:dPt>
          <c:cat>
            <c:strRef>
              <c:f>Sheet1!$A$2:$A$5</c:f>
              <c:strCache>
                <c:ptCount val="4"/>
                <c:pt idx="0">
                  <c:v>Światło dzienne</c:v>
                </c:pt>
                <c:pt idx="1">
                  <c:v>Noc - droga nieoświetlona</c:v>
                </c:pt>
                <c:pt idx="2">
                  <c:v>Noc - droga oświetlona</c:v>
                </c:pt>
                <c:pt idx="3">
                  <c:v>Świt, zmrok</c:v>
                </c:pt>
              </c:strCache>
            </c:strRef>
          </c:cat>
          <c:val>
            <c:numRef>
              <c:f>Sheet1!$E$2:$E$5</c:f>
              <c:numCache>
                <c:formatCode>General</c:formatCode>
                <c:ptCount val="4"/>
              </c:numCache>
            </c:numRef>
          </c:val>
          <c:extLst>
            <c:ext xmlns:c16="http://schemas.microsoft.com/office/drawing/2014/chart" uri="{C3380CC4-5D6E-409C-BE32-E72D297353CC}">
              <c16:uniqueId val="{00000023-7E2D-4F55-B6D8-3B126287770C}"/>
            </c:ext>
          </c:extLst>
        </c:ser>
        <c:dLbls>
          <c:showLegendKey val="0"/>
          <c:showVal val="0"/>
          <c:showCatName val="0"/>
          <c:showSerName val="0"/>
          <c:showPercent val="0"/>
          <c:showBubbleSize val="0"/>
          <c:showLeaderLines val="0"/>
        </c:dLbls>
      </c:pie3DChart>
      <c:spPr>
        <a:noFill/>
        <a:ln w="6341">
          <a:solidFill>
            <a:srgbClr val="808080"/>
          </a:solidFill>
          <a:prstDash val="solid"/>
        </a:ln>
      </c:spPr>
    </c:plotArea>
    <c:legend>
      <c:legendPos val="b"/>
      <c:layout>
        <c:manualLayout>
          <c:xMode val="edge"/>
          <c:yMode val="edge"/>
          <c:x val="1.849491035842742E-2"/>
          <c:y val="0.77137613895823998"/>
          <c:w val="0.56613756613756616"/>
          <c:h val="0.19661020421227837"/>
        </c:manualLayout>
      </c:layout>
      <c:overlay val="0"/>
      <c:spPr>
        <a:noFill/>
        <a:ln w="3170">
          <a:solidFill>
            <a:srgbClr val="000000"/>
          </a:solidFill>
          <a:prstDash val="solid"/>
        </a:ln>
      </c:spPr>
      <c:txPr>
        <a:bodyPr/>
        <a:lstStyle/>
        <a:p>
          <a:pPr>
            <a:defRPr sz="1098"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623" b="1" i="0" u="none" strike="noStrike" baseline="0">
          <a:solidFill>
            <a:srgbClr val="000000"/>
          </a:solidFill>
          <a:latin typeface="Sylfaen"/>
          <a:ea typeface="Sylfaen"/>
          <a:cs typeface="Sylfaen"/>
        </a:defRPr>
      </a:pPr>
      <a:endParaRPr lang="pl-PL"/>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48" b="1" i="0" u="none" strike="noStrike" baseline="0">
                <a:solidFill>
                  <a:srgbClr val="000000"/>
                </a:solidFill>
                <a:latin typeface="Times New Roman"/>
                <a:ea typeface="Times New Roman"/>
                <a:cs typeface="Times New Roman"/>
              </a:defRPr>
            </a:pPr>
            <a:r>
              <a:rPr lang="pl-PL"/>
              <a:t>Wskaźniki procentowe wypadków w roku 2018 w zależności od stanu nawierzchni</a:t>
            </a:r>
          </a:p>
        </c:rich>
      </c:tx>
      <c:layout>
        <c:manualLayout>
          <c:xMode val="edge"/>
          <c:yMode val="edge"/>
          <c:x val="0.12743370041707749"/>
          <c:y val="0"/>
        </c:manualLayout>
      </c:layout>
      <c:overlay val="0"/>
      <c:spPr>
        <a:noFill/>
        <a:ln w="25365">
          <a:noFill/>
        </a:ln>
      </c:spPr>
    </c:title>
    <c:autoTitleDeleted val="0"/>
    <c:view3D>
      <c:rotX val="20"/>
      <c:hPercent val="70"/>
      <c:rotY val="152"/>
      <c:rAngAx val="0"/>
      <c:perspective val="0"/>
    </c:view3D>
    <c:floor>
      <c:thickness val="0"/>
    </c:floor>
    <c:sideWall>
      <c:thickness val="0"/>
    </c:sideWall>
    <c:backWall>
      <c:thickness val="0"/>
    </c:backWall>
    <c:plotArea>
      <c:layout>
        <c:manualLayout>
          <c:layoutTarget val="inner"/>
          <c:xMode val="edge"/>
          <c:yMode val="edge"/>
          <c:x val="0.22654867256637176"/>
          <c:y val="0.17867435158501441"/>
          <c:w val="0.60530973451327474"/>
          <c:h val="0.42939481268011531"/>
        </c:manualLayout>
      </c:layout>
      <c:pie3DChart>
        <c:varyColors val="1"/>
        <c:ser>
          <c:idx val="0"/>
          <c:order val="0"/>
          <c:tx>
            <c:strRef>
              <c:f>Sheet1!$B$1</c:f>
              <c:strCache>
                <c:ptCount val="1"/>
                <c:pt idx="0">
                  <c:v>2018r.</c:v>
                </c:pt>
              </c:strCache>
            </c:strRef>
          </c:tx>
          <c:spPr>
            <a:solidFill>
              <a:srgbClr val="9999FF"/>
            </a:solidFill>
            <a:ln w="6341">
              <a:solidFill>
                <a:srgbClr val="000000"/>
              </a:solidFill>
              <a:prstDash val="solid"/>
            </a:ln>
          </c:spPr>
          <c:explosion val="12"/>
          <c:dPt>
            <c:idx val="0"/>
            <c:bubble3D val="0"/>
            <c:extLst>
              <c:ext xmlns:c16="http://schemas.microsoft.com/office/drawing/2014/chart" uri="{C3380CC4-5D6E-409C-BE32-E72D297353CC}">
                <c16:uniqueId val="{00000000-2B9A-4BE2-AEC7-13461CF0B19F}"/>
              </c:ext>
            </c:extLst>
          </c:dPt>
          <c:dPt>
            <c:idx val="1"/>
            <c:bubble3D val="0"/>
            <c:spPr>
              <a:solidFill>
                <a:srgbClr val="FF99CC"/>
              </a:solidFill>
              <a:ln w="6341">
                <a:solidFill>
                  <a:srgbClr val="000000"/>
                </a:solidFill>
                <a:prstDash val="solid"/>
              </a:ln>
            </c:spPr>
            <c:extLst>
              <c:ext xmlns:c16="http://schemas.microsoft.com/office/drawing/2014/chart" uri="{C3380CC4-5D6E-409C-BE32-E72D297353CC}">
                <c16:uniqueId val="{00000002-2B9A-4BE2-AEC7-13461CF0B19F}"/>
              </c:ext>
            </c:extLst>
          </c:dPt>
          <c:dPt>
            <c:idx val="2"/>
            <c:bubble3D val="0"/>
            <c:spPr>
              <a:solidFill>
                <a:srgbClr val="FFFFCC"/>
              </a:solidFill>
              <a:ln w="6341">
                <a:solidFill>
                  <a:srgbClr val="000000"/>
                </a:solidFill>
                <a:prstDash val="solid"/>
              </a:ln>
            </c:spPr>
            <c:extLst>
              <c:ext xmlns:c16="http://schemas.microsoft.com/office/drawing/2014/chart" uri="{C3380CC4-5D6E-409C-BE32-E72D297353CC}">
                <c16:uniqueId val="{00000004-2B9A-4BE2-AEC7-13461CF0B19F}"/>
              </c:ext>
            </c:extLst>
          </c:dPt>
          <c:dPt>
            <c:idx val="3"/>
            <c:bubble3D val="0"/>
            <c:spPr>
              <a:solidFill>
                <a:srgbClr val="CCFFFF"/>
              </a:solidFill>
              <a:ln w="6341">
                <a:solidFill>
                  <a:srgbClr val="000000"/>
                </a:solidFill>
                <a:prstDash val="solid"/>
              </a:ln>
            </c:spPr>
            <c:extLst>
              <c:ext xmlns:c16="http://schemas.microsoft.com/office/drawing/2014/chart" uri="{C3380CC4-5D6E-409C-BE32-E72D297353CC}">
                <c16:uniqueId val="{00000006-2B9A-4BE2-AEC7-13461CF0B19F}"/>
              </c:ext>
            </c:extLst>
          </c:dPt>
          <c:dPt>
            <c:idx val="4"/>
            <c:bubble3D val="0"/>
            <c:spPr>
              <a:solidFill>
                <a:srgbClr val="660066"/>
              </a:solidFill>
              <a:ln w="6341">
                <a:solidFill>
                  <a:srgbClr val="000000"/>
                </a:solidFill>
                <a:prstDash val="solid"/>
              </a:ln>
            </c:spPr>
            <c:extLst>
              <c:ext xmlns:c16="http://schemas.microsoft.com/office/drawing/2014/chart" uri="{C3380CC4-5D6E-409C-BE32-E72D297353CC}">
                <c16:uniqueId val="{00000008-2B9A-4BE2-AEC7-13461CF0B19F}"/>
              </c:ext>
            </c:extLst>
          </c:dPt>
          <c:dPt>
            <c:idx val="5"/>
            <c:bubble3D val="0"/>
            <c:spPr>
              <a:solidFill>
                <a:srgbClr val="FF8080"/>
              </a:solidFill>
              <a:ln w="6341">
                <a:solidFill>
                  <a:srgbClr val="000000"/>
                </a:solidFill>
                <a:prstDash val="solid"/>
              </a:ln>
            </c:spPr>
            <c:extLst>
              <c:ext xmlns:c16="http://schemas.microsoft.com/office/drawing/2014/chart" uri="{C3380CC4-5D6E-409C-BE32-E72D297353CC}">
                <c16:uniqueId val="{0000000A-2B9A-4BE2-AEC7-13461CF0B19F}"/>
              </c:ext>
            </c:extLst>
          </c:dPt>
          <c:dPt>
            <c:idx val="6"/>
            <c:bubble3D val="0"/>
            <c:spPr>
              <a:solidFill>
                <a:srgbClr val="0066CC"/>
              </a:solidFill>
              <a:ln w="6341">
                <a:solidFill>
                  <a:srgbClr val="000000"/>
                </a:solidFill>
                <a:prstDash val="solid"/>
              </a:ln>
            </c:spPr>
            <c:extLst>
              <c:ext xmlns:c16="http://schemas.microsoft.com/office/drawing/2014/chart" uri="{C3380CC4-5D6E-409C-BE32-E72D297353CC}">
                <c16:uniqueId val="{0000000C-2B9A-4BE2-AEC7-13461CF0B19F}"/>
              </c:ext>
            </c:extLst>
          </c:dPt>
          <c:dLbls>
            <c:dLbl>
              <c:idx val="0"/>
              <c:layout>
                <c:manualLayout>
                  <c:x val="8.0381288191499117E-2"/>
                  <c:y val="-0.1883182240270651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B9A-4BE2-AEC7-13461CF0B19F}"/>
                </c:ext>
              </c:extLst>
            </c:dLbl>
            <c:dLbl>
              <c:idx val="1"/>
              <c:layout>
                <c:manualLayout>
                  <c:x val="-7.1727177323271649E-2"/>
                  <c:y val="-7.1792427291880026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2B9A-4BE2-AEC7-13461CF0B19F}"/>
                </c:ext>
              </c:extLst>
            </c:dLbl>
            <c:dLbl>
              <c:idx val="2"/>
              <c:layout>
                <c:manualLayout>
                  <c:x val="4.4948606369296894E-3"/>
                  <c:y val="3.8672716358885643E-3"/>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2B9A-4BE2-AEC7-13461CF0B19F}"/>
                </c:ext>
              </c:extLst>
            </c:dLbl>
            <c:dLbl>
              <c:idx val="3"/>
              <c:layout>
                <c:manualLayout>
                  <c:x val="9.1818978644314944E-2"/>
                  <c:y val="6.9019161281969735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2B9A-4BE2-AEC7-13461CF0B19F}"/>
                </c:ext>
              </c:extLst>
            </c:dLbl>
            <c:dLbl>
              <c:idx val="4"/>
              <c:layout>
                <c:manualLayout>
                  <c:x val="2.6904722680096079E-2"/>
                  <c:y val="9.849081364829387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2B9A-4BE2-AEC7-13461CF0B19F}"/>
                </c:ext>
              </c:extLst>
            </c:dLbl>
            <c:dLbl>
              <c:idx val="5"/>
              <c:layout>
                <c:manualLayout>
                  <c:x val="-4.5841498456780302E-2"/>
                  <c:y val="0.10403440321080946"/>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2B9A-4BE2-AEC7-13461CF0B19F}"/>
                </c:ext>
              </c:extLst>
            </c:dLbl>
            <c:dLbl>
              <c:idx val="6"/>
              <c:layout>
                <c:manualLayout>
                  <c:x val="-0.14602399067241789"/>
                  <c:y val="0.1094591174982051"/>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C-2B9A-4BE2-AEC7-13461CF0B19F}"/>
                </c:ext>
              </c:extLst>
            </c:dLbl>
            <c:numFmt formatCode="0.0%" sourceLinked="0"/>
            <c:spPr>
              <a:noFill/>
              <a:ln w="25365">
                <a:noFill/>
              </a:ln>
            </c:spPr>
            <c:txPr>
              <a:bodyPr/>
              <a:lstStyle/>
              <a:p>
                <a:pPr>
                  <a:defRPr sz="1198" b="1" i="0" u="none" strike="noStrike" baseline="0">
                    <a:solidFill>
                      <a:srgbClr val="000000"/>
                    </a:solidFill>
                    <a:latin typeface="Calibri"/>
                    <a:ea typeface="Calibri"/>
                    <a:cs typeface="Calibri"/>
                  </a:defRPr>
                </a:pPr>
                <a:endParaRPr lang="pl-PL"/>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Sheet1!$B$2:$B$8</c:f>
              <c:numCache>
                <c:formatCode>General</c:formatCode>
                <c:ptCount val="7"/>
                <c:pt idx="0">
                  <c:v>857</c:v>
                </c:pt>
                <c:pt idx="1">
                  <c:v>352</c:v>
                </c:pt>
                <c:pt idx="2">
                  <c:v>86</c:v>
                </c:pt>
                <c:pt idx="3">
                  <c:v>14</c:v>
                </c:pt>
                <c:pt idx="4">
                  <c:v>8</c:v>
                </c:pt>
                <c:pt idx="5">
                  <c:v>8</c:v>
                </c:pt>
                <c:pt idx="6">
                  <c:v>6</c:v>
                </c:pt>
              </c:numCache>
            </c:numRef>
          </c:val>
          <c:extLst>
            <c:ext xmlns:c16="http://schemas.microsoft.com/office/drawing/2014/chart" uri="{C3380CC4-5D6E-409C-BE32-E72D297353CC}">
              <c16:uniqueId val="{0000000D-2B9A-4BE2-AEC7-13461CF0B19F}"/>
            </c:ext>
          </c:extLst>
        </c:ser>
        <c:ser>
          <c:idx val="1"/>
          <c:order val="1"/>
          <c:tx>
            <c:strRef>
              <c:f>Sheet1!$C$1</c:f>
              <c:strCache>
                <c:ptCount val="1"/>
              </c:strCache>
            </c:strRef>
          </c:tx>
          <c:spPr>
            <a:solidFill>
              <a:srgbClr val="993366"/>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0F-2B9A-4BE2-AEC7-13461CF0B19F}"/>
              </c:ext>
            </c:extLst>
          </c:dPt>
          <c:dPt>
            <c:idx val="1"/>
            <c:bubble3D val="0"/>
            <c:extLst>
              <c:ext xmlns:c16="http://schemas.microsoft.com/office/drawing/2014/chart" uri="{C3380CC4-5D6E-409C-BE32-E72D297353CC}">
                <c16:uniqueId val="{00000010-2B9A-4BE2-AEC7-13461CF0B19F}"/>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12-2B9A-4BE2-AEC7-13461CF0B19F}"/>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14-2B9A-4BE2-AEC7-13461CF0B19F}"/>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16-2B9A-4BE2-AEC7-13461CF0B19F}"/>
              </c:ext>
            </c:extLst>
          </c:dPt>
          <c:dPt>
            <c:idx val="5"/>
            <c:bubble3D val="0"/>
            <c:spPr>
              <a:solidFill>
                <a:srgbClr val="FF8080"/>
              </a:solidFill>
              <a:ln w="12675">
                <a:solidFill>
                  <a:srgbClr val="000000"/>
                </a:solidFill>
                <a:prstDash val="solid"/>
              </a:ln>
            </c:spPr>
            <c:extLst>
              <c:ext xmlns:c16="http://schemas.microsoft.com/office/drawing/2014/chart" uri="{C3380CC4-5D6E-409C-BE32-E72D297353CC}">
                <c16:uniqueId val="{00000018-2B9A-4BE2-AEC7-13461CF0B19F}"/>
              </c:ext>
            </c:extLst>
          </c:dPt>
          <c:dPt>
            <c:idx val="6"/>
            <c:bubble3D val="0"/>
            <c:spPr>
              <a:solidFill>
                <a:srgbClr val="0066CC"/>
              </a:solidFill>
              <a:ln w="12675">
                <a:solidFill>
                  <a:srgbClr val="000000"/>
                </a:solidFill>
                <a:prstDash val="solid"/>
              </a:ln>
            </c:spPr>
            <c:extLst>
              <c:ext xmlns:c16="http://schemas.microsoft.com/office/drawing/2014/chart" uri="{C3380CC4-5D6E-409C-BE32-E72D297353CC}">
                <c16:uniqueId val="{0000001A-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Sheet1!$C$2:$C$8</c:f>
              <c:numCache>
                <c:formatCode>General</c:formatCode>
                <c:ptCount val="7"/>
              </c:numCache>
            </c:numRef>
          </c:val>
          <c:extLst>
            <c:ext xmlns:c16="http://schemas.microsoft.com/office/drawing/2014/chart" uri="{C3380CC4-5D6E-409C-BE32-E72D297353CC}">
              <c16:uniqueId val="{0000001B-2B9A-4BE2-AEC7-13461CF0B19F}"/>
            </c:ext>
          </c:extLst>
        </c:ser>
        <c:ser>
          <c:idx val="2"/>
          <c:order val="2"/>
          <c:tx>
            <c:strRef>
              <c:f>Sheet1!$D$1</c:f>
              <c:strCache>
                <c:ptCount val="1"/>
              </c:strCache>
            </c:strRef>
          </c:tx>
          <c:spPr>
            <a:solidFill>
              <a:srgbClr val="FFFFCC"/>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1D-2B9A-4BE2-AEC7-13461CF0B19F}"/>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1F-2B9A-4BE2-AEC7-13461CF0B19F}"/>
              </c:ext>
            </c:extLst>
          </c:dPt>
          <c:dPt>
            <c:idx val="2"/>
            <c:bubble3D val="0"/>
            <c:extLst>
              <c:ext xmlns:c16="http://schemas.microsoft.com/office/drawing/2014/chart" uri="{C3380CC4-5D6E-409C-BE32-E72D297353CC}">
                <c16:uniqueId val="{00000020-2B9A-4BE2-AEC7-13461CF0B19F}"/>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22-2B9A-4BE2-AEC7-13461CF0B19F}"/>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24-2B9A-4BE2-AEC7-13461CF0B19F}"/>
              </c:ext>
            </c:extLst>
          </c:dPt>
          <c:dPt>
            <c:idx val="5"/>
            <c:bubble3D val="0"/>
            <c:spPr>
              <a:solidFill>
                <a:srgbClr val="FF8080"/>
              </a:solidFill>
              <a:ln w="12675">
                <a:solidFill>
                  <a:srgbClr val="000000"/>
                </a:solidFill>
                <a:prstDash val="solid"/>
              </a:ln>
            </c:spPr>
            <c:extLst>
              <c:ext xmlns:c16="http://schemas.microsoft.com/office/drawing/2014/chart" uri="{C3380CC4-5D6E-409C-BE32-E72D297353CC}">
                <c16:uniqueId val="{00000026-2B9A-4BE2-AEC7-13461CF0B19F}"/>
              </c:ext>
            </c:extLst>
          </c:dPt>
          <c:dPt>
            <c:idx val="6"/>
            <c:bubble3D val="0"/>
            <c:spPr>
              <a:solidFill>
                <a:srgbClr val="0066CC"/>
              </a:solidFill>
              <a:ln w="12675">
                <a:solidFill>
                  <a:srgbClr val="000000"/>
                </a:solidFill>
                <a:prstDash val="solid"/>
              </a:ln>
            </c:spPr>
            <c:extLst>
              <c:ext xmlns:c16="http://schemas.microsoft.com/office/drawing/2014/chart" uri="{C3380CC4-5D6E-409C-BE32-E72D297353CC}">
                <c16:uniqueId val="{00000028-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Sheet1!$D$2:$D$8</c:f>
              <c:numCache>
                <c:formatCode>General</c:formatCode>
                <c:ptCount val="7"/>
              </c:numCache>
            </c:numRef>
          </c:val>
          <c:extLst>
            <c:ext xmlns:c16="http://schemas.microsoft.com/office/drawing/2014/chart" uri="{C3380CC4-5D6E-409C-BE32-E72D297353CC}">
              <c16:uniqueId val="{00000029-2B9A-4BE2-AEC7-13461CF0B19F}"/>
            </c:ext>
          </c:extLst>
        </c:ser>
        <c:ser>
          <c:idx val="3"/>
          <c:order val="3"/>
          <c:tx>
            <c:strRef>
              <c:f>Sheet1!$E$1</c:f>
              <c:strCache>
                <c:ptCount val="1"/>
              </c:strCache>
            </c:strRef>
          </c:tx>
          <c:spPr>
            <a:solidFill>
              <a:srgbClr val="CCFFFF"/>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2B-2B9A-4BE2-AEC7-13461CF0B19F}"/>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2D-2B9A-4BE2-AEC7-13461CF0B19F}"/>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2F-2B9A-4BE2-AEC7-13461CF0B19F}"/>
              </c:ext>
            </c:extLst>
          </c:dPt>
          <c:dPt>
            <c:idx val="3"/>
            <c:bubble3D val="0"/>
            <c:extLst>
              <c:ext xmlns:c16="http://schemas.microsoft.com/office/drawing/2014/chart" uri="{C3380CC4-5D6E-409C-BE32-E72D297353CC}">
                <c16:uniqueId val="{00000030-2B9A-4BE2-AEC7-13461CF0B19F}"/>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32-2B9A-4BE2-AEC7-13461CF0B19F}"/>
              </c:ext>
            </c:extLst>
          </c:dPt>
          <c:dPt>
            <c:idx val="5"/>
            <c:bubble3D val="0"/>
            <c:spPr>
              <a:solidFill>
                <a:srgbClr val="FF8080"/>
              </a:solidFill>
              <a:ln w="12675">
                <a:solidFill>
                  <a:srgbClr val="000000"/>
                </a:solidFill>
                <a:prstDash val="solid"/>
              </a:ln>
            </c:spPr>
            <c:extLst>
              <c:ext xmlns:c16="http://schemas.microsoft.com/office/drawing/2014/chart" uri="{C3380CC4-5D6E-409C-BE32-E72D297353CC}">
                <c16:uniqueId val="{00000034-2B9A-4BE2-AEC7-13461CF0B19F}"/>
              </c:ext>
            </c:extLst>
          </c:dPt>
          <c:dPt>
            <c:idx val="6"/>
            <c:bubble3D val="0"/>
            <c:spPr>
              <a:solidFill>
                <a:srgbClr val="0066CC"/>
              </a:solidFill>
              <a:ln w="12675">
                <a:solidFill>
                  <a:srgbClr val="000000"/>
                </a:solidFill>
                <a:prstDash val="solid"/>
              </a:ln>
            </c:spPr>
            <c:extLst>
              <c:ext xmlns:c16="http://schemas.microsoft.com/office/drawing/2014/chart" uri="{C3380CC4-5D6E-409C-BE32-E72D297353CC}">
                <c16:uniqueId val="{00000036-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Sheet1!$E$2:$E$8</c:f>
              <c:numCache>
                <c:formatCode>General</c:formatCode>
                <c:ptCount val="7"/>
              </c:numCache>
            </c:numRef>
          </c:val>
          <c:extLst>
            <c:ext xmlns:c16="http://schemas.microsoft.com/office/drawing/2014/chart" uri="{C3380CC4-5D6E-409C-BE32-E72D297353CC}">
              <c16:uniqueId val="{00000037-2B9A-4BE2-AEC7-13461CF0B19F}"/>
            </c:ext>
          </c:extLst>
        </c:ser>
        <c:ser>
          <c:idx val="4"/>
          <c:order val="4"/>
          <c:tx>
            <c:strRef>
              <c:f>Sheet1!$F$1</c:f>
              <c:strCache>
                <c:ptCount val="1"/>
              </c:strCache>
            </c:strRef>
          </c:tx>
          <c:spPr>
            <a:solidFill>
              <a:srgbClr val="660066"/>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39-2B9A-4BE2-AEC7-13461CF0B19F}"/>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3B-2B9A-4BE2-AEC7-13461CF0B19F}"/>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3D-2B9A-4BE2-AEC7-13461CF0B19F}"/>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3F-2B9A-4BE2-AEC7-13461CF0B19F}"/>
              </c:ext>
            </c:extLst>
          </c:dPt>
          <c:dPt>
            <c:idx val="4"/>
            <c:bubble3D val="0"/>
            <c:extLst>
              <c:ext xmlns:c16="http://schemas.microsoft.com/office/drawing/2014/chart" uri="{C3380CC4-5D6E-409C-BE32-E72D297353CC}">
                <c16:uniqueId val="{00000040-2B9A-4BE2-AEC7-13461CF0B19F}"/>
              </c:ext>
            </c:extLst>
          </c:dPt>
          <c:dPt>
            <c:idx val="5"/>
            <c:bubble3D val="0"/>
            <c:spPr>
              <a:solidFill>
                <a:srgbClr val="FF8080"/>
              </a:solidFill>
              <a:ln w="12675">
                <a:solidFill>
                  <a:srgbClr val="000000"/>
                </a:solidFill>
                <a:prstDash val="solid"/>
              </a:ln>
            </c:spPr>
            <c:extLst>
              <c:ext xmlns:c16="http://schemas.microsoft.com/office/drawing/2014/chart" uri="{C3380CC4-5D6E-409C-BE32-E72D297353CC}">
                <c16:uniqueId val="{00000042-2B9A-4BE2-AEC7-13461CF0B19F}"/>
              </c:ext>
            </c:extLst>
          </c:dPt>
          <c:dPt>
            <c:idx val="6"/>
            <c:bubble3D val="0"/>
            <c:spPr>
              <a:solidFill>
                <a:srgbClr val="0066CC"/>
              </a:solidFill>
              <a:ln w="12675">
                <a:solidFill>
                  <a:srgbClr val="000000"/>
                </a:solidFill>
                <a:prstDash val="solid"/>
              </a:ln>
            </c:spPr>
            <c:extLst>
              <c:ext xmlns:c16="http://schemas.microsoft.com/office/drawing/2014/chart" uri="{C3380CC4-5D6E-409C-BE32-E72D297353CC}">
                <c16:uniqueId val="{00000044-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Sheet1!$F$2:$F$8</c:f>
              <c:numCache>
                <c:formatCode>General</c:formatCode>
                <c:ptCount val="7"/>
              </c:numCache>
            </c:numRef>
          </c:val>
          <c:extLst>
            <c:ext xmlns:c16="http://schemas.microsoft.com/office/drawing/2014/chart" uri="{C3380CC4-5D6E-409C-BE32-E72D297353CC}">
              <c16:uniqueId val="{00000045-2B9A-4BE2-AEC7-13461CF0B19F}"/>
            </c:ext>
          </c:extLst>
        </c:ser>
        <c:ser>
          <c:idx val="5"/>
          <c:order val="5"/>
          <c:tx>
            <c:strRef>
              <c:f>Sheet1!$G$1</c:f>
              <c:strCache>
                <c:ptCount val="1"/>
              </c:strCache>
            </c:strRef>
          </c:tx>
          <c:spPr>
            <a:solidFill>
              <a:srgbClr val="FF8080"/>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47-2B9A-4BE2-AEC7-13461CF0B19F}"/>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49-2B9A-4BE2-AEC7-13461CF0B19F}"/>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4B-2B9A-4BE2-AEC7-13461CF0B19F}"/>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4D-2B9A-4BE2-AEC7-13461CF0B19F}"/>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4F-2B9A-4BE2-AEC7-13461CF0B19F}"/>
              </c:ext>
            </c:extLst>
          </c:dPt>
          <c:dPt>
            <c:idx val="5"/>
            <c:bubble3D val="0"/>
            <c:extLst>
              <c:ext xmlns:c16="http://schemas.microsoft.com/office/drawing/2014/chart" uri="{C3380CC4-5D6E-409C-BE32-E72D297353CC}">
                <c16:uniqueId val="{00000050-2B9A-4BE2-AEC7-13461CF0B19F}"/>
              </c:ext>
            </c:extLst>
          </c:dPt>
          <c:dPt>
            <c:idx val="6"/>
            <c:bubble3D val="0"/>
            <c:spPr>
              <a:solidFill>
                <a:srgbClr val="0066CC"/>
              </a:solidFill>
              <a:ln w="12675">
                <a:solidFill>
                  <a:srgbClr val="000000"/>
                </a:solidFill>
                <a:prstDash val="solid"/>
              </a:ln>
            </c:spPr>
            <c:extLst>
              <c:ext xmlns:c16="http://schemas.microsoft.com/office/drawing/2014/chart" uri="{C3380CC4-5D6E-409C-BE32-E72D297353CC}">
                <c16:uniqueId val="{00000052-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Sheet1!$G$2:$G$8</c:f>
              <c:numCache>
                <c:formatCode>General</c:formatCode>
                <c:ptCount val="7"/>
              </c:numCache>
            </c:numRef>
          </c:val>
          <c:extLst>
            <c:ext xmlns:c16="http://schemas.microsoft.com/office/drawing/2014/chart" uri="{C3380CC4-5D6E-409C-BE32-E72D297353CC}">
              <c16:uniqueId val="{00000053-2B9A-4BE2-AEC7-13461CF0B19F}"/>
            </c:ext>
          </c:extLst>
        </c:ser>
        <c:ser>
          <c:idx val="6"/>
          <c:order val="6"/>
          <c:tx>
            <c:strRef>
              <c:f>Sheet1!$H$1</c:f>
              <c:strCache>
                <c:ptCount val="1"/>
              </c:strCache>
            </c:strRef>
          </c:tx>
          <c:spPr>
            <a:solidFill>
              <a:srgbClr val="0066CC"/>
            </a:solidFill>
            <a:ln w="12675">
              <a:solidFill>
                <a:srgbClr val="000000"/>
              </a:solidFill>
              <a:prstDash val="solid"/>
            </a:ln>
          </c:spPr>
          <c:explosion val="12"/>
          <c:dPt>
            <c:idx val="0"/>
            <c:bubble3D val="0"/>
            <c:spPr>
              <a:solidFill>
                <a:srgbClr val="9999FF"/>
              </a:solidFill>
              <a:ln w="12675">
                <a:solidFill>
                  <a:srgbClr val="000000"/>
                </a:solidFill>
                <a:prstDash val="solid"/>
              </a:ln>
            </c:spPr>
            <c:extLst>
              <c:ext xmlns:c16="http://schemas.microsoft.com/office/drawing/2014/chart" uri="{C3380CC4-5D6E-409C-BE32-E72D297353CC}">
                <c16:uniqueId val="{00000055-2B9A-4BE2-AEC7-13461CF0B19F}"/>
              </c:ext>
            </c:extLst>
          </c:dPt>
          <c:dPt>
            <c:idx val="1"/>
            <c:bubble3D val="0"/>
            <c:spPr>
              <a:solidFill>
                <a:srgbClr val="993366"/>
              </a:solidFill>
              <a:ln w="12675">
                <a:solidFill>
                  <a:srgbClr val="000000"/>
                </a:solidFill>
                <a:prstDash val="solid"/>
              </a:ln>
            </c:spPr>
            <c:extLst>
              <c:ext xmlns:c16="http://schemas.microsoft.com/office/drawing/2014/chart" uri="{C3380CC4-5D6E-409C-BE32-E72D297353CC}">
                <c16:uniqueId val="{00000057-2B9A-4BE2-AEC7-13461CF0B19F}"/>
              </c:ext>
            </c:extLst>
          </c:dPt>
          <c:dPt>
            <c:idx val="2"/>
            <c:bubble3D val="0"/>
            <c:spPr>
              <a:solidFill>
                <a:srgbClr val="FFFFCC"/>
              </a:solidFill>
              <a:ln w="12675">
                <a:solidFill>
                  <a:srgbClr val="000000"/>
                </a:solidFill>
                <a:prstDash val="solid"/>
              </a:ln>
            </c:spPr>
            <c:extLst>
              <c:ext xmlns:c16="http://schemas.microsoft.com/office/drawing/2014/chart" uri="{C3380CC4-5D6E-409C-BE32-E72D297353CC}">
                <c16:uniqueId val="{00000059-2B9A-4BE2-AEC7-13461CF0B19F}"/>
              </c:ext>
            </c:extLst>
          </c:dPt>
          <c:dPt>
            <c:idx val="3"/>
            <c:bubble3D val="0"/>
            <c:spPr>
              <a:solidFill>
                <a:srgbClr val="CCFFFF"/>
              </a:solidFill>
              <a:ln w="12675">
                <a:solidFill>
                  <a:srgbClr val="000000"/>
                </a:solidFill>
                <a:prstDash val="solid"/>
              </a:ln>
            </c:spPr>
            <c:extLst>
              <c:ext xmlns:c16="http://schemas.microsoft.com/office/drawing/2014/chart" uri="{C3380CC4-5D6E-409C-BE32-E72D297353CC}">
                <c16:uniqueId val="{0000005B-2B9A-4BE2-AEC7-13461CF0B19F}"/>
              </c:ext>
            </c:extLst>
          </c:dPt>
          <c:dPt>
            <c:idx val="4"/>
            <c:bubble3D val="0"/>
            <c:spPr>
              <a:solidFill>
                <a:srgbClr val="660066"/>
              </a:solidFill>
              <a:ln w="12675">
                <a:solidFill>
                  <a:srgbClr val="000000"/>
                </a:solidFill>
                <a:prstDash val="solid"/>
              </a:ln>
            </c:spPr>
            <c:extLst>
              <c:ext xmlns:c16="http://schemas.microsoft.com/office/drawing/2014/chart" uri="{C3380CC4-5D6E-409C-BE32-E72D297353CC}">
                <c16:uniqueId val="{0000005D-2B9A-4BE2-AEC7-13461CF0B19F}"/>
              </c:ext>
            </c:extLst>
          </c:dPt>
          <c:dPt>
            <c:idx val="5"/>
            <c:bubble3D val="0"/>
            <c:spPr>
              <a:solidFill>
                <a:srgbClr val="FF8080"/>
              </a:solidFill>
              <a:ln w="12675">
                <a:solidFill>
                  <a:srgbClr val="000000"/>
                </a:solidFill>
                <a:prstDash val="solid"/>
              </a:ln>
            </c:spPr>
            <c:extLst>
              <c:ext xmlns:c16="http://schemas.microsoft.com/office/drawing/2014/chart" uri="{C3380CC4-5D6E-409C-BE32-E72D297353CC}">
                <c16:uniqueId val="{0000005F-2B9A-4BE2-AEC7-13461CF0B19F}"/>
              </c:ext>
            </c:extLst>
          </c:dPt>
          <c:dPt>
            <c:idx val="6"/>
            <c:bubble3D val="0"/>
            <c:extLst>
              <c:ext xmlns:c16="http://schemas.microsoft.com/office/drawing/2014/chart" uri="{C3380CC4-5D6E-409C-BE32-E72D297353CC}">
                <c16:uniqueId val="{00000060-2B9A-4BE2-AEC7-13461CF0B19F}"/>
              </c:ext>
            </c:extLst>
          </c:dPt>
          <c:cat>
            <c:strRef>
              <c:f>Sheet1!$A$2:$A$8</c:f>
              <c:strCache>
                <c:ptCount val="7"/>
                <c:pt idx="0">
                  <c:v>Sucha</c:v>
                </c:pt>
                <c:pt idx="1">
                  <c:v>Mokra</c:v>
                </c:pt>
                <c:pt idx="2">
                  <c:v>Oblodzenie, zaśnieżenie</c:v>
                </c:pt>
                <c:pt idx="3">
                  <c:v>Dziury, wyboje</c:v>
                </c:pt>
                <c:pt idx="4">
                  <c:v>Kałuże, rozlewiska</c:v>
                </c:pt>
                <c:pt idx="5">
                  <c:v>Zanieczyszczona</c:v>
                </c:pt>
                <c:pt idx="6">
                  <c:v>Koleiny, garby</c:v>
                </c:pt>
              </c:strCache>
            </c:strRef>
          </c:cat>
          <c:val>
            <c:numRef>
              <c:f>Sheet1!$H$2:$H$8</c:f>
              <c:numCache>
                <c:formatCode>General</c:formatCode>
                <c:ptCount val="7"/>
              </c:numCache>
            </c:numRef>
          </c:val>
          <c:extLst>
            <c:ext xmlns:c16="http://schemas.microsoft.com/office/drawing/2014/chart" uri="{C3380CC4-5D6E-409C-BE32-E72D297353CC}">
              <c16:uniqueId val="{00000061-2B9A-4BE2-AEC7-13461CF0B19F}"/>
            </c:ext>
          </c:extLst>
        </c:ser>
        <c:dLbls>
          <c:showLegendKey val="0"/>
          <c:showVal val="0"/>
          <c:showCatName val="0"/>
          <c:showSerName val="0"/>
          <c:showPercent val="0"/>
          <c:showBubbleSize val="0"/>
          <c:showLeaderLines val="0"/>
        </c:dLbls>
      </c:pie3DChart>
      <c:spPr>
        <a:noFill/>
        <a:ln w="6341">
          <a:solidFill>
            <a:srgbClr val="808080"/>
          </a:solidFill>
          <a:prstDash val="solid"/>
        </a:ln>
      </c:spPr>
    </c:plotArea>
    <c:legend>
      <c:legendPos val="b"/>
      <c:layout>
        <c:manualLayout>
          <c:xMode val="edge"/>
          <c:yMode val="edge"/>
          <c:x val="0.10265494590953909"/>
          <c:y val="0.77809798270893371"/>
          <c:w val="0.84778754507538412"/>
          <c:h val="0.20172910662824206"/>
        </c:manualLayout>
      </c:layout>
      <c:overlay val="0"/>
      <c:spPr>
        <a:noFill/>
        <a:ln w="3169">
          <a:solidFill>
            <a:srgbClr val="000000"/>
          </a:solidFill>
          <a:prstDash val="solid"/>
        </a:ln>
      </c:spPr>
      <c:txPr>
        <a:bodyPr/>
        <a:lstStyle/>
        <a:p>
          <a:pPr>
            <a:defRPr sz="1097" b="0" i="0" u="none" strike="noStrike" baseline="0">
              <a:solidFill>
                <a:srgbClr val="000000"/>
              </a:solidFill>
              <a:latin typeface="Calibri"/>
              <a:ea typeface="Calibri"/>
              <a:cs typeface="Calibri"/>
            </a:defRPr>
          </a:pPr>
          <a:endParaRPr lang="pl-PL"/>
        </a:p>
      </c:txPr>
    </c:legend>
    <c:plotVisOnly val="1"/>
    <c:dispBlanksAs val="zero"/>
    <c:showDLblsOverMax val="0"/>
  </c:chart>
  <c:spPr>
    <a:solidFill>
      <a:srgbClr val="FFFFFF"/>
    </a:solidFill>
    <a:ln>
      <a:noFill/>
    </a:ln>
  </c:spPr>
  <c:txPr>
    <a:bodyPr/>
    <a:lstStyle/>
    <a:p>
      <a:pPr>
        <a:defRPr sz="1523" b="1" i="0" u="none" strike="noStrike" baseline="0">
          <a:solidFill>
            <a:srgbClr val="000000"/>
          </a:solidFill>
          <a:latin typeface="Sylfaen"/>
          <a:ea typeface="Sylfaen"/>
          <a:cs typeface="Sylfaen"/>
        </a:defRPr>
      </a:pPr>
      <a:endParaRPr lang="pl-PL"/>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0.05559</cdr:x>
      <cdr:y>0.2518</cdr:y>
    </cdr:from>
    <cdr:to>
      <cdr:x>0.97884</cdr:x>
      <cdr:y>0.2518</cdr:y>
    </cdr:to>
    <cdr:sp macro="" textlink="">
      <cdr:nvSpPr>
        <cdr:cNvPr id="1025" name="Line 1"/>
        <cdr:cNvSpPr>
          <a:spLocks xmlns:a="http://schemas.openxmlformats.org/drawingml/2006/main" noChangeShapeType="1"/>
        </cdr:cNvSpPr>
      </cdr:nvSpPr>
      <cdr:spPr bwMode="auto">
        <a:xfrm xmlns:a="http://schemas.openxmlformats.org/drawingml/2006/main">
          <a:off x="324329" y="1080718"/>
          <a:ext cx="5386591" cy="0"/>
        </a:xfrm>
        <a:prstGeom xmlns:a="http://schemas.openxmlformats.org/drawingml/2006/main" prst="line">
          <a:avLst/>
        </a:prstGeom>
        <a:noFill xmlns:a="http://schemas.openxmlformats.org/drawingml/2006/main"/>
        <a:ln xmlns:a="http://schemas.openxmlformats.org/drawingml/2006/main" w="9525">
          <a:solidFill>
            <a:srgbClr val="00CCFF"/>
          </a:solidFill>
          <a:round/>
          <a:headEnd/>
          <a:tailEnd/>
        </a:ln>
        <a:extLst xmlns:a="http://schemas.openxmlformats.org/drawingml/2006/main"/>
      </cdr:spPr>
      <cdr:txBody>
        <a:bodyPr xmlns:a="http://schemas.openxmlformats.org/drawingml/2006/main"/>
        <a:lstStyle xmlns:a="http://schemas.openxmlformats.org/drawingml/2006/main"/>
        <a:p xmlns:a="http://schemas.openxmlformats.org/drawingml/2006/main">
          <a:endParaRPr lang="pl-PL"/>
        </a:p>
      </cdr:txBody>
    </cdr:sp>
  </cdr:relSizeAnchor>
  <cdr:relSizeAnchor xmlns:cdr="http://schemas.openxmlformats.org/drawingml/2006/chartDrawing">
    <cdr:from>
      <cdr:x>0.91995</cdr:x>
      <cdr:y>0.20564</cdr:y>
    </cdr:from>
    <cdr:to>
      <cdr:x>0.99295</cdr:x>
      <cdr:y>0.26689</cdr:y>
    </cdr:to>
    <cdr:sp macro="" textlink="">
      <cdr:nvSpPr>
        <cdr:cNvPr id="1026" name="Text Box 2"/>
        <cdr:cNvSpPr txBox="1">
          <a:spLocks xmlns:a="http://schemas.openxmlformats.org/drawingml/2006/main" noChangeArrowheads="1"/>
        </cdr:cNvSpPr>
      </cdr:nvSpPr>
      <cdr:spPr bwMode="auto">
        <a:xfrm xmlns:a="http://schemas.openxmlformats.org/drawingml/2006/main">
          <a:off x="5367365" y="882602"/>
          <a:ext cx="425910" cy="262882"/>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pl-PL" sz="950" b="1" i="0" u="none" strike="noStrike" baseline="0">
              <a:solidFill>
                <a:srgbClr val="00CCFF"/>
              </a:solidFill>
              <a:latin typeface="Times New Roman"/>
              <a:cs typeface="Times New Roman"/>
            </a:rPr>
            <a:t>324</a:t>
          </a:r>
        </a:p>
      </cdr:txBody>
    </cdr:sp>
  </cdr:relSizeAnchor>
  <cdr:relSizeAnchor xmlns:cdr="http://schemas.openxmlformats.org/drawingml/2006/chartDrawing">
    <cdr:from>
      <cdr:x>0.05124</cdr:x>
      <cdr:y>0.29182</cdr:y>
    </cdr:from>
    <cdr:to>
      <cdr:x>0.97224</cdr:x>
      <cdr:y>0.29182</cdr:y>
    </cdr:to>
    <cdr:sp macro="" textlink="">
      <cdr:nvSpPr>
        <cdr:cNvPr id="1027" name="Line 3"/>
        <cdr:cNvSpPr>
          <a:spLocks xmlns:a="http://schemas.openxmlformats.org/drawingml/2006/main" noChangeShapeType="1"/>
        </cdr:cNvSpPr>
      </cdr:nvSpPr>
      <cdr:spPr bwMode="auto">
        <a:xfrm xmlns:a="http://schemas.openxmlformats.org/drawingml/2006/main" flipV="1">
          <a:off x="298960" y="1252482"/>
          <a:ext cx="5373464" cy="0"/>
        </a:xfrm>
        <a:prstGeom xmlns:a="http://schemas.openxmlformats.org/drawingml/2006/main" prst="line">
          <a:avLst/>
        </a:prstGeom>
        <a:noFill xmlns:a="http://schemas.openxmlformats.org/drawingml/2006/main"/>
        <a:ln xmlns:a="http://schemas.openxmlformats.org/drawingml/2006/main" w="9525">
          <a:solidFill>
            <a:srgbClr val="00FF00"/>
          </a:solidFill>
          <a:round/>
          <a:headEnd/>
          <a:tailEnd/>
        </a:ln>
        <a:extLst xmlns:a="http://schemas.openxmlformats.org/drawingml/2006/main"/>
      </cdr:spPr>
      <cdr:txBody>
        <a:bodyPr xmlns:a="http://schemas.openxmlformats.org/drawingml/2006/main"/>
        <a:lstStyle xmlns:a="http://schemas.openxmlformats.org/drawingml/2006/main"/>
        <a:p xmlns:a="http://schemas.openxmlformats.org/drawingml/2006/main">
          <a:endParaRPr lang="pl-PL"/>
        </a:p>
      </cdr:txBody>
    </cdr:sp>
  </cdr:relSizeAnchor>
  <cdr:relSizeAnchor xmlns:cdr="http://schemas.openxmlformats.org/drawingml/2006/chartDrawing">
    <cdr:from>
      <cdr:x>0.05475</cdr:x>
      <cdr:y>0.72743</cdr:y>
    </cdr:from>
    <cdr:to>
      <cdr:x>0.974</cdr:x>
      <cdr:y>0.72943</cdr:y>
    </cdr:to>
    <cdr:sp macro="" textlink="">
      <cdr:nvSpPr>
        <cdr:cNvPr id="1028" name="Line 4"/>
        <cdr:cNvSpPr>
          <a:spLocks xmlns:a="http://schemas.openxmlformats.org/drawingml/2006/main" noChangeShapeType="1"/>
        </cdr:cNvSpPr>
      </cdr:nvSpPr>
      <cdr:spPr bwMode="auto">
        <a:xfrm xmlns:a="http://schemas.openxmlformats.org/drawingml/2006/main" flipV="1">
          <a:off x="319432" y="3122104"/>
          <a:ext cx="5363254" cy="8584"/>
        </a:xfrm>
        <a:prstGeom xmlns:a="http://schemas.openxmlformats.org/drawingml/2006/main" prst="line">
          <a:avLst/>
        </a:prstGeom>
        <a:noFill xmlns:a="http://schemas.openxmlformats.org/drawingml/2006/main"/>
        <a:ln xmlns:a="http://schemas.openxmlformats.org/drawingml/2006/main" w="9525">
          <a:solidFill>
            <a:srgbClr val="FF0000"/>
          </a:solidFill>
          <a:round/>
          <a:headEnd/>
          <a:tailEnd/>
        </a:ln>
        <a:extLst xmlns:a="http://schemas.openxmlformats.org/drawingml/2006/main"/>
      </cdr:spPr>
      <cdr:txBody>
        <a:bodyPr xmlns:a="http://schemas.openxmlformats.org/drawingml/2006/main"/>
        <a:lstStyle xmlns:a="http://schemas.openxmlformats.org/drawingml/2006/main"/>
        <a:p xmlns:a="http://schemas.openxmlformats.org/drawingml/2006/main">
          <a:endParaRPr lang="pl-PL"/>
        </a:p>
      </cdr:txBody>
    </cdr:sp>
  </cdr:relSizeAnchor>
  <cdr:relSizeAnchor xmlns:cdr="http://schemas.openxmlformats.org/drawingml/2006/chartDrawing">
    <cdr:from>
      <cdr:x>0.92433</cdr:x>
      <cdr:y>0.25243</cdr:y>
    </cdr:from>
    <cdr:to>
      <cdr:x>0.98333</cdr:x>
      <cdr:y>0.30168</cdr:y>
    </cdr:to>
    <cdr:sp macro="" textlink="">
      <cdr:nvSpPr>
        <cdr:cNvPr id="1029" name="Text Box 5"/>
        <cdr:cNvSpPr txBox="1">
          <a:spLocks xmlns:a="http://schemas.openxmlformats.org/drawingml/2006/main" noChangeArrowheads="1"/>
        </cdr:cNvSpPr>
      </cdr:nvSpPr>
      <cdr:spPr bwMode="auto">
        <a:xfrm xmlns:a="http://schemas.openxmlformats.org/drawingml/2006/main">
          <a:off x="5392895" y="1083420"/>
          <a:ext cx="344228" cy="211380"/>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pl-PL" sz="1000" b="1" i="0" u="none" strike="noStrike" baseline="0">
              <a:solidFill>
                <a:srgbClr val="00FF00"/>
              </a:solidFill>
              <a:latin typeface="Times New Roman"/>
              <a:cs typeface="Times New Roman"/>
            </a:rPr>
            <a:t>299</a:t>
          </a:r>
          <a:endParaRPr lang="pl-PL" sz="900" b="1" i="0" u="none" strike="noStrike" baseline="0">
            <a:solidFill>
              <a:srgbClr val="00FF00"/>
            </a:solidFill>
            <a:latin typeface="Times New Roman"/>
            <a:cs typeface="Times New Roman"/>
          </a:endParaRPr>
        </a:p>
        <a:p xmlns:a="http://schemas.openxmlformats.org/drawingml/2006/main">
          <a:pPr algn="ctr" rtl="0">
            <a:defRPr sz="1000"/>
          </a:pPr>
          <a:endParaRPr lang="pl-PL" sz="900" b="1" i="0" u="none" strike="noStrike" baseline="0">
            <a:solidFill>
              <a:srgbClr val="00FF00"/>
            </a:solidFill>
            <a:latin typeface="Times New Roman"/>
            <a:cs typeface="Times New Roman"/>
          </a:endParaRPr>
        </a:p>
      </cdr:txBody>
    </cdr:sp>
  </cdr:relSizeAnchor>
  <cdr:relSizeAnchor xmlns:cdr="http://schemas.openxmlformats.org/drawingml/2006/chartDrawing">
    <cdr:from>
      <cdr:x>0.9335</cdr:x>
      <cdr:y>0.69003</cdr:y>
    </cdr:from>
    <cdr:to>
      <cdr:x>0.99525</cdr:x>
      <cdr:y>0.778</cdr:y>
    </cdr:to>
    <cdr:sp macro="" textlink="">
      <cdr:nvSpPr>
        <cdr:cNvPr id="1030" name="Text Box 6"/>
        <cdr:cNvSpPr txBox="1">
          <a:spLocks xmlns:a="http://schemas.openxmlformats.org/drawingml/2006/main" noChangeArrowheads="1"/>
        </cdr:cNvSpPr>
      </cdr:nvSpPr>
      <cdr:spPr bwMode="auto">
        <a:xfrm xmlns:a="http://schemas.openxmlformats.org/drawingml/2006/main">
          <a:off x="5446394" y="2961564"/>
          <a:ext cx="360273" cy="37758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0" tIns="0" rIns="0" bIns="0" anchor="t" upright="1"/>
        <a:lstStyle xmlns:a="http://schemas.openxmlformats.org/drawingml/2006/main"/>
        <a:p xmlns:a="http://schemas.openxmlformats.org/drawingml/2006/main">
          <a:pPr algn="ctr" rtl="0">
            <a:defRPr sz="1000"/>
          </a:pPr>
          <a:r>
            <a:rPr lang="pl-PL" sz="1000" b="1" i="0" u="none" strike="noStrike" baseline="0">
              <a:solidFill>
                <a:srgbClr val="FF0000"/>
              </a:solidFill>
              <a:latin typeface="Times New Roman"/>
              <a:cs typeface="Times New Roman"/>
            </a:rPr>
            <a:t>33</a:t>
          </a:r>
        </a:p>
      </cdr:txBody>
    </cdr:sp>
  </cdr:relSizeAnchor>
  <cdr:relSizeAnchor xmlns:cdr="http://schemas.openxmlformats.org/drawingml/2006/chartDrawing">
    <cdr:from>
      <cdr:x>0.01375</cdr:x>
      <cdr:y>0.83425</cdr:y>
    </cdr:from>
    <cdr:to>
      <cdr:x>0.349</cdr:x>
      <cdr:y>0.92475</cdr:y>
    </cdr:to>
    <cdr:sp macro="" textlink="">
      <cdr:nvSpPr>
        <cdr:cNvPr id="1031" name="Text Box 7"/>
        <cdr:cNvSpPr txBox="1">
          <a:spLocks xmlns:a="http://schemas.openxmlformats.org/drawingml/2006/main" noChangeArrowheads="1"/>
        </cdr:cNvSpPr>
      </cdr:nvSpPr>
      <cdr:spPr bwMode="auto">
        <a:xfrm xmlns:a="http://schemas.openxmlformats.org/drawingml/2006/main">
          <a:off x="78974" y="3504288"/>
          <a:ext cx="1925534" cy="38014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pl-PL" sz="1000" b="1" i="0" u="none" strike="noStrike" baseline="0">
              <a:solidFill>
                <a:srgbClr val="00CCFF"/>
              </a:solidFill>
              <a:latin typeface="Calibri"/>
              <a:cs typeface="Calibri"/>
            </a:rPr>
            <a:t>– średnia wypadków</a:t>
          </a:r>
        </a:p>
        <a:p xmlns:a="http://schemas.openxmlformats.org/drawingml/2006/main">
          <a:pPr algn="l" rtl="0">
            <a:defRPr sz="1000"/>
          </a:pPr>
          <a:endParaRPr lang="pl-PL" sz="1000" b="1" i="0" u="none" strike="noStrike" baseline="0">
            <a:solidFill>
              <a:srgbClr val="00CCFF"/>
            </a:solidFill>
            <a:latin typeface="Calibri"/>
            <a:cs typeface="Calibri"/>
          </a:endParaRPr>
        </a:p>
      </cdr:txBody>
    </cdr:sp>
  </cdr:relSizeAnchor>
  <cdr:relSizeAnchor xmlns:cdr="http://schemas.openxmlformats.org/drawingml/2006/chartDrawing">
    <cdr:from>
      <cdr:x>0.01375</cdr:x>
      <cdr:y>0.8745</cdr:y>
    </cdr:from>
    <cdr:to>
      <cdr:x>0.349</cdr:x>
      <cdr:y>0.957</cdr:y>
    </cdr:to>
    <cdr:sp macro="" textlink="">
      <cdr:nvSpPr>
        <cdr:cNvPr id="1032" name="Text Box 8"/>
        <cdr:cNvSpPr txBox="1">
          <a:spLocks xmlns:a="http://schemas.openxmlformats.org/drawingml/2006/main" noChangeArrowheads="1"/>
        </cdr:cNvSpPr>
      </cdr:nvSpPr>
      <cdr:spPr bwMode="auto">
        <a:xfrm xmlns:a="http://schemas.openxmlformats.org/drawingml/2006/main">
          <a:off x="78974" y="3673359"/>
          <a:ext cx="1925534" cy="34654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pl-PL" sz="1000" b="1" i="0" u="none" strike="noStrike" baseline="0">
              <a:solidFill>
                <a:srgbClr val="00FF00"/>
              </a:solidFill>
              <a:latin typeface="Calibri"/>
              <a:cs typeface="Calibri"/>
            </a:rPr>
            <a:t>– średnia rannych</a:t>
          </a:r>
        </a:p>
        <a:p xmlns:a="http://schemas.openxmlformats.org/drawingml/2006/main">
          <a:pPr algn="l" rtl="0">
            <a:defRPr sz="1000"/>
          </a:pPr>
          <a:endParaRPr lang="pl-PL" sz="1000" b="1" i="0" u="none" strike="noStrike" baseline="0">
            <a:solidFill>
              <a:srgbClr val="00FF00"/>
            </a:solidFill>
            <a:latin typeface="Calibri"/>
            <a:cs typeface="Calibri"/>
          </a:endParaRPr>
        </a:p>
      </cdr:txBody>
    </cdr:sp>
  </cdr:relSizeAnchor>
  <cdr:relSizeAnchor xmlns:cdr="http://schemas.openxmlformats.org/drawingml/2006/chartDrawing">
    <cdr:from>
      <cdr:x>0.01375</cdr:x>
      <cdr:y>0.90825</cdr:y>
    </cdr:from>
    <cdr:to>
      <cdr:x>0.349</cdr:x>
      <cdr:y>0.97975</cdr:y>
    </cdr:to>
    <cdr:sp macro="" textlink="">
      <cdr:nvSpPr>
        <cdr:cNvPr id="1033" name="Text Box 9"/>
        <cdr:cNvSpPr txBox="1">
          <a:spLocks xmlns:a="http://schemas.openxmlformats.org/drawingml/2006/main" noChangeArrowheads="1"/>
        </cdr:cNvSpPr>
      </cdr:nvSpPr>
      <cdr:spPr bwMode="auto">
        <a:xfrm xmlns:a="http://schemas.openxmlformats.org/drawingml/2006/main">
          <a:off x="78974" y="3815127"/>
          <a:ext cx="1925534" cy="300337"/>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r>
            <a:rPr lang="pl-PL" sz="1000" b="1" i="0" u="none" strike="noStrike" baseline="0">
              <a:solidFill>
                <a:srgbClr val="FF0000"/>
              </a:solidFill>
              <a:latin typeface="Calibri"/>
              <a:cs typeface="Calibri"/>
            </a:rPr>
            <a:t>– średnia zabitych</a:t>
          </a:r>
        </a:p>
        <a:p xmlns:a="http://schemas.openxmlformats.org/drawingml/2006/main">
          <a:pPr algn="l" rtl="0">
            <a:defRPr sz="1000"/>
          </a:pPr>
          <a:endParaRPr lang="pl-PL" sz="1000" b="1" i="0" u="none" strike="noStrike" baseline="0">
            <a:solidFill>
              <a:srgbClr val="FF0000"/>
            </a:solidFill>
            <a:latin typeface="Calibri"/>
            <a:cs typeface="Calibri"/>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0.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TotalTime>
  <Pages>76</Pages>
  <Words>18062</Words>
  <Characters>108378</Characters>
  <Application>Microsoft Office Word</Application>
  <DocSecurity>0</DocSecurity>
  <Lines>903</Lines>
  <Paragraphs>252</Paragraphs>
  <ScaleCrop>false</ScaleCrop>
  <HeadingPairs>
    <vt:vector size="2" baseType="variant">
      <vt:variant>
        <vt:lpstr>Tytuł</vt:lpstr>
      </vt:variant>
      <vt:variant>
        <vt:i4>1</vt:i4>
      </vt:variant>
    </vt:vector>
  </HeadingPairs>
  <TitlesOfParts>
    <vt:vector size="1" baseType="lpstr">
      <vt:lpstr>STAN BEZPIECZEŃSTWA</vt:lpstr>
    </vt:vector>
  </TitlesOfParts>
  <Company>Policja Panstwowa RP</Company>
  <LinksUpToDate>false</LinksUpToDate>
  <CharactersWithSpaces>126188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 BEZPIECZEŃSTWA</dc:title>
  <dc:creator>user</dc:creator>
  <cp:lastModifiedBy>Surowiec Maciej</cp:lastModifiedBy>
  <cp:revision>4</cp:revision>
  <cp:lastPrinted>2016-02-24T08:38:00Z</cp:lastPrinted>
  <dcterms:created xsi:type="dcterms:W3CDTF">2019-03-06T06:26:00Z</dcterms:created>
  <dcterms:modified xsi:type="dcterms:W3CDTF">2019-03-06T06:27:00Z</dcterms:modified>
</cp:coreProperties>
</file>